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6.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7.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8.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9.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0.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48AF79" w14:textId="138CA94D" w:rsidR="00B808C1" w:rsidRPr="009D3A6E" w:rsidRDefault="00B808C1" w:rsidP="00B808C1">
      <w:pPr>
        <w:spacing w:after="0" w:line="480" w:lineRule="auto"/>
        <w:jc w:val="center"/>
        <w:rPr>
          <w:rFonts w:ascii="Times New Roman" w:hAnsi="Times New Roman" w:cs="Times New Roman"/>
          <w:b/>
          <w:sz w:val="28"/>
          <w:szCs w:val="28"/>
          <w:lang w:val="en-US"/>
        </w:rPr>
      </w:pPr>
      <w:r w:rsidRPr="009D3A6E">
        <w:rPr>
          <w:rFonts w:ascii="Times New Roman" w:hAnsi="Times New Roman" w:cs="Times New Roman"/>
          <w:b/>
          <w:sz w:val="28"/>
          <w:szCs w:val="28"/>
          <w:lang w:val="en-US"/>
        </w:rPr>
        <w:t xml:space="preserve">Towards Sustainable Recycling Processes: Wasted Printed Circuit Boards as a Source of Economic Opportunities </w:t>
      </w:r>
    </w:p>
    <w:p w14:paraId="744AA4C9" w14:textId="77777777" w:rsidR="002C089B" w:rsidRPr="009D3A6E" w:rsidRDefault="002C089B" w:rsidP="002C089B">
      <w:pPr>
        <w:spacing w:after="0" w:line="480" w:lineRule="auto"/>
        <w:jc w:val="both"/>
        <w:rPr>
          <w:rFonts w:ascii="Times New Roman" w:hAnsi="Times New Roman" w:cs="Times New Roman"/>
          <w:sz w:val="24"/>
          <w:szCs w:val="24"/>
          <w:lang w:val="en-GB"/>
        </w:rPr>
      </w:pPr>
    </w:p>
    <w:p w14:paraId="744AA4CA" w14:textId="75375D03" w:rsidR="002C089B" w:rsidRPr="009D3A6E" w:rsidRDefault="002C089B" w:rsidP="002C089B">
      <w:pPr>
        <w:spacing w:after="0" w:line="480" w:lineRule="auto"/>
        <w:jc w:val="center"/>
        <w:rPr>
          <w:rFonts w:ascii="Times New Roman" w:hAnsi="Times New Roman" w:cs="Times New Roman"/>
          <w:b/>
          <w:sz w:val="24"/>
          <w:szCs w:val="24"/>
        </w:rPr>
      </w:pPr>
      <w:r w:rsidRPr="009D3A6E">
        <w:rPr>
          <w:rFonts w:ascii="Times New Roman" w:hAnsi="Times New Roman" w:cs="Times New Roman"/>
          <w:b/>
          <w:sz w:val="24"/>
          <w:szCs w:val="24"/>
        </w:rPr>
        <w:t>Idiano D’Adamo</w:t>
      </w:r>
      <w:r w:rsidR="003B5039" w:rsidRPr="009D3A6E">
        <w:rPr>
          <w:rFonts w:ascii="Times New Roman" w:hAnsi="Times New Roman" w:cs="Times New Roman"/>
          <w:b/>
          <w:sz w:val="24"/>
          <w:szCs w:val="24"/>
        </w:rPr>
        <w:t xml:space="preserve"> </w:t>
      </w:r>
      <w:r w:rsidRPr="009D3A6E">
        <w:rPr>
          <w:rFonts w:ascii="Times New Roman" w:hAnsi="Times New Roman" w:cs="Times New Roman"/>
          <w:b/>
          <w:sz w:val="24"/>
          <w:szCs w:val="24"/>
          <w:vertAlign w:val="superscript"/>
        </w:rPr>
        <w:t>1</w:t>
      </w:r>
      <w:r w:rsidR="003B5039" w:rsidRPr="009D3A6E">
        <w:rPr>
          <w:rFonts w:ascii="Times New Roman" w:hAnsi="Times New Roman" w:cs="Times New Roman"/>
          <w:b/>
          <w:sz w:val="24"/>
          <w:szCs w:val="24"/>
          <w:vertAlign w:val="superscript"/>
        </w:rPr>
        <w:t>,2</w:t>
      </w:r>
      <w:r w:rsidRPr="009D3A6E">
        <w:rPr>
          <w:rFonts w:ascii="Times New Roman" w:hAnsi="Times New Roman" w:cs="Times New Roman"/>
          <w:b/>
          <w:sz w:val="24"/>
          <w:szCs w:val="24"/>
        </w:rPr>
        <w:t xml:space="preserve">, Francesco Ferella </w:t>
      </w:r>
      <w:r w:rsidRPr="009D3A6E">
        <w:rPr>
          <w:rFonts w:ascii="Times New Roman" w:hAnsi="Times New Roman" w:cs="Times New Roman"/>
          <w:b/>
          <w:sz w:val="24"/>
          <w:szCs w:val="24"/>
          <w:vertAlign w:val="superscript"/>
        </w:rPr>
        <w:t>1,</w:t>
      </w:r>
      <w:r w:rsidR="003B5039" w:rsidRPr="009D3A6E">
        <w:rPr>
          <w:rFonts w:ascii="Times New Roman" w:hAnsi="Times New Roman" w:cs="Times New Roman"/>
          <w:b/>
          <w:sz w:val="24"/>
          <w:szCs w:val="24"/>
          <w:vertAlign w:val="superscript"/>
        </w:rPr>
        <w:t>3</w:t>
      </w:r>
      <w:r w:rsidRPr="009D3A6E">
        <w:rPr>
          <w:rFonts w:ascii="Times New Roman" w:hAnsi="Times New Roman" w:cs="Times New Roman"/>
          <w:b/>
          <w:sz w:val="24"/>
          <w:szCs w:val="24"/>
        </w:rPr>
        <w:t xml:space="preserve">, Massimo Gastaldi </w:t>
      </w:r>
      <w:r w:rsidRPr="009D3A6E">
        <w:rPr>
          <w:rFonts w:ascii="Times New Roman" w:hAnsi="Times New Roman" w:cs="Times New Roman"/>
          <w:b/>
          <w:sz w:val="24"/>
          <w:szCs w:val="24"/>
          <w:vertAlign w:val="superscript"/>
        </w:rPr>
        <w:t>1</w:t>
      </w:r>
      <w:r w:rsidRPr="009D3A6E">
        <w:rPr>
          <w:rFonts w:ascii="Times New Roman" w:hAnsi="Times New Roman" w:cs="Times New Roman"/>
          <w:b/>
          <w:sz w:val="24"/>
          <w:szCs w:val="24"/>
        </w:rPr>
        <w:t xml:space="preserve">, </w:t>
      </w:r>
    </w:p>
    <w:p w14:paraId="744AA4CB" w14:textId="034CD963" w:rsidR="002C089B" w:rsidRPr="00F00719" w:rsidRDefault="002C089B" w:rsidP="002C089B">
      <w:pPr>
        <w:spacing w:after="0" w:line="480" w:lineRule="auto"/>
        <w:jc w:val="center"/>
        <w:rPr>
          <w:rFonts w:ascii="Times New Roman" w:hAnsi="Times New Roman" w:cs="Times New Roman"/>
          <w:b/>
          <w:sz w:val="24"/>
          <w:szCs w:val="24"/>
        </w:rPr>
      </w:pPr>
      <w:r w:rsidRPr="009D3A6E">
        <w:rPr>
          <w:rFonts w:ascii="Times New Roman" w:hAnsi="Times New Roman" w:cs="Times New Roman"/>
          <w:b/>
          <w:sz w:val="24"/>
          <w:szCs w:val="24"/>
        </w:rPr>
        <w:t>Fabio M</w:t>
      </w:r>
      <w:r w:rsidRPr="00460416">
        <w:rPr>
          <w:rFonts w:ascii="Times New Roman" w:hAnsi="Times New Roman" w:cs="Times New Roman"/>
          <w:b/>
          <w:sz w:val="24"/>
          <w:szCs w:val="24"/>
        </w:rPr>
        <w:t>aggiore</w:t>
      </w:r>
      <w:r w:rsidR="003B5039" w:rsidRPr="00460416">
        <w:rPr>
          <w:rFonts w:ascii="Times New Roman" w:hAnsi="Times New Roman" w:cs="Times New Roman"/>
          <w:b/>
          <w:sz w:val="24"/>
          <w:szCs w:val="24"/>
        </w:rPr>
        <w:t xml:space="preserve"> </w:t>
      </w:r>
      <w:r w:rsidR="003B5039" w:rsidRPr="00460416">
        <w:rPr>
          <w:rFonts w:ascii="Times New Roman" w:hAnsi="Times New Roman" w:cs="Times New Roman"/>
          <w:b/>
          <w:sz w:val="24"/>
          <w:szCs w:val="24"/>
          <w:vertAlign w:val="superscript"/>
        </w:rPr>
        <w:t>4</w:t>
      </w:r>
      <w:r w:rsidR="00F00719">
        <w:rPr>
          <w:rFonts w:ascii="Times New Roman" w:hAnsi="Times New Roman" w:cs="Times New Roman"/>
          <w:b/>
          <w:sz w:val="24"/>
          <w:szCs w:val="24"/>
        </w:rPr>
        <w:t>,</w:t>
      </w:r>
      <w:r w:rsidR="007C7D17" w:rsidRPr="00460416">
        <w:rPr>
          <w:rFonts w:ascii="Times New Roman" w:hAnsi="Times New Roman" w:cs="Times New Roman"/>
          <w:b/>
          <w:sz w:val="24"/>
          <w:szCs w:val="24"/>
        </w:rPr>
        <w:t xml:space="preserve"> </w:t>
      </w:r>
      <w:r w:rsidRPr="00460416">
        <w:rPr>
          <w:rFonts w:ascii="Times New Roman" w:hAnsi="Times New Roman" w:cs="Times New Roman"/>
          <w:b/>
          <w:sz w:val="24"/>
          <w:szCs w:val="24"/>
        </w:rPr>
        <w:t>Paolo Rosa</w:t>
      </w:r>
      <w:r w:rsidR="003B5039" w:rsidRPr="00460416">
        <w:rPr>
          <w:rFonts w:ascii="Times New Roman" w:hAnsi="Times New Roman" w:cs="Times New Roman"/>
          <w:b/>
          <w:sz w:val="24"/>
          <w:szCs w:val="24"/>
        </w:rPr>
        <w:t xml:space="preserve"> </w:t>
      </w:r>
      <w:r w:rsidR="003B5039" w:rsidRPr="00460416">
        <w:rPr>
          <w:rFonts w:ascii="Times New Roman" w:hAnsi="Times New Roman" w:cs="Times New Roman"/>
          <w:b/>
          <w:sz w:val="24"/>
          <w:szCs w:val="24"/>
          <w:vertAlign w:val="superscript"/>
        </w:rPr>
        <w:t>5</w:t>
      </w:r>
      <w:r w:rsidRPr="00460416">
        <w:rPr>
          <w:rFonts w:ascii="Times New Roman" w:hAnsi="Times New Roman" w:cs="Times New Roman"/>
          <w:b/>
          <w:sz w:val="24"/>
          <w:szCs w:val="24"/>
          <w:vertAlign w:val="superscript"/>
        </w:rPr>
        <w:t>,*</w:t>
      </w:r>
      <w:r w:rsidR="00F00719">
        <w:rPr>
          <w:rFonts w:ascii="Times New Roman" w:hAnsi="Times New Roman" w:cs="Times New Roman"/>
          <w:b/>
          <w:sz w:val="24"/>
          <w:szCs w:val="24"/>
        </w:rPr>
        <w:t xml:space="preserve"> and Sergio Terzi </w:t>
      </w:r>
      <w:r w:rsidR="00F00719" w:rsidRPr="00460416">
        <w:rPr>
          <w:rFonts w:ascii="Times New Roman" w:hAnsi="Times New Roman" w:cs="Times New Roman"/>
          <w:b/>
          <w:sz w:val="24"/>
          <w:szCs w:val="24"/>
          <w:vertAlign w:val="superscript"/>
        </w:rPr>
        <w:t>5</w:t>
      </w:r>
    </w:p>
    <w:p w14:paraId="744AA4CC" w14:textId="77777777" w:rsidR="002C089B" w:rsidRPr="009D3A6E" w:rsidRDefault="002C089B" w:rsidP="002C089B">
      <w:pPr>
        <w:pStyle w:val="Paragrafoelenco"/>
        <w:numPr>
          <w:ilvl w:val="0"/>
          <w:numId w:val="8"/>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Department of Industrial and Information Engineering and Economics, University of L’Aquila, Via G. Gronchi 18, 67100 L’Aquila, Italy</w:t>
      </w:r>
    </w:p>
    <w:p w14:paraId="5B487D75" w14:textId="1CB22829" w:rsidR="003B5039" w:rsidRPr="009D3A6E" w:rsidRDefault="003B5039" w:rsidP="003B5039">
      <w:pPr>
        <w:pStyle w:val="Paragrafoelenco"/>
        <w:numPr>
          <w:ilvl w:val="0"/>
          <w:numId w:val="8"/>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US"/>
        </w:rPr>
        <w:t>Department of Law and Economics, Unitelma Sapienza – University of Rome, Viale Regina Elena 295, 00161, Roma, Italy</w:t>
      </w:r>
    </w:p>
    <w:p w14:paraId="744AA4CD" w14:textId="67BBAF3D" w:rsidR="002C089B" w:rsidRPr="009D3A6E" w:rsidRDefault="002C089B" w:rsidP="002C089B">
      <w:pPr>
        <w:pStyle w:val="Paragrafoelenco"/>
        <w:numPr>
          <w:ilvl w:val="0"/>
          <w:numId w:val="8"/>
        </w:numPr>
        <w:spacing w:after="0" w:line="480" w:lineRule="auto"/>
        <w:jc w:val="both"/>
        <w:rPr>
          <w:rFonts w:ascii="Times New Roman" w:hAnsi="Times New Roman" w:cs="Times New Roman"/>
          <w:sz w:val="24"/>
          <w:szCs w:val="24"/>
        </w:rPr>
      </w:pPr>
      <w:r w:rsidRPr="009D3A6E">
        <w:rPr>
          <w:rFonts w:ascii="Times New Roman" w:hAnsi="Times New Roman" w:cs="Times New Roman"/>
          <w:sz w:val="24"/>
          <w:szCs w:val="24"/>
        </w:rPr>
        <w:t>ORIM S.p.A., Via D. Conco</w:t>
      </w:r>
      <w:r w:rsidR="003B5039" w:rsidRPr="009D3A6E">
        <w:rPr>
          <w:rFonts w:ascii="Times New Roman" w:hAnsi="Times New Roman" w:cs="Times New Roman"/>
          <w:sz w:val="24"/>
          <w:szCs w:val="24"/>
        </w:rPr>
        <w:t>rdia 65, Macerata, 62100, Italy</w:t>
      </w:r>
    </w:p>
    <w:p w14:paraId="744AA4CE" w14:textId="77777777" w:rsidR="002C089B" w:rsidRPr="009D3A6E" w:rsidRDefault="002C089B" w:rsidP="002C089B">
      <w:pPr>
        <w:pStyle w:val="Paragrafoelenco"/>
        <w:numPr>
          <w:ilvl w:val="0"/>
          <w:numId w:val="8"/>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Hobré Instruments B.V., Netwerk 4, 1446 WK Purmerend, The Netherlands</w:t>
      </w:r>
    </w:p>
    <w:p w14:paraId="744AA4CF" w14:textId="15FF2D48" w:rsidR="002C089B" w:rsidRPr="009D3A6E" w:rsidRDefault="002C089B" w:rsidP="002C089B">
      <w:pPr>
        <w:pStyle w:val="Paragrafoelenco"/>
        <w:numPr>
          <w:ilvl w:val="0"/>
          <w:numId w:val="8"/>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Department of Management, Economics and Industrial Engineering, Politecnico di Milano, Piazza L. </w:t>
      </w:r>
      <w:r w:rsidR="006635A2" w:rsidRPr="009D3A6E">
        <w:rPr>
          <w:rFonts w:ascii="Times New Roman" w:hAnsi="Times New Roman" w:cs="Times New Roman"/>
          <w:sz w:val="24"/>
          <w:szCs w:val="24"/>
          <w:lang w:val="en-GB"/>
        </w:rPr>
        <w:t>da</w:t>
      </w:r>
      <w:r w:rsidRPr="009D3A6E">
        <w:rPr>
          <w:rFonts w:ascii="Times New Roman" w:hAnsi="Times New Roman" w:cs="Times New Roman"/>
          <w:sz w:val="24"/>
          <w:szCs w:val="24"/>
          <w:lang w:val="en-GB"/>
        </w:rPr>
        <w:t xml:space="preserve"> Vinci 32, 20133 Milano, Italy</w:t>
      </w:r>
    </w:p>
    <w:p w14:paraId="744AA4D0" w14:textId="11C9A091" w:rsidR="002C089B" w:rsidRPr="009D3A6E" w:rsidRDefault="00D44B24" w:rsidP="002C089B">
      <w:pPr>
        <w:pStyle w:val="Paragrafoelenco"/>
        <w:spacing w:after="0" w:line="480" w:lineRule="auto"/>
        <w:ind w:left="284"/>
        <w:jc w:val="center"/>
        <w:rPr>
          <w:rFonts w:ascii="Times New Roman" w:hAnsi="Times New Roman" w:cs="Times New Roman"/>
          <w:sz w:val="24"/>
          <w:szCs w:val="24"/>
          <w:lang w:val="en-GB"/>
        </w:rPr>
      </w:pPr>
      <w:hyperlink r:id="rId6" w:history="1">
        <w:r w:rsidR="002C089B" w:rsidRPr="009D3A6E">
          <w:rPr>
            <w:rStyle w:val="Collegamentoipertestuale"/>
            <w:rFonts w:ascii="Times New Roman" w:hAnsi="Times New Roman" w:cs="Times New Roman"/>
            <w:color w:val="auto"/>
            <w:sz w:val="24"/>
            <w:szCs w:val="24"/>
            <w:lang w:val="en-GB"/>
          </w:rPr>
          <w:t>idiano.dadamo@univaq.it</w:t>
        </w:r>
      </w:hyperlink>
      <w:r w:rsidR="002C089B" w:rsidRPr="009D3A6E">
        <w:rPr>
          <w:rStyle w:val="Collegamentoipertestuale"/>
          <w:rFonts w:ascii="Times New Roman" w:hAnsi="Times New Roman" w:cs="Times New Roman"/>
          <w:color w:val="auto"/>
          <w:sz w:val="24"/>
          <w:szCs w:val="24"/>
          <w:lang w:val="en-GB"/>
        </w:rPr>
        <w:t xml:space="preserve">; </w:t>
      </w:r>
      <w:hyperlink r:id="rId7" w:history="1">
        <w:r w:rsidR="002C089B" w:rsidRPr="009D3A6E">
          <w:rPr>
            <w:rStyle w:val="Collegamentoipertestuale"/>
            <w:rFonts w:ascii="Times New Roman" w:hAnsi="Times New Roman" w:cs="Times New Roman"/>
            <w:color w:val="auto"/>
            <w:sz w:val="24"/>
            <w:szCs w:val="24"/>
            <w:lang w:val="en-GB"/>
          </w:rPr>
          <w:t>francesco.ferella@univaq.it</w:t>
        </w:r>
      </w:hyperlink>
      <w:r w:rsidR="002C089B" w:rsidRPr="009D3A6E">
        <w:rPr>
          <w:rStyle w:val="Collegamentoipertestuale"/>
          <w:rFonts w:ascii="Times New Roman" w:hAnsi="Times New Roman" w:cs="Times New Roman"/>
          <w:color w:val="auto"/>
          <w:sz w:val="24"/>
          <w:szCs w:val="24"/>
          <w:lang w:val="en-GB"/>
        </w:rPr>
        <w:t>; massimo.gastaldi@univaq.it</w:t>
      </w:r>
      <w:hyperlink r:id="rId8" w:history="1"/>
      <w:r w:rsidR="002C089B" w:rsidRPr="009D3A6E">
        <w:rPr>
          <w:rStyle w:val="Collegamentoipertestuale"/>
          <w:rFonts w:ascii="Times New Roman" w:hAnsi="Times New Roman" w:cs="Times New Roman"/>
          <w:color w:val="auto"/>
          <w:sz w:val="24"/>
          <w:szCs w:val="24"/>
          <w:lang w:val="en-GB"/>
        </w:rPr>
        <w:t xml:space="preserve">; maggioref@hobre.com; </w:t>
      </w:r>
      <w:hyperlink r:id="rId9" w:history="1">
        <w:r w:rsidR="002C089B" w:rsidRPr="009D3A6E">
          <w:rPr>
            <w:rStyle w:val="Collegamentoipertestuale"/>
            <w:rFonts w:ascii="Times New Roman" w:hAnsi="Times New Roman" w:cs="Times New Roman"/>
            <w:color w:val="auto"/>
            <w:sz w:val="24"/>
            <w:szCs w:val="24"/>
            <w:lang w:val="en-GB"/>
          </w:rPr>
          <w:t>paolo1.rosa@polimi.it</w:t>
        </w:r>
      </w:hyperlink>
    </w:p>
    <w:p w14:paraId="744AA4D1" w14:textId="77777777" w:rsidR="002C089B" w:rsidRPr="009D3A6E" w:rsidRDefault="002C089B" w:rsidP="002C089B">
      <w:pPr>
        <w:spacing w:after="0" w:line="480" w:lineRule="auto"/>
        <w:jc w:val="center"/>
        <w:rPr>
          <w:rFonts w:ascii="Times New Roman" w:hAnsi="Times New Roman" w:cs="Times New Roman"/>
          <w:sz w:val="24"/>
          <w:szCs w:val="24"/>
          <w:lang w:val="en-GB"/>
        </w:rPr>
      </w:pPr>
      <w:r w:rsidRPr="009D3A6E">
        <w:rPr>
          <w:rFonts w:ascii="Times New Roman" w:hAnsi="Times New Roman" w:cs="Times New Roman"/>
          <w:sz w:val="24"/>
          <w:szCs w:val="24"/>
          <w:lang w:val="en-GB"/>
        </w:rPr>
        <w:t>* Corresponding author</w:t>
      </w:r>
    </w:p>
    <w:p w14:paraId="744AA4D2" w14:textId="77777777" w:rsidR="00E34BD2" w:rsidRPr="009D3A6E" w:rsidRDefault="00E34BD2" w:rsidP="00E34BD2">
      <w:pPr>
        <w:spacing w:after="0" w:line="480" w:lineRule="auto"/>
        <w:jc w:val="both"/>
        <w:rPr>
          <w:rFonts w:ascii="Times New Roman" w:hAnsi="Times New Roman" w:cs="Times New Roman"/>
          <w:sz w:val="24"/>
          <w:szCs w:val="24"/>
          <w:lang w:val="en-GB"/>
        </w:rPr>
      </w:pPr>
    </w:p>
    <w:p w14:paraId="744AA4D3" w14:textId="77777777" w:rsidR="00E34BD2" w:rsidRPr="009D3A6E" w:rsidRDefault="00E34BD2" w:rsidP="00E34BD2">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t>Abstract</w:t>
      </w:r>
    </w:p>
    <w:p w14:paraId="744AA4D4" w14:textId="71037236" w:rsidR="00E34BD2" w:rsidRPr="009D3A6E" w:rsidRDefault="00C0402E" w:rsidP="00AA1908">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modern society, u</w:t>
      </w:r>
      <w:r w:rsidR="00AA1908" w:rsidRPr="009D3A6E">
        <w:rPr>
          <w:rFonts w:ascii="Times New Roman" w:hAnsi="Times New Roman" w:cs="Times New Roman"/>
          <w:sz w:val="24"/>
          <w:szCs w:val="24"/>
          <w:lang w:val="en-GB"/>
        </w:rPr>
        <w:t>se of natural resources</w:t>
      </w:r>
      <w:r w:rsidR="00460416">
        <w:rPr>
          <w:rFonts w:ascii="Times New Roman" w:hAnsi="Times New Roman" w:cs="Times New Roman"/>
          <w:sz w:val="24"/>
          <w:szCs w:val="24"/>
          <w:lang w:val="en-GB"/>
        </w:rPr>
        <w:t xml:space="preserve"> poses a great challenge</w:t>
      </w:r>
      <w:r w:rsidR="00AA1908" w:rsidRPr="009D3A6E">
        <w:rPr>
          <w:rFonts w:ascii="Times New Roman" w:hAnsi="Times New Roman" w:cs="Times New Roman"/>
          <w:sz w:val="24"/>
          <w:szCs w:val="24"/>
          <w:lang w:val="en-GB"/>
        </w:rPr>
        <w:t xml:space="preserve">. </w:t>
      </w:r>
      <w:r w:rsidR="00460416">
        <w:rPr>
          <w:rFonts w:ascii="Times New Roman" w:hAnsi="Times New Roman" w:cs="Times New Roman"/>
          <w:sz w:val="24"/>
          <w:szCs w:val="24"/>
          <w:lang w:val="en-GB"/>
        </w:rPr>
        <w:t>However, t</w:t>
      </w:r>
      <w:r w:rsidR="005547DD" w:rsidRPr="009D3A6E">
        <w:rPr>
          <w:rFonts w:ascii="Times New Roman" w:hAnsi="Times New Roman" w:cs="Times New Roman"/>
          <w:sz w:val="24"/>
          <w:szCs w:val="24"/>
          <w:lang w:val="en-GB"/>
        </w:rPr>
        <w:t>he c</w:t>
      </w:r>
      <w:r w:rsidR="00AA1908" w:rsidRPr="009D3A6E">
        <w:rPr>
          <w:rFonts w:ascii="Times New Roman" w:hAnsi="Times New Roman" w:cs="Times New Roman"/>
          <w:sz w:val="24"/>
          <w:szCs w:val="24"/>
          <w:lang w:val="en-GB"/>
        </w:rPr>
        <w:t xml:space="preserve">ircular economy </w:t>
      </w:r>
      <w:r w:rsidR="005547DD" w:rsidRPr="009D3A6E">
        <w:rPr>
          <w:rFonts w:ascii="Times New Roman" w:hAnsi="Times New Roman" w:cs="Times New Roman"/>
          <w:sz w:val="24"/>
          <w:szCs w:val="24"/>
          <w:lang w:val="en-GB"/>
        </w:rPr>
        <w:t>paradigm</w:t>
      </w:r>
      <w:r w:rsidR="00AA1908" w:rsidRPr="009D3A6E">
        <w:rPr>
          <w:rFonts w:ascii="Times New Roman" w:hAnsi="Times New Roman" w:cs="Times New Roman"/>
          <w:sz w:val="24"/>
          <w:szCs w:val="24"/>
          <w:lang w:val="en-GB"/>
        </w:rPr>
        <w:t xml:space="preserve"> ha</w:t>
      </w:r>
      <w:r w:rsidR="005547DD" w:rsidRPr="009D3A6E">
        <w:rPr>
          <w:rFonts w:ascii="Times New Roman" w:hAnsi="Times New Roman" w:cs="Times New Roman"/>
          <w:sz w:val="24"/>
          <w:szCs w:val="24"/>
          <w:lang w:val="en-GB"/>
        </w:rPr>
        <w:t>s</w:t>
      </w:r>
      <w:r w:rsidR="00AA1908" w:rsidRPr="009D3A6E">
        <w:rPr>
          <w:rFonts w:ascii="Times New Roman" w:hAnsi="Times New Roman" w:cs="Times New Roman"/>
          <w:sz w:val="24"/>
          <w:szCs w:val="24"/>
          <w:lang w:val="en-GB"/>
        </w:rPr>
        <w:t xml:space="preserve"> defined a new concept of waste</w:t>
      </w:r>
      <w:r w:rsidR="005D6D50" w:rsidRPr="009D3A6E">
        <w:rPr>
          <w:rFonts w:ascii="Times New Roman" w:hAnsi="Times New Roman" w:cs="Times New Roman"/>
          <w:sz w:val="24"/>
          <w:szCs w:val="24"/>
          <w:lang w:val="en-GB"/>
        </w:rPr>
        <w:t>,</w:t>
      </w:r>
      <w:r w:rsidR="00E11FD9"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propos</w:t>
      </w:r>
      <w:r w:rsidR="005D6D50" w:rsidRPr="009D3A6E">
        <w:rPr>
          <w:rFonts w:ascii="Times New Roman" w:hAnsi="Times New Roman" w:cs="Times New Roman"/>
          <w:sz w:val="24"/>
          <w:szCs w:val="24"/>
          <w:lang w:val="en-GB"/>
        </w:rPr>
        <w:t>ing it</w:t>
      </w:r>
      <w:r w:rsidR="00AA1908" w:rsidRPr="009D3A6E">
        <w:rPr>
          <w:rFonts w:ascii="Times New Roman" w:hAnsi="Times New Roman" w:cs="Times New Roman"/>
          <w:sz w:val="24"/>
          <w:szCs w:val="24"/>
          <w:lang w:val="en-GB"/>
        </w:rPr>
        <w:t xml:space="preserve"> as </w:t>
      </w:r>
      <w:r w:rsidR="005D6D50" w:rsidRPr="009D3A6E">
        <w:rPr>
          <w:rFonts w:ascii="Times New Roman" w:hAnsi="Times New Roman" w:cs="Times New Roman"/>
          <w:sz w:val="24"/>
          <w:szCs w:val="24"/>
          <w:lang w:val="en-GB"/>
        </w:rPr>
        <w:t>a</w:t>
      </w:r>
      <w:r w:rsidR="00460416">
        <w:rPr>
          <w:rFonts w:ascii="Times New Roman" w:hAnsi="Times New Roman" w:cs="Times New Roman"/>
          <w:sz w:val="24"/>
          <w:szCs w:val="24"/>
          <w:lang w:val="en-GB"/>
        </w:rPr>
        <w:t xml:space="preserve"> business</w:t>
      </w:r>
      <w:r w:rsidR="005D6D50"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opportuni</w:t>
      </w:r>
      <w:r w:rsidR="005D6D50" w:rsidRPr="009D3A6E">
        <w:rPr>
          <w:rFonts w:ascii="Times New Roman" w:hAnsi="Times New Roman" w:cs="Times New Roman"/>
          <w:sz w:val="24"/>
          <w:szCs w:val="24"/>
          <w:lang w:val="en-GB"/>
        </w:rPr>
        <w:t>ty</w:t>
      </w:r>
      <w:r w:rsidR="00AA1908" w:rsidRPr="009D3A6E">
        <w:rPr>
          <w:rFonts w:ascii="Times New Roman" w:hAnsi="Times New Roman" w:cs="Times New Roman"/>
          <w:sz w:val="24"/>
          <w:szCs w:val="24"/>
          <w:lang w:val="en-GB"/>
        </w:rPr>
        <w:t xml:space="preserve">. </w:t>
      </w:r>
      <w:r w:rsidR="00460416">
        <w:rPr>
          <w:rFonts w:ascii="Times New Roman" w:hAnsi="Times New Roman" w:cs="Times New Roman"/>
          <w:sz w:val="24"/>
          <w:szCs w:val="24"/>
          <w:lang w:val="en-GB"/>
        </w:rPr>
        <w:t>Of p</w:t>
      </w:r>
      <w:r w:rsidR="00EA11EF" w:rsidRPr="009D3A6E">
        <w:rPr>
          <w:rFonts w:ascii="Times New Roman" w:hAnsi="Times New Roman" w:cs="Times New Roman"/>
          <w:sz w:val="24"/>
          <w:szCs w:val="24"/>
          <w:lang w:val="en-GB"/>
        </w:rPr>
        <w:t>articular interest</w:t>
      </w:r>
      <w:r>
        <w:rPr>
          <w:rFonts w:ascii="Times New Roman" w:hAnsi="Times New Roman" w:cs="Times New Roman"/>
          <w:sz w:val="24"/>
          <w:szCs w:val="24"/>
          <w:lang w:val="en-GB"/>
        </w:rPr>
        <w:t xml:space="preserve"> in this paradigm</w:t>
      </w:r>
      <w:r w:rsidR="00EA11EF" w:rsidRPr="009D3A6E">
        <w:rPr>
          <w:rFonts w:ascii="Times New Roman" w:hAnsi="Times New Roman" w:cs="Times New Roman"/>
          <w:sz w:val="24"/>
          <w:szCs w:val="24"/>
          <w:lang w:val="en-GB"/>
        </w:rPr>
        <w:t xml:space="preserve"> </w:t>
      </w:r>
      <w:r w:rsidR="0029787D" w:rsidRPr="009D3A6E">
        <w:rPr>
          <w:rFonts w:ascii="Times New Roman" w:hAnsi="Times New Roman" w:cs="Times New Roman"/>
          <w:sz w:val="24"/>
          <w:szCs w:val="24"/>
          <w:lang w:val="en-GB"/>
        </w:rPr>
        <w:t>is</w:t>
      </w:r>
      <w:r w:rsidR="00A80223" w:rsidRPr="009D3A6E">
        <w:rPr>
          <w:rFonts w:ascii="Times New Roman" w:hAnsi="Times New Roman" w:cs="Times New Roman"/>
          <w:sz w:val="24"/>
          <w:szCs w:val="24"/>
          <w:lang w:val="en-GB"/>
        </w:rPr>
        <w:t xml:space="preserve"> </w:t>
      </w:r>
      <w:r w:rsidR="00460416">
        <w:rPr>
          <w:rFonts w:ascii="Times New Roman" w:hAnsi="Times New Roman" w:cs="Times New Roman"/>
          <w:sz w:val="24"/>
          <w:szCs w:val="24"/>
          <w:lang w:val="en-GB"/>
        </w:rPr>
        <w:t>‘</w:t>
      </w:r>
      <w:r w:rsidR="00460416" w:rsidRPr="009D3A6E">
        <w:rPr>
          <w:rFonts w:ascii="Times New Roman" w:hAnsi="Times New Roman" w:cs="Times New Roman"/>
          <w:sz w:val="24"/>
          <w:szCs w:val="24"/>
          <w:lang w:val="en-GB"/>
        </w:rPr>
        <w:t>waste electrical and electronic equip</w:t>
      </w:r>
      <w:r w:rsidR="00AA1908" w:rsidRPr="009D3A6E">
        <w:rPr>
          <w:rFonts w:ascii="Times New Roman" w:hAnsi="Times New Roman" w:cs="Times New Roman"/>
          <w:sz w:val="24"/>
          <w:szCs w:val="24"/>
          <w:lang w:val="en-GB"/>
        </w:rPr>
        <w:t>ment</w:t>
      </w:r>
      <w:r w:rsidR="00460416">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 xml:space="preserve"> (WEEE)</w:t>
      </w:r>
      <w:r w:rsidR="00C1196F" w:rsidRPr="009D3A6E">
        <w:rPr>
          <w:rFonts w:ascii="Times New Roman" w:hAnsi="Times New Roman" w:cs="Times New Roman"/>
          <w:sz w:val="24"/>
          <w:szCs w:val="24"/>
          <w:lang w:val="en-GB"/>
        </w:rPr>
        <w:t xml:space="preserve">, given </w:t>
      </w:r>
      <w:r>
        <w:rPr>
          <w:rFonts w:ascii="Times New Roman" w:hAnsi="Times New Roman" w:cs="Times New Roman"/>
          <w:sz w:val="24"/>
          <w:szCs w:val="24"/>
          <w:lang w:val="en-GB"/>
        </w:rPr>
        <w:t>its</w:t>
      </w:r>
      <w:r w:rsidR="00C1196F" w:rsidRPr="009D3A6E">
        <w:rPr>
          <w:rFonts w:ascii="Times New Roman" w:hAnsi="Times New Roman" w:cs="Times New Roman"/>
          <w:sz w:val="24"/>
          <w:szCs w:val="24"/>
          <w:lang w:val="en-GB"/>
        </w:rPr>
        <w:t xml:space="preserve"> high growth rate</w:t>
      </w:r>
      <w:r>
        <w:rPr>
          <w:rFonts w:ascii="Times New Roman" w:hAnsi="Times New Roman" w:cs="Times New Roman"/>
          <w:sz w:val="24"/>
          <w:szCs w:val="24"/>
          <w:lang w:val="en-GB"/>
        </w:rPr>
        <w:t>,</w:t>
      </w:r>
      <w:r w:rsidR="00E11FD9"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 xml:space="preserve">and </w:t>
      </w:r>
      <w:r w:rsidR="00460416">
        <w:rPr>
          <w:rFonts w:ascii="Times New Roman" w:hAnsi="Times New Roman" w:cs="Times New Roman"/>
          <w:sz w:val="24"/>
          <w:szCs w:val="24"/>
          <w:lang w:val="en-GB"/>
        </w:rPr>
        <w:t>‘</w:t>
      </w:r>
      <w:r w:rsidR="00460416" w:rsidRPr="009D3A6E">
        <w:rPr>
          <w:rFonts w:ascii="Times New Roman" w:hAnsi="Times New Roman" w:cs="Times New Roman"/>
          <w:sz w:val="24"/>
          <w:szCs w:val="24"/>
          <w:lang w:val="en-GB"/>
        </w:rPr>
        <w:t>wasted printed circuit board</w:t>
      </w:r>
      <w:r>
        <w:rPr>
          <w:rFonts w:ascii="Times New Roman" w:hAnsi="Times New Roman" w:cs="Times New Roman"/>
          <w:sz w:val="24"/>
          <w:szCs w:val="24"/>
          <w:lang w:val="en-GB"/>
        </w:rPr>
        <w:t>s</w:t>
      </w:r>
      <w:r w:rsidR="00460416">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 xml:space="preserve"> (WPCB</w:t>
      </w:r>
      <w:r>
        <w:rPr>
          <w:rFonts w:ascii="Times New Roman" w:hAnsi="Times New Roman" w:cs="Times New Roman"/>
          <w:sz w:val="24"/>
          <w:szCs w:val="24"/>
          <w:lang w:val="en-GB"/>
        </w:rPr>
        <w:t>s</w:t>
      </w:r>
      <w:r w:rsidR="00AA1908" w:rsidRPr="009D3A6E">
        <w:rPr>
          <w:rFonts w:ascii="Times New Roman" w:hAnsi="Times New Roman" w:cs="Times New Roman"/>
          <w:sz w:val="24"/>
          <w:szCs w:val="24"/>
          <w:lang w:val="en-GB"/>
        </w:rPr>
        <w:t>)</w:t>
      </w:r>
      <w:r>
        <w:rPr>
          <w:rFonts w:ascii="Times New Roman" w:hAnsi="Times New Roman" w:cs="Times New Roman"/>
          <w:sz w:val="24"/>
          <w:szCs w:val="24"/>
          <w:lang w:val="en-GB"/>
        </w:rPr>
        <w:t>, which are the</w:t>
      </w:r>
      <w:r w:rsidR="00460416" w:rsidRPr="009D3A6E">
        <w:rPr>
          <w:rFonts w:ascii="Times New Roman" w:hAnsi="Times New Roman" w:cs="Times New Roman"/>
          <w:sz w:val="24"/>
          <w:szCs w:val="24"/>
          <w:lang w:val="en-GB"/>
        </w:rPr>
        <w:t xml:space="preserve"> </w:t>
      </w:r>
      <w:r w:rsidR="00191B4D" w:rsidRPr="009D3A6E">
        <w:rPr>
          <w:rFonts w:ascii="Times New Roman" w:hAnsi="Times New Roman" w:cs="Times New Roman"/>
          <w:sz w:val="24"/>
          <w:szCs w:val="24"/>
          <w:lang w:val="en-GB"/>
        </w:rPr>
        <w:t xml:space="preserve">most </w:t>
      </w:r>
      <w:r w:rsidR="00AA1908" w:rsidRPr="009D3A6E">
        <w:rPr>
          <w:rFonts w:ascii="Times New Roman" w:hAnsi="Times New Roman" w:cs="Times New Roman"/>
          <w:sz w:val="24"/>
          <w:szCs w:val="24"/>
          <w:lang w:val="en-GB"/>
        </w:rPr>
        <w:t>valuable componen</w:t>
      </w:r>
      <w:r w:rsidR="00191B4D" w:rsidRPr="009D3A6E">
        <w:rPr>
          <w:rFonts w:ascii="Times New Roman" w:hAnsi="Times New Roman" w:cs="Times New Roman"/>
          <w:sz w:val="24"/>
          <w:szCs w:val="24"/>
          <w:lang w:val="en-GB"/>
        </w:rPr>
        <w:t>t</w:t>
      </w:r>
      <w:r>
        <w:rPr>
          <w:rFonts w:ascii="Times New Roman" w:hAnsi="Times New Roman" w:cs="Times New Roman"/>
          <w:sz w:val="24"/>
          <w:szCs w:val="24"/>
          <w:lang w:val="en-GB"/>
        </w:rPr>
        <w:t xml:space="preserve"> of WEEE</w:t>
      </w:r>
      <w:r w:rsidR="00AA1908" w:rsidRPr="009D3A6E">
        <w:rPr>
          <w:rFonts w:ascii="Times New Roman" w:hAnsi="Times New Roman" w:cs="Times New Roman"/>
          <w:sz w:val="24"/>
          <w:szCs w:val="24"/>
          <w:lang w:val="en-GB"/>
        </w:rPr>
        <w:t>.</w:t>
      </w:r>
      <w:r w:rsidR="00E11FD9" w:rsidRPr="009D3A6E">
        <w:rPr>
          <w:rFonts w:ascii="Times New Roman" w:hAnsi="Times New Roman" w:cs="Times New Roman"/>
          <w:sz w:val="24"/>
          <w:szCs w:val="24"/>
          <w:lang w:val="en-GB"/>
        </w:rPr>
        <w:t xml:space="preserve"> </w:t>
      </w:r>
      <w:r w:rsidR="00460416">
        <w:rPr>
          <w:rFonts w:ascii="Times New Roman" w:hAnsi="Times New Roman" w:cs="Times New Roman"/>
          <w:sz w:val="24"/>
          <w:szCs w:val="24"/>
          <w:lang w:val="en-GB"/>
        </w:rPr>
        <w:t>Although WPCB</w:t>
      </w:r>
      <w:r w:rsidR="00460416"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recycling is currently dominated by large firms</w:t>
      </w:r>
      <w:r w:rsidR="00F94E5B" w:rsidRPr="009D3A6E">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 xml:space="preserve"> th</w:t>
      </w:r>
      <w:r>
        <w:rPr>
          <w:rFonts w:ascii="Times New Roman" w:hAnsi="Times New Roman" w:cs="Times New Roman"/>
          <w:sz w:val="24"/>
          <w:szCs w:val="24"/>
          <w:lang w:val="en-GB"/>
        </w:rPr>
        <w:t>e present</w:t>
      </w:r>
      <w:r w:rsidR="00AA1908" w:rsidRPr="009D3A6E">
        <w:rPr>
          <w:rFonts w:ascii="Times New Roman" w:hAnsi="Times New Roman" w:cs="Times New Roman"/>
          <w:sz w:val="24"/>
          <w:szCs w:val="24"/>
          <w:lang w:val="en-GB"/>
        </w:rPr>
        <w:t xml:space="preserve"> work evaluates the economic feasibility of hydrometallurgical processes</w:t>
      </w:r>
      <w:r>
        <w:rPr>
          <w:rFonts w:ascii="Times New Roman" w:hAnsi="Times New Roman" w:cs="Times New Roman"/>
          <w:sz w:val="24"/>
          <w:szCs w:val="24"/>
          <w:lang w:val="en-GB"/>
        </w:rPr>
        <w:t>, as used</w:t>
      </w:r>
      <w:r w:rsidR="00AA1908" w:rsidRPr="009D3A6E">
        <w:rPr>
          <w:rFonts w:ascii="Times New Roman" w:hAnsi="Times New Roman" w:cs="Times New Roman"/>
          <w:sz w:val="24"/>
          <w:szCs w:val="24"/>
          <w:lang w:val="en-GB"/>
        </w:rPr>
        <w:t xml:space="preserve"> </w:t>
      </w:r>
      <w:r w:rsidR="00460416">
        <w:rPr>
          <w:rFonts w:ascii="Times New Roman" w:hAnsi="Times New Roman" w:cs="Times New Roman"/>
          <w:sz w:val="24"/>
          <w:szCs w:val="24"/>
          <w:lang w:val="en-GB"/>
        </w:rPr>
        <w:t>within</w:t>
      </w:r>
      <w:r w:rsidR="00AA1908" w:rsidRPr="009D3A6E">
        <w:rPr>
          <w:rFonts w:ascii="Times New Roman" w:hAnsi="Times New Roman" w:cs="Times New Roman"/>
          <w:sz w:val="24"/>
          <w:szCs w:val="24"/>
          <w:lang w:val="en-GB"/>
        </w:rPr>
        <w:t xml:space="preserve"> </w:t>
      </w:r>
      <w:r w:rsidR="00460416" w:rsidRPr="009D3A6E">
        <w:rPr>
          <w:rFonts w:ascii="Times New Roman" w:hAnsi="Times New Roman" w:cs="Times New Roman"/>
          <w:sz w:val="24"/>
          <w:szCs w:val="24"/>
          <w:lang w:val="en-GB"/>
        </w:rPr>
        <w:t>small and medium ente</w:t>
      </w:r>
      <w:r w:rsidR="00AA1908" w:rsidRPr="009D3A6E">
        <w:rPr>
          <w:rFonts w:ascii="Times New Roman" w:hAnsi="Times New Roman" w:cs="Times New Roman"/>
          <w:sz w:val="24"/>
          <w:szCs w:val="24"/>
          <w:lang w:val="en-GB"/>
        </w:rPr>
        <w:t>rprises</w:t>
      </w:r>
      <w:r w:rsidR="00F94E5B" w:rsidRPr="009D3A6E">
        <w:rPr>
          <w:rFonts w:ascii="Times New Roman" w:hAnsi="Times New Roman" w:cs="Times New Roman"/>
          <w:sz w:val="24"/>
          <w:szCs w:val="24"/>
          <w:lang w:val="en-GB"/>
        </w:rPr>
        <w:t xml:space="preserve"> (SMEs)</w:t>
      </w:r>
      <w:r w:rsidR="00AA1908" w:rsidRPr="009D3A6E">
        <w:rPr>
          <w:rFonts w:ascii="Times New Roman" w:hAnsi="Times New Roman" w:cs="Times New Roman"/>
          <w:sz w:val="24"/>
          <w:szCs w:val="24"/>
          <w:lang w:val="en-GB"/>
        </w:rPr>
        <w:t>.</w:t>
      </w:r>
      <w:r w:rsidR="00E11FD9"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 xml:space="preserve">Discounted </w:t>
      </w:r>
      <w:r w:rsidR="00460416" w:rsidRPr="009D3A6E">
        <w:rPr>
          <w:rFonts w:ascii="Times New Roman" w:hAnsi="Times New Roman" w:cs="Times New Roman"/>
          <w:sz w:val="24"/>
          <w:szCs w:val="24"/>
          <w:lang w:val="en-GB"/>
        </w:rPr>
        <w:t>cash fl</w:t>
      </w:r>
      <w:r w:rsidR="00AA1908" w:rsidRPr="009D3A6E">
        <w:rPr>
          <w:rFonts w:ascii="Times New Roman" w:hAnsi="Times New Roman" w:cs="Times New Roman"/>
          <w:sz w:val="24"/>
          <w:szCs w:val="24"/>
          <w:lang w:val="en-GB"/>
        </w:rPr>
        <w:t xml:space="preserve">ow (DCF) is used </w:t>
      </w:r>
      <w:r w:rsidR="00FB2ECC" w:rsidRPr="009D3A6E">
        <w:rPr>
          <w:rFonts w:ascii="Times New Roman" w:hAnsi="Times New Roman" w:cs="Times New Roman"/>
          <w:sz w:val="24"/>
          <w:szCs w:val="24"/>
          <w:lang w:val="en-GB"/>
        </w:rPr>
        <w:t xml:space="preserve">as </w:t>
      </w:r>
      <w:r w:rsidR="00E11FD9" w:rsidRPr="009D3A6E">
        <w:rPr>
          <w:rFonts w:ascii="Times New Roman" w:hAnsi="Times New Roman" w:cs="Times New Roman"/>
          <w:sz w:val="24"/>
          <w:szCs w:val="24"/>
          <w:lang w:val="en-GB"/>
        </w:rPr>
        <w:t xml:space="preserve">a </w:t>
      </w:r>
      <w:r w:rsidR="00FB2ECC" w:rsidRPr="009D3A6E">
        <w:rPr>
          <w:rFonts w:ascii="Times New Roman" w:hAnsi="Times New Roman" w:cs="Times New Roman"/>
          <w:sz w:val="24"/>
          <w:szCs w:val="24"/>
          <w:lang w:val="en-GB"/>
        </w:rPr>
        <w:t xml:space="preserve">reference methodology </w:t>
      </w:r>
      <w:r w:rsidR="00AA1908" w:rsidRPr="009D3A6E">
        <w:rPr>
          <w:rFonts w:ascii="Times New Roman" w:hAnsi="Times New Roman" w:cs="Times New Roman"/>
          <w:sz w:val="24"/>
          <w:szCs w:val="24"/>
          <w:lang w:val="en-GB"/>
        </w:rPr>
        <w:t xml:space="preserve">and </w:t>
      </w:r>
      <w:r w:rsidR="00460416" w:rsidRPr="009D3A6E">
        <w:rPr>
          <w:rFonts w:ascii="Times New Roman" w:hAnsi="Times New Roman" w:cs="Times New Roman"/>
          <w:sz w:val="24"/>
          <w:szCs w:val="24"/>
          <w:lang w:val="en-GB"/>
        </w:rPr>
        <w:t>net present va</w:t>
      </w:r>
      <w:r w:rsidR="00AA1908" w:rsidRPr="009D3A6E">
        <w:rPr>
          <w:rFonts w:ascii="Times New Roman" w:hAnsi="Times New Roman" w:cs="Times New Roman"/>
          <w:sz w:val="24"/>
          <w:szCs w:val="24"/>
          <w:lang w:val="en-GB"/>
        </w:rPr>
        <w:t xml:space="preserve">lue (NPV) is </w:t>
      </w:r>
      <w:r>
        <w:rPr>
          <w:rFonts w:ascii="Times New Roman" w:hAnsi="Times New Roman" w:cs="Times New Roman"/>
          <w:sz w:val="24"/>
          <w:szCs w:val="24"/>
          <w:lang w:val="en-GB"/>
        </w:rPr>
        <w:t>used</w:t>
      </w:r>
      <w:r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 xml:space="preserve">as </w:t>
      </w:r>
      <w:r w:rsidR="00E11FD9" w:rsidRPr="009D3A6E">
        <w:rPr>
          <w:rFonts w:ascii="Times New Roman" w:hAnsi="Times New Roman" w:cs="Times New Roman"/>
          <w:sz w:val="24"/>
          <w:szCs w:val="24"/>
          <w:lang w:val="en-GB"/>
        </w:rPr>
        <w:t xml:space="preserve">an </w:t>
      </w:r>
      <w:r w:rsidR="003B10FA" w:rsidRPr="009D3A6E">
        <w:rPr>
          <w:rFonts w:ascii="Times New Roman" w:hAnsi="Times New Roman" w:cs="Times New Roman"/>
          <w:sz w:val="24"/>
          <w:szCs w:val="24"/>
          <w:lang w:val="en-GB"/>
        </w:rPr>
        <w:t xml:space="preserve">economic performance </w:t>
      </w:r>
      <w:r w:rsidR="00AA1908" w:rsidRPr="009D3A6E">
        <w:rPr>
          <w:rFonts w:ascii="Times New Roman" w:hAnsi="Times New Roman" w:cs="Times New Roman"/>
          <w:sz w:val="24"/>
          <w:szCs w:val="24"/>
          <w:lang w:val="en-GB"/>
        </w:rPr>
        <w:t xml:space="preserve">index. The analysis is conducted </w:t>
      </w:r>
      <w:r w:rsidR="004F5D5D">
        <w:rPr>
          <w:rFonts w:ascii="Times New Roman" w:hAnsi="Times New Roman" w:cs="Times New Roman"/>
          <w:sz w:val="24"/>
          <w:szCs w:val="24"/>
          <w:lang w:val="en-GB"/>
        </w:rPr>
        <w:t>on</w:t>
      </w:r>
      <w:r w:rsidR="00AA1908" w:rsidRPr="009D3A6E">
        <w:rPr>
          <w:rFonts w:ascii="Times New Roman" w:hAnsi="Times New Roman" w:cs="Times New Roman"/>
          <w:sz w:val="24"/>
          <w:szCs w:val="24"/>
          <w:lang w:val="en-GB"/>
        </w:rPr>
        <w:t xml:space="preserve"> three </w:t>
      </w:r>
      <w:r>
        <w:rPr>
          <w:rFonts w:ascii="Times New Roman" w:hAnsi="Times New Roman" w:cs="Times New Roman"/>
          <w:sz w:val="24"/>
          <w:szCs w:val="24"/>
          <w:lang w:val="en-GB"/>
        </w:rPr>
        <w:t>categories</w:t>
      </w:r>
      <w:r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 xml:space="preserve">of WPCBs </w:t>
      </w:r>
      <w:r w:rsidR="00AA1908" w:rsidRPr="009D3A6E">
        <w:rPr>
          <w:rFonts w:ascii="Times New Roman" w:hAnsi="Times New Roman" w:cs="Times New Roman"/>
          <w:sz w:val="24"/>
          <w:szCs w:val="24"/>
          <w:lang w:val="en-GB"/>
        </w:rPr>
        <w:lastRenderedPageBreak/>
        <w:t>(</w:t>
      </w:r>
      <w:r w:rsidR="00CB056C" w:rsidRPr="009D3A6E">
        <w:rPr>
          <w:rFonts w:ascii="Times New Roman" w:hAnsi="Times New Roman" w:cs="Times New Roman"/>
          <w:sz w:val="24"/>
          <w:szCs w:val="24"/>
          <w:lang w:val="en-GB"/>
        </w:rPr>
        <w:t>low</w:t>
      </w:r>
      <w:r w:rsidR="00E05AEA">
        <w:rPr>
          <w:rFonts w:ascii="Times New Roman" w:hAnsi="Times New Roman" w:cs="Times New Roman"/>
          <w:sz w:val="24"/>
          <w:szCs w:val="24"/>
          <w:lang w:val="en-GB"/>
        </w:rPr>
        <w:t>-</w:t>
      </w:r>
      <w:r w:rsidR="00CB056C">
        <w:rPr>
          <w:rFonts w:ascii="Times New Roman" w:hAnsi="Times New Roman" w:cs="Times New Roman"/>
          <w:sz w:val="24"/>
          <w:szCs w:val="24"/>
          <w:lang w:val="en-GB"/>
        </w:rPr>
        <w:t>,</w:t>
      </w:r>
      <w:r w:rsidR="00CB056C"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medium</w:t>
      </w:r>
      <w:r w:rsidR="00E05AEA">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 xml:space="preserve"> </w:t>
      </w:r>
      <w:r w:rsidR="00CB056C">
        <w:rPr>
          <w:rFonts w:ascii="Times New Roman" w:hAnsi="Times New Roman" w:cs="Times New Roman"/>
          <w:sz w:val="24"/>
          <w:szCs w:val="24"/>
          <w:lang w:val="en-GB"/>
        </w:rPr>
        <w:t xml:space="preserve">and </w:t>
      </w:r>
      <w:r w:rsidR="00E05AEA" w:rsidRPr="009D3A6E">
        <w:rPr>
          <w:rFonts w:ascii="Times New Roman" w:hAnsi="Times New Roman" w:cs="Times New Roman"/>
          <w:sz w:val="24"/>
          <w:szCs w:val="24"/>
          <w:lang w:val="en-GB"/>
        </w:rPr>
        <w:t>high-grade</w:t>
      </w:r>
      <w:r w:rsidR="00AA1908" w:rsidRPr="009D3A6E">
        <w:rPr>
          <w:rFonts w:ascii="Times New Roman" w:hAnsi="Times New Roman" w:cs="Times New Roman"/>
          <w:sz w:val="24"/>
          <w:szCs w:val="24"/>
          <w:lang w:val="en-GB"/>
        </w:rPr>
        <w:t xml:space="preserve">) and </w:t>
      </w:r>
      <w:r>
        <w:rPr>
          <w:rFonts w:ascii="Times New Roman" w:hAnsi="Times New Roman" w:cs="Times New Roman"/>
          <w:sz w:val="24"/>
          <w:szCs w:val="24"/>
          <w:lang w:val="en-GB"/>
        </w:rPr>
        <w:t>15</w:t>
      </w:r>
      <w:r w:rsidR="00AA190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categories</w:t>
      </w:r>
      <w:r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of e-waste</w:t>
      </w:r>
      <w:r w:rsidR="00E11FD9"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The r</w:t>
      </w:r>
      <w:r w:rsidR="00E11FD9" w:rsidRPr="009D3A6E">
        <w:rPr>
          <w:rFonts w:ascii="Times New Roman" w:hAnsi="Times New Roman" w:cs="Times New Roman"/>
          <w:sz w:val="24"/>
          <w:szCs w:val="24"/>
          <w:lang w:val="en-GB"/>
        </w:rPr>
        <w:t xml:space="preserve">esults underline the key </w:t>
      </w:r>
      <w:r w:rsidR="00AA1908" w:rsidRPr="009D3A6E">
        <w:rPr>
          <w:rFonts w:ascii="Times New Roman" w:hAnsi="Times New Roman" w:cs="Times New Roman"/>
          <w:sz w:val="24"/>
          <w:szCs w:val="24"/>
          <w:lang w:val="en-GB"/>
        </w:rPr>
        <w:t>role played by t</w:t>
      </w:r>
      <w:r w:rsidR="00E4182A" w:rsidRPr="009D3A6E">
        <w:rPr>
          <w:rFonts w:ascii="Times New Roman" w:hAnsi="Times New Roman" w:cs="Times New Roman"/>
          <w:sz w:val="24"/>
          <w:szCs w:val="24"/>
          <w:lang w:val="en-GB"/>
        </w:rPr>
        <w:t>he</w:t>
      </w:r>
      <w:r w:rsidR="00E11FD9" w:rsidRPr="009D3A6E">
        <w:rPr>
          <w:rFonts w:ascii="Times New Roman" w:hAnsi="Times New Roman" w:cs="Times New Roman"/>
          <w:sz w:val="24"/>
          <w:szCs w:val="24"/>
          <w:lang w:val="en-GB"/>
        </w:rPr>
        <w:t xml:space="preserve"> </w:t>
      </w:r>
      <w:r w:rsidR="00E4182A" w:rsidRPr="009D3A6E">
        <w:rPr>
          <w:rFonts w:ascii="Times New Roman" w:hAnsi="Times New Roman" w:cs="Times New Roman"/>
          <w:sz w:val="24"/>
          <w:szCs w:val="24"/>
          <w:lang w:val="en-GB"/>
        </w:rPr>
        <w:t xml:space="preserve">market price of </w:t>
      </w:r>
      <w:r w:rsidR="00CF6C3D" w:rsidRPr="009D3A6E">
        <w:rPr>
          <w:rFonts w:ascii="Times New Roman" w:hAnsi="Times New Roman" w:cs="Times New Roman"/>
          <w:sz w:val="24"/>
          <w:szCs w:val="24"/>
          <w:lang w:val="en-GB"/>
        </w:rPr>
        <w:t>Au</w:t>
      </w:r>
      <w:r w:rsidR="00E4182A" w:rsidRPr="009D3A6E">
        <w:rPr>
          <w:rFonts w:ascii="Times New Roman" w:hAnsi="Times New Roman" w:cs="Times New Roman"/>
          <w:sz w:val="24"/>
          <w:szCs w:val="24"/>
          <w:lang w:val="en-GB"/>
        </w:rPr>
        <w:t xml:space="preserve"> and</w:t>
      </w:r>
      <w:r w:rsidR="00AA1908" w:rsidRPr="009D3A6E">
        <w:rPr>
          <w:rFonts w:ascii="Times New Roman" w:hAnsi="Times New Roman" w:cs="Times New Roman"/>
          <w:sz w:val="24"/>
          <w:szCs w:val="24"/>
          <w:lang w:val="en-GB"/>
        </w:rPr>
        <w:t xml:space="preserve"> </w:t>
      </w:r>
      <w:r w:rsidR="00CF6C3D" w:rsidRPr="009D3A6E">
        <w:rPr>
          <w:rFonts w:ascii="Times New Roman" w:hAnsi="Times New Roman" w:cs="Times New Roman"/>
          <w:sz w:val="24"/>
          <w:szCs w:val="24"/>
          <w:lang w:val="en-GB"/>
        </w:rPr>
        <w:t>Pd</w:t>
      </w:r>
      <w:r w:rsidR="000E26AB">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 xml:space="preserve"> </w:t>
      </w:r>
      <w:r w:rsidR="00E4182A" w:rsidRPr="009D3A6E">
        <w:rPr>
          <w:rFonts w:ascii="Times New Roman" w:hAnsi="Times New Roman" w:cs="Times New Roman"/>
          <w:sz w:val="24"/>
          <w:szCs w:val="24"/>
          <w:lang w:val="en-GB"/>
        </w:rPr>
        <w:t>plus the</w:t>
      </w:r>
      <w:r w:rsidR="00AA1908" w:rsidRPr="009D3A6E">
        <w:rPr>
          <w:rFonts w:ascii="Times New Roman" w:hAnsi="Times New Roman" w:cs="Times New Roman"/>
          <w:sz w:val="24"/>
          <w:szCs w:val="24"/>
          <w:lang w:val="en-GB"/>
        </w:rPr>
        <w:t xml:space="preserve"> </w:t>
      </w:r>
      <w:r w:rsidR="00E11FD9" w:rsidRPr="009D3A6E">
        <w:rPr>
          <w:rFonts w:ascii="Times New Roman" w:hAnsi="Times New Roman" w:cs="Times New Roman"/>
          <w:sz w:val="24"/>
          <w:szCs w:val="24"/>
          <w:lang w:val="en-GB"/>
        </w:rPr>
        <w:t>purchase</w:t>
      </w:r>
      <w:r w:rsidR="00AA1908" w:rsidRPr="009D3A6E">
        <w:rPr>
          <w:rFonts w:ascii="Times New Roman" w:hAnsi="Times New Roman" w:cs="Times New Roman"/>
          <w:sz w:val="24"/>
          <w:szCs w:val="24"/>
          <w:lang w:val="en-GB"/>
        </w:rPr>
        <w:t xml:space="preserve"> cost of WPCB</w:t>
      </w:r>
      <w:r w:rsidR="00E4182A" w:rsidRPr="009D3A6E">
        <w:rPr>
          <w:rFonts w:ascii="Times New Roman" w:hAnsi="Times New Roman" w:cs="Times New Roman"/>
          <w:sz w:val="24"/>
          <w:szCs w:val="24"/>
          <w:lang w:val="en-GB"/>
        </w:rPr>
        <w:t>s</w:t>
      </w:r>
      <w:r w:rsidR="00AA190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Accordingly, </w:t>
      </w:r>
      <w:r w:rsidR="00E93258" w:rsidRPr="009D3A6E">
        <w:rPr>
          <w:rFonts w:ascii="Times New Roman" w:hAnsi="Times New Roman" w:cs="Times New Roman"/>
          <w:sz w:val="24"/>
          <w:szCs w:val="24"/>
          <w:lang w:val="en-GB"/>
        </w:rPr>
        <w:t>sensitivity</w:t>
      </w:r>
      <w:r w:rsidR="00334FE8" w:rsidRPr="009D3A6E">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 xml:space="preserve"> scenario</w:t>
      </w:r>
      <w:r w:rsidR="00334FE8" w:rsidRPr="009D3A6E">
        <w:rPr>
          <w:rFonts w:ascii="Times New Roman" w:hAnsi="Times New Roman" w:cs="Times New Roman"/>
          <w:sz w:val="24"/>
          <w:szCs w:val="24"/>
          <w:lang w:val="en-GB"/>
        </w:rPr>
        <w:t xml:space="preserve"> and risk</w:t>
      </w:r>
      <w:r w:rsidR="00AA1908" w:rsidRPr="009D3A6E">
        <w:rPr>
          <w:rFonts w:ascii="Times New Roman" w:hAnsi="Times New Roman" w:cs="Times New Roman"/>
          <w:sz w:val="24"/>
          <w:szCs w:val="24"/>
          <w:lang w:val="en-GB"/>
        </w:rPr>
        <w:t xml:space="preserve"> analys</w:t>
      </w:r>
      <w:r w:rsidR="000E26AB">
        <w:rPr>
          <w:rFonts w:ascii="Times New Roman" w:hAnsi="Times New Roman" w:cs="Times New Roman"/>
          <w:sz w:val="24"/>
          <w:szCs w:val="24"/>
          <w:lang w:val="en-GB"/>
        </w:rPr>
        <w:t>e</w:t>
      </w:r>
      <w:r w:rsidR="00AA1908" w:rsidRPr="009D3A6E">
        <w:rPr>
          <w:rFonts w:ascii="Times New Roman" w:hAnsi="Times New Roman" w:cs="Times New Roman"/>
          <w:sz w:val="24"/>
          <w:szCs w:val="24"/>
          <w:lang w:val="en-GB"/>
        </w:rPr>
        <w:t xml:space="preserve">s are conducted on these variables and a </w:t>
      </w:r>
      <w:r w:rsidR="00460416" w:rsidRPr="009D3A6E">
        <w:rPr>
          <w:rFonts w:ascii="Times New Roman" w:hAnsi="Times New Roman" w:cs="Times New Roman"/>
          <w:sz w:val="24"/>
          <w:szCs w:val="24"/>
          <w:lang w:val="en-GB"/>
        </w:rPr>
        <w:t>break-even po</w:t>
      </w:r>
      <w:r w:rsidR="00AA1908" w:rsidRPr="009D3A6E">
        <w:rPr>
          <w:rFonts w:ascii="Times New Roman" w:hAnsi="Times New Roman" w:cs="Times New Roman"/>
          <w:sz w:val="24"/>
          <w:szCs w:val="24"/>
          <w:lang w:val="en-GB"/>
        </w:rPr>
        <w:t xml:space="preserve">int (BEP) analysis </w:t>
      </w:r>
      <w:r w:rsidR="00460416">
        <w:rPr>
          <w:rFonts w:ascii="Times New Roman" w:hAnsi="Times New Roman" w:cs="Times New Roman"/>
          <w:sz w:val="24"/>
          <w:szCs w:val="24"/>
          <w:lang w:val="en-GB"/>
        </w:rPr>
        <w:t xml:space="preserve">is used to </w:t>
      </w:r>
      <w:r w:rsidR="00AA1908" w:rsidRPr="009D3A6E">
        <w:rPr>
          <w:rFonts w:ascii="Times New Roman" w:hAnsi="Times New Roman" w:cs="Times New Roman"/>
          <w:sz w:val="24"/>
          <w:szCs w:val="24"/>
          <w:lang w:val="en-GB"/>
        </w:rPr>
        <w:t xml:space="preserve">define the exact values </w:t>
      </w:r>
      <w:r w:rsidR="00460416">
        <w:rPr>
          <w:rFonts w:ascii="Times New Roman" w:hAnsi="Times New Roman" w:cs="Times New Roman"/>
          <w:sz w:val="24"/>
          <w:szCs w:val="24"/>
          <w:lang w:val="en-GB"/>
        </w:rPr>
        <w:t>for</w:t>
      </w:r>
      <w:r w:rsidR="00460416"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which economic feasibility is verified. NPV</w:t>
      </w:r>
      <w:r w:rsidR="00460416">
        <w:rPr>
          <w:rFonts w:ascii="Times New Roman" w:hAnsi="Times New Roman" w:cs="Times New Roman"/>
          <w:sz w:val="24"/>
          <w:szCs w:val="24"/>
          <w:lang w:val="en-GB"/>
        </w:rPr>
        <w:t xml:space="preserve"> is shown to</w:t>
      </w:r>
      <w:r w:rsidR="00AA1908" w:rsidRPr="009D3A6E">
        <w:rPr>
          <w:rFonts w:ascii="Times New Roman" w:hAnsi="Times New Roman" w:cs="Times New Roman"/>
          <w:sz w:val="24"/>
          <w:szCs w:val="24"/>
          <w:lang w:val="en-GB"/>
        </w:rPr>
        <w:t xml:space="preserve"> var</w:t>
      </w:r>
      <w:r w:rsidR="00460416">
        <w:rPr>
          <w:rFonts w:ascii="Times New Roman" w:hAnsi="Times New Roman" w:cs="Times New Roman"/>
          <w:sz w:val="24"/>
          <w:szCs w:val="24"/>
          <w:lang w:val="en-GB"/>
        </w:rPr>
        <w:t>y</w:t>
      </w:r>
      <w:r w:rsidR="00AA1908" w:rsidRPr="009D3A6E">
        <w:rPr>
          <w:rFonts w:ascii="Times New Roman" w:hAnsi="Times New Roman" w:cs="Times New Roman"/>
          <w:sz w:val="24"/>
          <w:szCs w:val="24"/>
          <w:lang w:val="en-GB"/>
        </w:rPr>
        <w:t xml:space="preserve"> from 6.8 million € for medium</w:t>
      </w:r>
      <w:r w:rsidR="003C3D12">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grade WPCBs to 63.0 million € for high</w:t>
      </w:r>
      <w:r w:rsidR="003C3D12">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 xml:space="preserve">grade </w:t>
      </w:r>
      <w:r w:rsidR="00460416">
        <w:rPr>
          <w:rFonts w:ascii="Times New Roman" w:hAnsi="Times New Roman" w:cs="Times New Roman"/>
          <w:sz w:val="24"/>
          <w:szCs w:val="24"/>
          <w:lang w:val="en-GB"/>
        </w:rPr>
        <w:t>WPCBs</w:t>
      </w:r>
      <w:r w:rsidR="00460416" w:rsidRPr="009D3A6E">
        <w:rPr>
          <w:rFonts w:ascii="Times New Roman" w:hAnsi="Times New Roman" w:cs="Times New Roman"/>
          <w:sz w:val="24"/>
          <w:szCs w:val="24"/>
          <w:lang w:val="en-GB"/>
        </w:rPr>
        <w:t xml:space="preserve"> </w:t>
      </w:r>
      <w:r w:rsidR="00AA1908" w:rsidRPr="009D3A6E">
        <w:rPr>
          <w:rFonts w:ascii="Times New Roman" w:hAnsi="Times New Roman" w:cs="Times New Roman"/>
          <w:sz w:val="24"/>
          <w:szCs w:val="24"/>
          <w:lang w:val="en-GB"/>
        </w:rPr>
        <w:t xml:space="preserve">in a baseline scenario, </w:t>
      </w:r>
      <w:r>
        <w:rPr>
          <w:rFonts w:ascii="Times New Roman" w:hAnsi="Times New Roman" w:cs="Times New Roman"/>
          <w:sz w:val="24"/>
          <w:szCs w:val="24"/>
          <w:lang w:val="en-GB"/>
        </w:rPr>
        <w:t>with a negative (</w:t>
      </w:r>
      <w:r w:rsidR="00AA1908" w:rsidRPr="009D3A6E">
        <w:rPr>
          <w:rFonts w:ascii="Times New Roman" w:hAnsi="Times New Roman" w:cs="Times New Roman"/>
          <w:sz w:val="24"/>
          <w:szCs w:val="24"/>
          <w:lang w:val="en-GB"/>
        </w:rPr>
        <w:t>unprofitable</w:t>
      </w:r>
      <w:r>
        <w:rPr>
          <w:rFonts w:ascii="Times New Roman" w:hAnsi="Times New Roman" w:cs="Times New Roman"/>
          <w:sz w:val="24"/>
          <w:szCs w:val="24"/>
          <w:lang w:val="en-GB"/>
        </w:rPr>
        <w:t>) result</w:t>
      </w:r>
      <w:r w:rsidR="00AA1908" w:rsidRPr="009D3A6E">
        <w:rPr>
          <w:rFonts w:ascii="Times New Roman" w:hAnsi="Times New Roman" w:cs="Times New Roman"/>
          <w:sz w:val="24"/>
          <w:szCs w:val="24"/>
          <w:lang w:val="en-GB"/>
        </w:rPr>
        <w:t xml:space="preserve"> (</w:t>
      </w:r>
      <w:r w:rsidR="00460416">
        <w:rPr>
          <w:rFonts w:ascii="Times New Roman" w:hAnsi="Times New Roman" w:cs="Times New Roman"/>
          <w:sz w:val="24"/>
          <w:szCs w:val="24"/>
          <w:lang w:val="en-GB"/>
        </w:rPr>
        <w:t xml:space="preserve">NPV of </w:t>
      </w:r>
      <w:r w:rsidR="00AA1908" w:rsidRPr="009D3A6E">
        <w:rPr>
          <w:rFonts w:ascii="Times New Roman" w:hAnsi="Times New Roman" w:cs="Times New Roman"/>
          <w:sz w:val="24"/>
          <w:szCs w:val="24"/>
          <w:lang w:val="en-GB"/>
        </w:rPr>
        <w:t>-2.8 million €) for low</w:t>
      </w:r>
      <w:r w:rsidR="003C3D12">
        <w:rPr>
          <w:rFonts w:ascii="Times New Roman" w:hAnsi="Times New Roman" w:cs="Times New Roman"/>
          <w:sz w:val="24"/>
          <w:szCs w:val="24"/>
          <w:lang w:val="en-GB"/>
        </w:rPr>
        <w:t>-</w:t>
      </w:r>
      <w:r w:rsidR="00AA1908" w:rsidRPr="009D3A6E">
        <w:rPr>
          <w:rFonts w:ascii="Times New Roman" w:hAnsi="Times New Roman" w:cs="Times New Roman"/>
          <w:sz w:val="24"/>
          <w:szCs w:val="24"/>
          <w:lang w:val="en-GB"/>
        </w:rPr>
        <w:t>grade WPCBs.</w:t>
      </w:r>
    </w:p>
    <w:p w14:paraId="744AA4D5" w14:textId="77777777" w:rsidR="006E4A80" w:rsidRPr="009D3A6E" w:rsidRDefault="006E4A80" w:rsidP="005E56A4">
      <w:pPr>
        <w:spacing w:after="0" w:line="480" w:lineRule="auto"/>
        <w:jc w:val="both"/>
        <w:rPr>
          <w:rFonts w:ascii="Times New Roman" w:hAnsi="Times New Roman" w:cs="Times New Roman"/>
          <w:sz w:val="24"/>
          <w:szCs w:val="24"/>
          <w:lang w:val="en-GB"/>
        </w:rPr>
      </w:pPr>
    </w:p>
    <w:p w14:paraId="744AA4D6" w14:textId="57079373" w:rsidR="006E4A80" w:rsidRPr="009D3A6E" w:rsidRDefault="006E4A80" w:rsidP="006E4A80">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b/>
          <w:sz w:val="24"/>
          <w:szCs w:val="24"/>
          <w:lang w:val="en-GB"/>
        </w:rPr>
        <w:t>Keywords</w:t>
      </w:r>
      <w:r w:rsidRPr="009D3A6E">
        <w:rPr>
          <w:rFonts w:ascii="Times New Roman" w:hAnsi="Times New Roman" w:cs="Times New Roman"/>
          <w:sz w:val="24"/>
          <w:szCs w:val="24"/>
          <w:lang w:val="en-GB"/>
        </w:rPr>
        <w:t>:</w:t>
      </w:r>
      <w:r w:rsidR="00460416" w:rsidRPr="009D3A6E">
        <w:rPr>
          <w:rFonts w:ascii="Times New Roman" w:hAnsi="Times New Roman" w:cs="Times New Roman"/>
          <w:sz w:val="24"/>
          <w:szCs w:val="24"/>
          <w:lang w:val="en-GB"/>
        </w:rPr>
        <w:t xml:space="preserve"> circular economy; economic analysis; wasted printed circuit board; recycling; waste electrical and electronic equipmen</w:t>
      </w:r>
      <w:r w:rsidR="00A55EFA" w:rsidRPr="009D3A6E">
        <w:rPr>
          <w:rFonts w:ascii="Times New Roman" w:hAnsi="Times New Roman" w:cs="Times New Roman"/>
          <w:sz w:val="24"/>
          <w:szCs w:val="24"/>
          <w:lang w:val="en-GB"/>
        </w:rPr>
        <w:t>t</w:t>
      </w:r>
      <w:r w:rsidR="0062722F" w:rsidRPr="009D3A6E">
        <w:rPr>
          <w:rFonts w:ascii="Times New Roman" w:hAnsi="Times New Roman" w:cs="Times New Roman"/>
          <w:sz w:val="24"/>
          <w:szCs w:val="24"/>
          <w:lang w:val="en-GB"/>
        </w:rPr>
        <w:t>.</w:t>
      </w:r>
    </w:p>
    <w:p w14:paraId="744AA4D7" w14:textId="77777777" w:rsidR="00E34BD2" w:rsidRPr="009D3A6E" w:rsidRDefault="00E34BD2" w:rsidP="00E34BD2">
      <w:pPr>
        <w:spacing w:after="0" w:line="480" w:lineRule="auto"/>
        <w:jc w:val="both"/>
        <w:rPr>
          <w:rFonts w:ascii="Times New Roman" w:hAnsi="Times New Roman" w:cs="Times New Roman"/>
          <w:sz w:val="24"/>
          <w:szCs w:val="24"/>
          <w:lang w:val="en-GB"/>
        </w:rPr>
      </w:pPr>
    </w:p>
    <w:p w14:paraId="744AA4D8" w14:textId="77777777" w:rsidR="005D6E5B" w:rsidRPr="009D3A6E" w:rsidRDefault="005D6E5B" w:rsidP="005E56A4">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t>Nomenclature</w:t>
      </w:r>
    </w:p>
    <w:tbl>
      <w:tblPr>
        <w:tblStyle w:val="Grigliatabella"/>
        <w:tblW w:w="0" w:type="auto"/>
        <w:tblLook w:val="04A0" w:firstRow="1" w:lastRow="0" w:firstColumn="1" w:lastColumn="0" w:noHBand="0" w:noVBand="1"/>
      </w:tblPr>
      <w:tblGrid>
        <w:gridCol w:w="988"/>
        <w:gridCol w:w="3826"/>
        <w:gridCol w:w="851"/>
        <w:gridCol w:w="3963"/>
      </w:tblGrid>
      <w:tr w:rsidR="00645561" w:rsidRPr="009D3A6E" w14:paraId="744AA4DD" w14:textId="77777777" w:rsidTr="00C10EF8">
        <w:tc>
          <w:tcPr>
            <w:tcW w:w="988" w:type="dxa"/>
          </w:tcPr>
          <w:p w14:paraId="744AA4D9" w14:textId="7777777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Ag</w:t>
            </w:r>
          </w:p>
        </w:tc>
        <w:tc>
          <w:tcPr>
            <w:tcW w:w="3826" w:type="dxa"/>
          </w:tcPr>
          <w:p w14:paraId="744AA4DA" w14:textId="7777777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Silver</w:t>
            </w:r>
          </w:p>
        </w:tc>
        <w:tc>
          <w:tcPr>
            <w:tcW w:w="851" w:type="dxa"/>
          </w:tcPr>
          <w:p w14:paraId="744AA4DB" w14:textId="6E22C83A"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noProof/>
                <w:sz w:val="24"/>
                <w:szCs w:val="24"/>
                <w:lang w:val="en-GB" w:eastAsia="it-IT"/>
              </w:rPr>
              <w:t>Pb</w:t>
            </w:r>
          </w:p>
        </w:tc>
        <w:tc>
          <w:tcPr>
            <w:tcW w:w="3963" w:type="dxa"/>
          </w:tcPr>
          <w:p w14:paraId="744AA4DC" w14:textId="476858A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Lead</w:t>
            </w:r>
          </w:p>
        </w:tc>
      </w:tr>
      <w:tr w:rsidR="00645561" w:rsidRPr="009D3A6E" w14:paraId="744AA4E2" w14:textId="77777777" w:rsidTr="00C10EF8">
        <w:tc>
          <w:tcPr>
            <w:tcW w:w="988" w:type="dxa"/>
          </w:tcPr>
          <w:p w14:paraId="744AA4DE" w14:textId="7777777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Al</w:t>
            </w:r>
          </w:p>
        </w:tc>
        <w:tc>
          <w:tcPr>
            <w:tcW w:w="3826" w:type="dxa"/>
          </w:tcPr>
          <w:p w14:paraId="744AA4DF" w14:textId="7777777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Aluminium</w:t>
            </w:r>
          </w:p>
        </w:tc>
        <w:tc>
          <w:tcPr>
            <w:tcW w:w="851" w:type="dxa"/>
          </w:tcPr>
          <w:p w14:paraId="744AA4E0" w14:textId="091EA537"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PCB</w:t>
            </w:r>
          </w:p>
        </w:tc>
        <w:tc>
          <w:tcPr>
            <w:tcW w:w="3963" w:type="dxa"/>
          </w:tcPr>
          <w:p w14:paraId="744AA4E1" w14:textId="77B4E39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Printed circuit board</w:t>
            </w:r>
          </w:p>
        </w:tc>
      </w:tr>
      <w:tr w:rsidR="00645561" w:rsidRPr="009D3A6E" w14:paraId="1D730795" w14:textId="77777777" w:rsidTr="00C10EF8">
        <w:tc>
          <w:tcPr>
            <w:tcW w:w="988" w:type="dxa"/>
          </w:tcPr>
          <w:p w14:paraId="54365D8B" w14:textId="58383E5F"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noProof/>
                <w:sz w:val="24"/>
                <w:szCs w:val="24"/>
                <w:lang w:val="en-GB" w:eastAsia="it-IT"/>
              </w:rPr>
              <w:t>As</w:t>
            </w:r>
          </w:p>
        </w:tc>
        <w:tc>
          <w:tcPr>
            <w:tcW w:w="3826" w:type="dxa"/>
          </w:tcPr>
          <w:p w14:paraId="44AF7A08" w14:textId="00BDB60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Arsenic</w:t>
            </w:r>
          </w:p>
        </w:tc>
        <w:tc>
          <w:tcPr>
            <w:tcW w:w="851" w:type="dxa"/>
          </w:tcPr>
          <w:p w14:paraId="1AE96B43" w14:textId="718B923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Pd</w:t>
            </w:r>
          </w:p>
        </w:tc>
        <w:tc>
          <w:tcPr>
            <w:tcW w:w="3963" w:type="dxa"/>
          </w:tcPr>
          <w:p w14:paraId="07C4A177" w14:textId="1275F02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Palladium</w:t>
            </w:r>
          </w:p>
        </w:tc>
      </w:tr>
      <w:tr w:rsidR="00645561" w:rsidRPr="009D3A6E" w14:paraId="744AA4E7" w14:textId="77777777" w:rsidTr="00C10EF8">
        <w:tc>
          <w:tcPr>
            <w:tcW w:w="988" w:type="dxa"/>
          </w:tcPr>
          <w:p w14:paraId="744AA4E3" w14:textId="7777777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Au</w:t>
            </w:r>
          </w:p>
        </w:tc>
        <w:tc>
          <w:tcPr>
            <w:tcW w:w="3826" w:type="dxa"/>
          </w:tcPr>
          <w:p w14:paraId="744AA4E4" w14:textId="7777777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Gold</w:t>
            </w:r>
          </w:p>
        </w:tc>
        <w:tc>
          <w:tcPr>
            <w:tcW w:w="851" w:type="dxa"/>
          </w:tcPr>
          <w:p w14:paraId="744AA4E5" w14:textId="518BA2DF"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PI</w:t>
            </w:r>
          </w:p>
        </w:tc>
        <w:tc>
          <w:tcPr>
            <w:tcW w:w="3963" w:type="dxa"/>
          </w:tcPr>
          <w:p w14:paraId="744AA4E6" w14:textId="74F42B83"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Profitability index</w:t>
            </w:r>
          </w:p>
        </w:tc>
      </w:tr>
      <w:tr w:rsidR="00645561" w:rsidRPr="009D3A6E" w14:paraId="52FB102D" w14:textId="77777777" w:rsidTr="00C10EF8">
        <w:tc>
          <w:tcPr>
            <w:tcW w:w="988" w:type="dxa"/>
          </w:tcPr>
          <w:p w14:paraId="640F649D" w14:textId="6EC3441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Be</w:t>
            </w:r>
          </w:p>
        </w:tc>
        <w:tc>
          <w:tcPr>
            <w:tcW w:w="3826" w:type="dxa"/>
          </w:tcPr>
          <w:p w14:paraId="3D93C536" w14:textId="2584F62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Beryllium</w:t>
            </w:r>
          </w:p>
        </w:tc>
        <w:tc>
          <w:tcPr>
            <w:tcW w:w="851" w:type="dxa"/>
          </w:tcPr>
          <w:p w14:paraId="69016ADA" w14:textId="3E46A2D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w:t>
            </w:r>
            <w:r w:rsidRPr="009D3A6E">
              <w:rPr>
                <w:rFonts w:ascii="Times New Roman" w:hAnsi="Times New Roman" w:cs="Times New Roman"/>
                <w:vertAlign w:val="subscript"/>
                <w:lang w:val="en-GB"/>
              </w:rPr>
              <w:t>i</w:t>
            </w:r>
          </w:p>
        </w:tc>
        <w:tc>
          <w:tcPr>
            <w:tcW w:w="3963" w:type="dxa"/>
          </w:tcPr>
          <w:p w14:paraId="766D1CE9" w14:textId="36E2C02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Percentage of insurance</w:t>
            </w:r>
          </w:p>
        </w:tc>
      </w:tr>
      <w:tr w:rsidR="00645561" w:rsidRPr="009D3A6E" w14:paraId="26C38691" w14:textId="77777777" w:rsidTr="00C10EF8">
        <w:tc>
          <w:tcPr>
            <w:tcW w:w="988" w:type="dxa"/>
          </w:tcPr>
          <w:p w14:paraId="37797F94" w14:textId="32054BF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BEP</w:t>
            </w:r>
          </w:p>
        </w:tc>
        <w:tc>
          <w:tcPr>
            <w:tcW w:w="3826" w:type="dxa"/>
          </w:tcPr>
          <w:p w14:paraId="4B201E04" w14:textId="10400E3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Break-even point analysis</w:t>
            </w:r>
          </w:p>
        </w:tc>
        <w:tc>
          <w:tcPr>
            <w:tcW w:w="851" w:type="dxa"/>
          </w:tcPr>
          <w:p w14:paraId="2A2C63B5" w14:textId="33F20656"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w:t>
            </w:r>
            <w:r w:rsidRPr="009D3A6E">
              <w:rPr>
                <w:rFonts w:ascii="Times New Roman" w:hAnsi="Times New Roman" w:cs="Times New Roman"/>
                <w:vertAlign w:val="subscript"/>
                <w:lang w:val="en-GB"/>
              </w:rPr>
              <w:t>m</w:t>
            </w:r>
          </w:p>
        </w:tc>
        <w:tc>
          <w:tcPr>
            <w:tcW w:w="3963" w:type="dxa"/>
          </w:tcPr>
          <w:p w14:paraId="03F9F1F2" w14:textId="66E9E23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Price of metal</w:t>
            </w:r>
          </w:p>
        </w:tc>
      </w:tr>
      <w:tr w:rsidR="00645561" w:rsidRPr="009D3A6E" w14:paraId="606A1D97" w14:textId="77777777" w:rsidTr="00C10EF8">
        <w:tc>
          <w:tcPr>
            <w:tcW w:w="988" w:type="dxa"/>
          </w:tcPr>
          <w:p w14:paraId="0866E87F" w14:textId="03E16EF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noProof/>
                <w:sz w:val="24"/>
                <w:szCs w:val="24"/>
                <w:lang w:val="en-GB" w:eastAsia="it-IT"/>
              </w:rPr>
              <w:t>Br</w:t>
            </w:r>
          </w:p>
        </w:tc>
        <w:tc>
          <w:tcPr>
            <w:tcW w:w="3826" w:type="dxa"/>
          </w:tcPr>
          <w:p w14:paraId="6EF1F4D9" w14:textId="7A6A2B9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Bromine</w:t>
            </w:r>
          </w:p>
        </w:tc>
        <w:tc>
          <w:tcPr>
            <w:tcW w:w="851" w:type="dxa"/>
          </w:tcPr>
          <w:p w14:paraId="534B292F" w14:textId="3599259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w:t>
            </w:r>
            <w:r w:rsidRPr="009D3A6E">
              <w:rPr>
                <w:rFonts w:ascii="Times New Roman" w:hAnsi="Times New Roman" w:cs="Times New Roman"/>
                <w:vertAlign w:val="subscript"/>
                <w:lang w:val="en-GB"/>
              </w:rPr>
              <w:t>ms</w:t>
            </w:r>
          </w:p>
        </w:tc>
        <w:tc>
          <w:tcPr>
            <w:tcW w:w="3963" w:type="dxa"/>
          </w:tcPr>
          <w:p w14:paraId="0577CFC3" w14:textId="4F42D243"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Percentage of maintenance (refinement)</w:t>
            </w:r>
          </w:p>
        </w:tc>
      </w:tr>
      <w:tr w:rsidR="00645561" w:rsidRPr="00DC69CE" w14:paraId="744AA4EC" w14:textId="77777777" w:rsidTr="00C10EF8">
        <w:tc>
          <w:tcPr>
            <w:tcW w:w="988" w:type="dxa"/>
          </w:tcPr>
          <w:p w14:paraId="744AA4E8" w14:textId="046CF78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C</w:t>
            </w:r>
            <w:r w:rsidRPr="009D3A6E">
              <w:rPr>
                <w:rFonts w:ascii="Times New Roman" w:hAnsi="Times New Roman" w:cs="Times New Roman"/>
                <w:vertAlign w:val="subscript"/>
                <w:lang w:val="en-GB"/>
              </w:rPr>
              <w:t>c</w:t>
            </w:r>
          </w:p>
        </w:tc>
        <w:tc>
          <w:tcPr>
            <w:tcW w:w="3826" w:type="dxa"/>
          </w:tcPr>
          <w:p w14:paraId="744AA4E9" w14:textId="63615A7F"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Conferred material cost</w:t>
            </w:r>
          </w:p>
        </w:tc>
        <w:tc>
          <w:tcPr>
            <w:tcW w:w="851" w:type="dxa"/>
          </w:tcPr>
          <w:p w14:paraId="744AA4EA" w14:textId="51894315"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w:t>
            </w:r>
            <w:r w:rsidRPr="009D3A6E">
              <w:rPr>
                <w:rFonts w:ascii="Times New Roman" w:hAnsi="Times New Roman" w:cs="Times New Roman"/>
                <w:vertAlign w:val="subscript"/>
                <w:lang w:val="en-GB"/>
              </w:rPr>
              <w:t>mr</w:t>
            </w:r>
          </w:p>
        </w:tc>
        <w:tc>
          <w:tcPr>
            <w:tcW w:w="3963" w:type="dxa"/>
          </w:tcPr>
          <w:p w14:paraId="744AA4EB" w14:textId="19DF684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Percentage of maintenance (shredding)</w:t>
            </w:r>
          </w:p>
        </w:tc>
      </w:tr>
      <w:tr w:rsidR="00645561" w:rsidRPr="009D3A6E" w14:paraId="744AA4F1" w14:textId="77777777" w:rsidTr="00C10EF8">
        <w:tc>
          <w:tcPr>
            <w:tcW w:w="988" w:type="dxa"/>
          </w:tcPr>
          <w:p w14:paraId="744AA4ED" w14:textId="28D9B386"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C</w:t>
            </w:r>
            <w:r w:rsidRPr="009D3A6E">
              <w:rPr>
                <w:rFonts w:ascii="Times New Roman" w:hAnsi="Times New Roman" w:cs="Times New Roman"/>
                <w:vertAlign w:val="subscript"/>
                <w:lang w:val="en-GB"/>
              </w:rPr>
              <w:t>d</w:t>
            </w:r>
          </w:p>
        </w:tc>
        <w:tc>
          <w:tcPr>
            <w:tcW w:w="3826" w:type="dxa"/>
          </w:tcPr>
          <w:p w14:paraId="744AA4EE" w14:textId="42C8D90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Disposal material cost</w:t>
            </w:r>
          </w:p>
        </w:tc>
        <w:tc>
          <w:tcPr>
            <w:tcW w:w="851" w:type="dxa"/>
          </w:tcPr>
          <w:p w14:paraId="744AA4EF" w14:textId="2AB12C7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w:t>
            </w:r>
            <w:r w:rsidRPr="009D3A6E">
              <w:rPr>
                <w:rFonts w:ascii="Times New Roman" w:hAnsi="Times New Roman" w:cs="Times New Roman"/>
                <w:vertAlign w:val="subscript"/>
                <w:lang w:val="en-GB"/>
              </w:rPr>
              <w:t>t</w:t>
            </w:r>
          </w:p>
        </w:tc>
        <w:tc>
          <w:tcPr>
            <w:tcW w:w="3963" w:type="dxa"/>
          </w:tcPr>
          <w:p w14:paraId="744AA4F0" w14:textId="6A047B11"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Percentage of tax value</w:t>
            </w:r>
          </w:p>
        </w:tc>
      </w:tr>
      <w:tr w:rsidR="00645561" w:rsidRPr="009D3A6E" w14:paraId="1CBDCF82" w14:textId="77777777" w:rsidTr="00C10EF8">
        <w:tc>
          <w:tcPr>
            <w:tcW w:w="988" w:type="dxa"/>
          </w:tcPr>
          <w:p w14:paraId="1E25429C" w14:textId="0D362C81"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noProof/>
                <w:sz w:val="24"/>
                <w:szCs w:val="24"/>
                <w:lang w:val="en-GB" w:eastAsia="it-IT"/>
              </w:rPr>
              <w:t>Cd</w:t>
            </w:r>
          </w:p>
        </w:tc>
        <w:tc>
          <w:tcPr>
            <w:tcW w:w="3826" w:type="dxa"/>
          </w:tcPr>
          <w:p w14:paraId="16790D1A" w14:textId="725606A9"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Cadmium</w:t>
            </w:r>
          </w:p>
        </w:tc>
        <w:tc>
          <w:tcPr>
            <w:tcW w:w="851" w:type="dxa"/>
          </w:tcPr>
          <w:p w14:paraId="3CF85B4A" w14:textId="48F23C3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Pt</w:t>
            </w:r>
          </w:p>
        </w:tc>
        <w:tc>
          <w:tcPr>
            <w:tcW w:w="3963" w:type="dxa"/>
          </w:tcPr>
          <w:p w14:paraId="1ED2EC3E" w14:textId="0FFC687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Platinum</w:t>
            </w:r>
          </w:p>
        </w:tc>
      </w:tr>
      <w:tr w:rsidR="00645561" w:rsidRPr="00061107" w14:paraId="744AA4F6" w14:textId="77777777" w:rsidTr="00C10EF8">
        <w:tc>
          <w:tcPr>
            <w:tcW w:w="988" w:type="dxa"/>
          </w:tcPr>
          <w:p w14:paraId="744AA4F2" w14:textId="2E3B7222"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C</w:t>
            </w:r>
            <w:r w:rsidRPr="009D3A6E">
              <w:rPr>
                <w:rFonts w:ascii="Times New Roman" w:hAnsi="Times New Roman" w:cs="Times New Roman"/>
                <w:vertAlign w:val="subscript"/>
                <w:lang w:val="en-GB"/>
              </w:rPr>
              <w:t>e</w:t>
            </w:r>
          </w:p>
        </w:tc>
        <w:tc>
          <w:tcPr>
            <w:tcW w:w="3826" w:type="dxa"/>
          </w:tcPr>
          <w:p w14:paraId="744AA4F3" w14:textId="399654D9"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Electricity cost</w:t>
            </w:r>
          </w:p>
        </w:tc>
        <w:tc>
          <w:tcPr>
            <w:tcW w:w="851" w:type="dxa"/>
          </w:tcPr>
          <w:p w14:paraId="744AA4F4" w14:textId="614155D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as</w:t>
            </w:r>
          </w:p>
        </w:tc>
        <w:tc>
          <w:tcPr>
            <w:tcW w:w="3963" w:type="dxa"/>
          </w:tcPr>
          <w:p w14:paraId="744AA4F5" w14:textId="22869EBA"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powders after shredding</w:t>
            </w:r>
          </w:p>
        </w:tc>
      </w:tr>
      <w:tr w:rsidR="00645561" w:rsidRPr="00061107" w14:paraId="744AA4FB" w14:textId="77777777" w:rsidTr="00C10EF8">
        <w:tc>
          <w:tcPr>
            <w:tcW w:w="988" w:type="dxa"/>
          </w:tcPr>
          <w:p w14:paraId="744AA4F7" w14:textId="5741E225"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C</w:t>
            </w:r>
            <w:r w:rsidRPr="009D3A6E">
              <w:rPr>
                <w:rFonts w:ascii="Times New Roman" w:hAnsi="Times New Roman" w:cs="Times New Roman"/>
                <w:vertAlign w:val="subscript"/>
                <w:lang w:val="en-GB"/>
              </w:rPr>
              <w:t>inv</w:t>
            </w:r>
          </w:p>
        </w:tc>
        <w:tc>
          <w:tcPr>
            <w:tcW w:w="3826" w:type="dxa"/>
          </w:tcPr>
          <w:p w14:paraId="744AA4F8" w14:textId="158D931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Investment cost</w:t>
            </w:r>
          </w:p>
        </w:tc>
        <w:tc>
          <w:tcPr>
            <w:tcW w:w="851" w:type="dxa"/>
          </w:tcPr>
          <w:p w14:paraId="744AA4F9" w14:textId="218410F3"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br</w:t>
            </w:r>
          </w:p>
        </w:tc>
        <w:tc>
          <w:tcPr>
            <w:tcW w:w="3963" w:type="dxa"/>
          </w:tcPr>
          <w:p w14:paraId="744AA4FA" w14:textId="628B09C6"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powders before refinement</w:t>
            </w:r>
          </w:p>
        </w:tc>
      </w:tr>
      <w:tr w:rsidR="00645561" w:rsidRPr="00061107" w14:paraId="744AA500" w14:textId="77777777" w:rsidTr="00C10EF8">
        <w:tc>
          <w:tcPr>
            <w:tcW w:w="988" w:type="dxa"/>
          </w:tcPr>
          <w:p w14:paraId="744AA4FC" w14:textId="734F9CAF"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C</w:t>
            </w:r>
            <w:r w:rsidRPr="009D3A6E">
              <w:rPr>
                <w:rFonts w:ascii="Times New Roman" w:hAnsi="Times New Roman" w:cs="Times New Roman"/>
                <w:vertAlign w:val="subscript"/>
                <w:lang w:val="en-GB"/>
              </w:rPr>
              <w:t>l</w:t>
            </w:r>
          </w:p>
        </w:tc>
        <w:tc>
          <w:tcPr>
            <w:tcW w:w="3826" w:type="dxa"/>
          </w:tcPr>
          <w:p w14:paraId="744AA4FD" w14:textId="503AD78A"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Labour cost</w:t>
            </w:r>
          </w:p>
        </w:tc>
        <w:tc>
          <w:tcPr>
            <w:tcW w:w="851" w:type="dxa"/>
          </w:tcPr>
          <w:p w14:paraId="744AA4FE" w14:textId="0B02E66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cm</w:t>
            </w:r>
          </w:p>
        </w:tc>
        <w:tc>
          <w:tcPr>
            <w:tcW w:w="3963" w:type="dxa"/>
          </w:tcPr>
          <w:p w14:paraId="744AA4FF" w14:textId="094E6985"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common metal powders</w:t>
            </w:r>
          </w:p>
        </w:tc>
      </w:tr>
      <w:tr w:rsidR="00645561" w:rsidRPr="00F34D7D" w14:paraId="58F852FE" w14:textId="77777777" w:rsidTr="00C10EF8">
        <w:tc>
          <w:tcPr>
            <w:tcW w:w="988" w:type="dxa"/>
          </w:tcPr>
          <w:p w14:paraId="6CAE2AC9" w14:textId="30FFDE3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noProof/>
                <w:sz w:val="24"/>
                <w:szCs w:val="24"/>
                <w:lang w:val="en-GB" w:eastAsia="it-IT"/>
              </w:rPr>
              <w:t>Cl</w:t>
            </w:r>
          </w:p>
        </w:tc>
        <w:tc>
          <w:tcPr>
            <w:tcW w:w="3826" w:type="dxa"/>
          </w:tcPr>
          <w:p w14:paraId="70AC4964" w14:textId="62FD662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Chlorine</w:t>
            </w:r>
          </w:p>
        </w:tc>
        <w:tc>
          <w:tcPr>
            <w:tcW w:w="851" w:type="dxa"/>
          </w:tcPr>
          <w:p w14:paraId="1C888295" w14:textId="2032D435"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e</w:t>
            </w:r>
          </w:p>
        </w:tc>
        <w:tc>
          <w:tcPr>
            <w:tcW w:w="3963" w:type="dxa"/>
          </w:tcPr>
          <w:p w14:paraId="3C064E58" w14:textId="5903B44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envelope</w:t>
            </w:r>
          </w:p>
        </w:tc>
      </w:tr>
      <w:tr w:rsidR="00645561" w:rsidRPr="00F34D7D" w14:paraId="744AA505" w14:textId="77777777" w:rsidTr="00C10EF8">
        <w:tc>
          <w:tcPr>
            <w:tcW w:w="988" w:type="dxa"/>
          </w:tcPr>
          <w:p w14:paraId="744AA501" w14:textId="7C6BAD9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C</w:t>
            </w:r>
            <w:r w:rsidRPr="009D3A6E">
              <w:rPr>
                <w:rFonts w:ascii="Times New Roman" w:hAnsi="Times New Roman" w:cs="Times New Roman"/>
                <w:vertAlign w:val="subscript"/>
                <w:lang w:val="en-GB"/>
              </w:rPr>
              <w:t>lcs</w:t>
            </w:r>
          </w:p>
        </w:tc>
        <w:tc>
          <w:tcPr>
            <w:tcW w:w="3826" w:type="dxa"/>
          </w:tcPr>
          <w:p w14:paraId="744AA502" w14:textId="49F029C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Loan capital share</w:t>
            </w:r>
          </w:p>
        </w:tc>
        <w:tc>
          <w:tcPr>
            <w:tcW w:w="851" w:type="dxa"/>
          </w:tcPr>
          <w:p w14:paraId="744AA503" w14:textId="7E278BB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h</w:t>
            </w:r>
          </w:p>
        </w:tc>
        <w:tc>
          <w:tcPr>
            <w:tcW w:w="3963" w:type="dxa"/>
          </w:tcPr>
          <w:p w14:paraId="744AA504" w14:textId="4E26C9D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hazardous waste</w:t>
            </w:r>
          </w:p>
        </w:tc>
      </w:tr>
      <w:tr w:rsidR="00645561" w:rsidRPr="00061107" w14:paraId="744AA50A" w14:textId="77777777" w:rsidTr="00C10EF8">
        <w:tc>
          <w:tcPr>
            <w:tcW w:w="988" w:type="dxa"/>
          </w:tcPr>
          <w:p w14:paraId="744AA506" w14:textId="1D7F13DB"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lastRenderedPageBreak/>
              <w:t>C</w:t>
            </w:r>
            <w:r w:rsidRPr="009D3A6E">
              <w:rPr>
                <w:rFonts w:ascii="Times New Roman" w:hAnsi="Times New Roman" w:cs="Times New Roman"/>
                <w:vertAlign w:val="subscript"/>
                <w:lang w:val="en-GB"/>
              </w:rPr>
              <w:t>p</w:t>
            </w:r>
          </w:p>
        </w:tc>
        <w:tc>
          <w:tcPr>
            <w:tcW w:w="3826" w:type="dxa"/>
          </w:tcPr>
          <w:p w14:paraId="744AA507" w14:textId="2F296F42"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Purchase cost</w:t>
            </w:r>
          </w:p>
        </w:tc>
        <w:tc>
          <w:tcPr>
            <w:tcW w:w="851" w:type="dxa"/>
          </w:tcPr>
          <w:p w14:paraId="744AA508" w14:textId="411ADE8E" w:rsidR="00645561" w:rsidRPr="009D3A6E" w:rsidRDefault="00645561" w:rsidP="00645561">
            <w:pPr>
              <w:spacing w:line="480" w:lineRule="auto"/>
              <w:rPr>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hm</w:t>
            </w:r>
          </w:p>
        </w:tc>
        <w:tc>
          <w:tcPr>
            <w:tcW w:w="3963" w:type="dxa"/>
          </w:tcPr>
          <w:p w14:paraId="744AA509" w14:textId="3ED8BB1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hazardous metal powders</w:t>
            </w:r>
          </w:p>
        </w:tc>
      </w:tr>
      <w:tr w:rsidR="00645561" w:rsidRPr="00061107" w14:paraId="744AA50F" w14:textId="77777777" w:rsidTr="00C10EF8">
        <w:tc>
          <w:tcPr>
            <w:tcW w:w="988" w:type="dxa"/>
          </w:tcPr>
          <w:p w14:paraId="744AA50B" w14:textId="639E0161"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C</w:t>
            </w:r>
            <w:r w:rsidRPr="009D3A6E">
              <w:rPr>
                <w:rFonts w:ascii="Times New Roman" w:hAnsi="Times New Roman" w:cs="Times New Roman"/>
                <w:vertAlign w:val="subscript"/>
                <w:lang w:val="en-GB"/>
              </w:rPr>
              <w:t>r</w:t>
            </w:r>
          </w:p>
        </w:tc>
        <w:tc>
          <w:tcPr>
            <w:tcW w:w="3826" w:type="dxa"/>
          </w:tcPr>
          <w:p w14:paraId="744AA50C" w14:textId="3FA7CE3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Reactant materials cost</w:t>
            </w:r>
          </w:p>
        </w:tc>
        <w:tc>
          <w:tcPr>
            <w:tcW w:w="851" w:type="dxa"/>
          </w:tcPr>
          <w:p w14:paraId="744AA50D" w14:textId="1B8D279C" w:rsidR="00645561" w:rsidRPr="009D3A6E" w:rsidRDefault="00645561" w:rsidP="00645561">
            <w:pPr>
              <w:spacing w:line="480" w:lineRule="auto"/>
              <w:rPr>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lr</w:t>
            </w:r>
          </w:p>
        </w:tc>
        <w:tc>
          <w:tcPr>
            <w:tcW w:w="3963" w:type="dxa"/>
          </w:tcPr>
          <w:p w14:paraId="744AA50E" w14:textId="11355A8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lost materials (refinement)</w:t>
            </w:r>
          </w:p>
        </w:tc>
      </w:tr>
      <w:tr w:rsidR="00645561" w:rsidRPr="00061107" w14:paraId="744AA514" w14:textId="77777777" w:rsidTr="00C10EF8">
        <w:tc>
          <w:tcPr>
            <w:tcW w:w="988" w:type="dxa"/>
          </w:tcPr>
          <w:p w14:paraId="744AA510" w14:textId="239FD87F"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Cu</w:t>
            </w:r>
          </w:p>
        </w:tc>
        <w:tc>
          <w:tcPr>
            <w:tcW w:w="3826" w:type="dxa"/>
          </w:tcPr>
          <w:p w14:paraId="744AA511" w14:textId="46414DEA"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Copper</w:t>
            </w:r>
          </w:p>
        </w:tc>
        <w:tc>
          <w:tcPr>
            <w:tcW w:w="851" w:type="dxa"/>
          </w:tcPr>
          <w:p w14:paraId="744AA512" w14:textId="46DD9746" w:rsidR="00645561" w:rsidRPr="009D3A6E" w:rsidRDefault="00645561" w:rsidP="00645561">
            <w:pPr>
              <w:spacing w:line="480" w:lineRule="auto"/>
              <w:rPr>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ls</w:t>
            </w:r>
          </w:p>
        </w:tc>
        <w:tc>
          <w:tcPr>
            <w:tcW w:w="3963" w:type="dxa"/>
          </w:tcPr>
          <w:p w14:paraId="744AA513" w14:textId="3E0129C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lost materials (shredding)</w:t>
            </w:r>
          </w:p>
        </w:tc>
      </w:tr>
      <w:tr w:rsidR="00645561" w:rsidRPr="00061107" w14:paraId="744AA519" w14:textId="77777777" w:rsidTr="00C10EF8">
        <w:tc>
          <w:tcPr>
            <w:tcW w:w="988" w:type="dxa"/>
          </w:tcPr>
          <w:p w14:paraId="744AA515" w14:textId="5256D25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DCF</w:t>
            </w:r>
          </w:p>
        </w:tc>
        <w:tc>
          <w:tcPr>
            <w:tcW w:w="3826" w:type="dxa"/>
          </w:tcPr>
          <w:p w14:paraId="744AA516" w14:textId="6A8B413A"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Discounted</w:t>
            </w:r>
            <w:r w:rsidR="00460416" w:rsidRPr="009D3A6E">
              <w:rPr>
                <w:rFonts w:ascii="Times New Roman" w:hAnsi="Times New Roman" w:cs="Times New Roman"/>
                <w:lang w:val="en-GB"/>
              </w:rPr>
              <w:t xml:space="preserve"> cash flow</w:t>
            </w:r>
          </w:p>
        </w:tc>
        <w:tc>
          <w:tcPr>
            <w:tcW w:w="851" w:type="dxa"/>
          </w:tcPr>
          <w:p w14:paraId="744AA517" w14:textId="4DAD815A" w:rsidR="00645561" w:rsidRPr="009D3A6E" w:rsidRDefault="00645561" w:rsidP="00645561">
            <w:pPr>
              <w:spacing w:line="480" w:lineRule="auto"/>
              <w:rPr>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nm</w:t>
            </w:r>
          </w:p>
        </w:tc>
        <w:tc>
          <w:tcPr>
            <w:tcW w:w="3963" w:type="dxa"/>
          </w:tcPr>
          <w:p w14:paraId="744AA518" w14:textId="14483868"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non-metal powders</w:t>
            </w:r>
          </w:p>
        </w:tc>
      </w:tr>
      <w:tr w:rsidR="00645561" w:rsidRPr="00061107" w14:paraId="744AA51E" w14:textId="77777777" w:rsidTr="00C10EF8">
        <w:tc>
          <w:tcPr>
            <w:tcW w:w="988" w:type="dxa"/>
          </w:tcPr>
          <w:p w14:paraId="744AA51A" w14:textId="11CEDCD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DPBT</w:t>
            </w:r>
          </w:p>
        </w:tc>
        <w:tc>
          <w:tcPr>
            <w:tcW w:w="3826" w:type="dxa"/>
          </w:tcPr>
          <w:p w14:paraId="744AA51B" w14:textId="1AF9FA0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Discounted</w:t>
            </w:r>
            <w:r w:rsidR="00460416" w:rsidRPr="009D3A6E">
              <w:rPr>
                <w:rFonts w:ascii="Times New Roman" w:hAnsi="Times New Roman" w:cs="Times New Roman"/>
                <w:lang w:val="en-GB"/>
              </w:rPr>
              <w:t xml:space="preserve"> payback time</w:t>
            </w:r>
          </w:p>
        </w:tc>
        <w:tc>
          <w:tcPr>
            <w:tcW w:w="851" w:type="dxa"/>
          </w:tcPr>
          <w:p w14:paraId="744AA51C" w14:textId="31A8B809" w:rsidR="00645561" w:rsidRPr="009D3A6E" w:rsidRDefault="00645561" w:rsidP="00645561">
            <w:pPr>
              <w:spacing w:line="480" w:lineRule="auto"/>
              <w:rPr>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vm</w:t>
            </w:r>
          </w:p>
        </w:tc>
        <w:tc>
          <w:tcPr>
            <w:tcW w:w="3963" w:type="dxa"/>
          </w:tcPr>
          <w:p w14:paraId="744AA51D" w14:textId="30A90B56"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valuable metal powders</w:t>
            </w:r>
          </w:p>
        </w:tc>
      </w:tr>
      <w:tr w:rsidR="00645561" w:rsidRPr="00F34D7D" w14:paraId="744AA523" w14:textId="77777777" w:rsidTr="00C10EF8">
        <w:tc>
          <w:tcPr>
            <w:tcW w:w="988" w:type="dxa"/>
          </w:tcPr>
          <w:p w14:paraId="744AA51F" w14:textId="7F8BC582"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e</w:t>
            </w:r>
            <w:r w:rsidRPr="009D3A6E">
              <w:rPr>
                <w:rFonts w:ascii="Times New Roman" w:hAnsi="Times New Roman" w:cs="Times New Roman"/>
                <w:vertAlign w:val="subscript"/>
                <w:lang w:val="en-GB"/>
              </w:rPr>
              <w:t>bt</w:t>
            </w:r>
          </w:p>
        </w:tc>
        <w:tc>
          <w:tcPr>
            <w:tcW w:w="3826" w:type="dxa"/>
          </w:tcPr>
          <w:p w14:paraId="744AA520" w14:textId="302518CB"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Earnings before taxes</w:t>
            </w:r>
          </w:p>
        </w:tc>
        <w:tc>
          <w:tcPr>
            <w:tcW w:w="851" w:type="dxa"/>
          </w:tcPr>
          <w:p w14:paraId="744AA521" w14:textId="6024A274" w:rsidR="00645561" w:rsidRPr="009D3A6E" w:rsidRDefault="00645561" w:rsidP="00645561">
            <w:pPr>
              <w:spacing w:line="480" w:lineRule="auto"/>
              <w:rPr>
                <w:lang w:val="en-GB"/>
              </w:rPr>
            </w:pPr>
            <w:r w:rsidRPr="009D3A6E">
              <w:rPr>
                <w:rFonts w:ascii="Times New Roman" w:hAnsi="Times New Roman" w:cs="Times New Roman"/>
                <w:lang w:val="en-GB"/>
              </w:rPr>
              <w:t>Q</w:t>
            </w:r>
            <w:r w:rsidRPr="009D3A6E">
              <w:rPr>
                <w:rFonts w:ascii="Times New Roman" w:hAnsi="Times New Roman" w:cs="Times New Roman"/>
                <w:vertAlign w:val="subscript"/>
                <w:lang w:val="en-GB"/>
              </w:rPr>
              <w:t>w</w:t>
            </w:r>
          </w:p>
        </w:tc>
        <w:tc>
          <w:tcPr>
            <w:tcW w:w="3963" w:type="dxa"/>
          </w:tcPr>
          <w:p w14:paraId="744AA522" w14:textId="78792F8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Quantity of WPCB</w:t>
            </w:r>
          </w:p>
        </w:tc>
      </w:tr>
      <w:tr w:rsidR="00645561" w:rsidRPr="00F34D7D" w14:paraId="1CECE54A" w14:textId="77777777" w:rsidTr="00C10EF8">
        <w:tc>
          <w:tcPr>
            <w:tcW w:w="988" w:type="dxa"/>
          </w:tcPr>
          <w:p w14:paraId="01F1FFA5" w14:textId="1315E66F"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EoL</w:t>
            </w:r>
          </w:p>
        </w:tc>
        <w:tc>
          <w:tcPr>
            <w:tcW w:w="3826" w:type="dxa"/>
          </w:tcPr>
          <w:p w14:paraId="3BE9131D" w14:textId="2C416A12"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 xml:space="preserve">End of </w:t>
            </w:r>
            <w:r w:rsidR="00460416">
              <w:rPr>
                <w:rFonts w:ascii="Times New Roman" w:hAnsi="Times New Roman" w:cs="Times New Roman"/>
                <w:lang w:val="en-GB"/>
              </w:rPr>
              <w:t>l</w:t>
            </w:r>
            <w:r w:rsidRPr="009D3A6E">
              <w:rPr>
                <w:rFonts w:ascii="Times New Roman" w:hAnsi="Times New Roman" w:cs="Times New Roman"/>
                <w:lang w:val="en-GB"/>
              </w:rPr>
              <w:t xml:space="preserve">ife </w:t>
            </w:r>
          </w:p>
        </w:tc>
        <w:tc>
          <w:tcPr>
            <w:tcW w:w="851" w:type="dxa"/>
          </w:tcPr>
          <w:p w14:paraId="778F25E3" w14:textId="5C2143C1" w:rsidR="00645561" w:rsidRPr="009D3A6E" w:rsidRDefault="00645561" w:rsidP="00645561">
            <w:pPr>
              <w:spacing w:line="480" w:lineRule="auto"/>
              <w:rPr>
                <w:rFonts w:ascii="Times New Roman" w:hAnsi="Times New Roman" w:cs="Times New Roman"/>
                <w:lang w:val="en-GB"/>
              </w:rPr>
            </w:pPr>
            <w:r w:rsidRPr="009D3A6E">
              <w:rPr>
                <w:rFonts w:ascii="Times New Roman" w:hAnsi="Times New Roman" w:cs="Times New Roman"/>
                <w:lang w:val="en-GB"/>
              </w:rPr>
              <w:t>r</w:t>
            </w:r>
          </w:p>
        </w:tc>
        <w:tc>
          <w:tcPr>
            <w:tcW w:w="3963" w:type="dxa"/>
          </w:tcPr>
          <w:p w14:paraId="49AD6AF4" w14:textId="03312AB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Cost opportunity of capital</w:t>
            </w:r>
          </w:p>
        </w:tc>
      </w:tr>
      <w:tr w:rsidR="00645561" w:rsidRPr="00F34D7D" w14:paraId="744AA528" w14:textId="77777777" w:rsidTr="00C10EF8">
        <w:tc>
          <w:tcPr>
            <w:tcW w:w="988" w:type="dxa"/>
          </w:tcPr>
          <w:p w14:paraId="744AA524" w14:textId="1A34F44C"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e</w:t>
            </w:r>
            <w:r w:rsidRPr="009D3A6E">
              <w:rPr>
                <w:rFonts w:ascii="Times New Roman" w:hAnsi="Times New Roman" w:cs="Times New Roman"/>
                <w:vertAlign w:val="subscript"/>
                <w:lang w:val="en-GB"/>
              </w:rPr>
              <w:t>s</w:t>
            </w:r>
          </w:p>
        </w:tc>
        <w:tc>
          <w:tcPr>
            <w:tcW w:w="3826" w:type="dxa"/>
          </w:tcPr>
          <w:p w14:paraId="744AA525" w14:textId="7C8CC532"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Electricity (refinement)</w:t>
            </w:r>
          </w:p>
        </w:tc>
        <w:tc>
          <w:tcPr>
            <w:tcW w:w="851" w:type="dxa"/>
          </w:tcPr>
          <w:p w14:paraId="744AA526" w14:textId="10417685" w:rsidR="00645561" w:rsidRPr="009D3A6E" w:rsidRDefault="00645561" w:rsidP="00645561">
            <w:pPr>
              <w:spacing w:line="480" w:lineRule="auto"/>
              <w:rPr>
                <w:lang w:val="en-GB"/>
              </w:rPr>
            </w:pPr>
            <w:r w:rsidRPr="009D3A6E">
              <w:rPr>
                <w:rFonts w:ascii="Times New Roman" w:hAnsi="Times New Roman" w:cs="Times New Roman"/>
                <w:lang w:val="en-GB"/>
              </w:rPr>
              <w:t>r</w:t>
            </w:r>
            <w:r w:rsidRPr="009D3A6E">
              <w:rPr>
                <w:rFonts w:ascii="Times New Roman" w:hAnsi="Times New Roman" w:cs="Times New Roman"/>
                <w:vertAlign w:val="subscript"/>
                <w:lang w:val="en-GB"/>
              </w:rPr>
              <w:t>d</w:t>
            </w:r>
          </w:p>
        </w:tc>
        <w:tc>
          <w:tcPr>
            <w:tcW w:w="3963" w:type="dxa"/>
          </w:tcPr>
          <w:p w14:paraId="744AA527" w14:textId="3A6C8856"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Interest rate on loan</w:t>
            </w:r>
          </w:p>
        </w:tc>
      </w:tr>
      <w:tr w:rsidR="00645561" w:rsidRPr="00DC69CE" w14:paraId="744AA52D" w14:textId="77777777" w:rsidTr="00C10EF8">
        <w:tc>
          <w:tcPr>
            <w:tcW w:w="988" w:type="dxa"/>
          </w:tcPr>
          <w:p w14:paraId="744AA529" w14:textId="3F761B35"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e</w:t>
            </w:r>
            <w:r w:rsidRPr="009D3A6E">
              <w:rPr>
                <w:rFonts w:ascii="Times New Roman" w:hAnsi="Times New Roman" w:cs="Times New Roman"/>
                <w:vertAlign w:val="subscript"/>
                <w:lang w:val="en-GB"/>
              </w:rPr>
              <w:t>s</w:t>
            </w:r>
          </w:p>
        </w:tc>
        <w:tc>
          <w:tcPr>
            <w:tcW w:w="3826" w:type="dxa"/>
          </w:tcPr>
          <w:p w14:paraId="744AA52A" w14:textId="30FE8677"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Electricity (shredding)</w:t>
            </w:r>
          </w:p>
        </w:tc>
        <w:tc>
          <w:tcPr>
            <w:tcW w:w="851" w:type="dxa"/>
          </w:tcPr>
          <w:p w14:paraId="744AA52B" w14:textId="70B728A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noProof/>
                <w:sz w:val="24"/>
                <w:szCs w:val="24"/>
                <w:lang w:val="en-GB" w:eastAsia="it-IT"/>
              </w:rPr>
              <w:t>Sb</w:t>
            </w:r>
          </w:p>
        </w:tc>
        <w:tc>
          <w:tcPr>
            <w:tcW w:w="3963" w:type="dxa"/>
          </w:tcPr>
          <w:p w14:paraId="744AA52C" w14:textId="3DA06218"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Antimony</w:t>
            </w:r>
          </w:p>
        </w:tc>
      </w:tr>
      <w:tr w:rsidR="00645561" w:rsidRPr="009D3A6E" w14:paraId="744AA532" w14:textId="77777777" w:rsidTr="00C10EF8">
        <w:tc>
          <w:tcPr>
            <w:tcW w:w="988" w:type="dxa"/>
          </w:tcPr>
          <w:p w14:paraId="744AA52E" w14:textId="0B2718B8"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Fe</w:t>
            </w:r>
          </w:p>
        </w:tc>
        <w:tc>
          <w:tcPr>
            <w:tcW w:w="3826" w:type="dxa"/>
          </w:tcPr>
          <w:p w14:paraId="744AA52F" w14:textId="75EBF13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Iron</w:t>
            </w:r>
          </w:p>
        </w:tc>
        <w:tc>
          <w:tcPr>
            <w:tcW w:w="851" w:type="dxa"/>
          </w:tcPr>
          <w:p w14:paraId="744AA530" w14:textId="4CE00643"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S</w:t>
            </w:r>
            <w:r w:rsidRPr="009D3A6E">
              <w:rPr>
                <w:rFonts w:ascii="Times New Roman" w:hAnsi="Times New Roman" w:cs="Times New Roman"/>
                <w:vertAlign w:val="subscript"/>
                <w:lang w:val="en-GB"/>
              </w:rPr>
              <w:t>r</w:t>
            </w:r>
          </w:p>
        </w:tc>
        <w:tc>
          <w:tcPr>
            <w:tcW w:w="3963" w:type="dxa"/>
          </w:tcPr>
          <w:p w14:paraId="744AA531" w14:textId="495D267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Share of refinement</w:t>
            </w:r>
          </w:p>
        </w:tc>
      </w:tr>
      <w:tr w:rsidR="00645561" w:rsidRPr="00DC69CE" w14:paraId="744AA537" w14:textId="77777777" w:rsidTr="00C10EF8">
        <w:tc>
          <w:tcPr>
            <w:tcW w:w="988" w:type="dxa"/>
          </w:tcPr>
          <w:p w14:paraId="744AA533" w14:textId="6E4A04AF"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inf</w:t>
            </w:r>
          </w:p>
        </w:tc>
        <w:tc>
          <w:tcPr>
            <w:tcW w:w="3826" w:type="dxa"/>
          </w:tcPr>
          <w:p w14:paraId="744AA534" w14:textId="28A2A4D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Rate of inflation</w:t>
            </w:r>
          </w:p>
        </w:tc>
        <w:tc>
          <w:tcPr>
            <w:tcW w:w="851" w:type="dxa"/>
          </w:tcPr>
          <w:p w14:paraId="744AA535" w14:textId="159A3D57"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S</w:t>
            </w:r>
            <w:r w:rsidRPr="009D3A6E">
              <w:rPr>
                <w:rFonts w:ascii="Times New Roman" w:hAnsi="Times New Roman" w:cs="Times New Roman"/>
                <w:vertAlign w:val="subscript"/>
                <w:lang w:val="en-GB"/>
              </w:rPr>
              <w:t>s</w:t>
            </w:r>
          </w:p>
        </w:tc>
        <w:tc>
          <w:tcPr>
            <w:tcW w:w="3963" w:type="dxa"/>
          </w:tcPr>
          <w:p w14:paraId="744AA536" w14:textId="592FE15C"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Share of shredding</w:t>
            </w:r>
          </w:p>
        </w:tc>
      </w:tr>
      <w:tr w:rsidR="00645561" w:rsidRPr="009D3A6E" w14:paraId="744AA53C" w14:textId="77777777" w:rsidTr="00C10EF8">
        <w:tc>
          <w:tcPr>
            <w:tcW w:w="988" w:type="dxa"/>
          </w:tcPr>
          <w:p w14:paraId="744AA538" w14:textId="78861005"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l</w:t>
            </w:r>
            <w:r w:rsidRPr="009D3A6E">
              <w:rPr>
                <w:rFonts w:ascii="Times New Roman" w:hAnsi="Times New Roman" w:cs="Times New Roman"/>
                <w:vertAlign w:val="subscript"/>
                <w:lang w:val="en-GB"/>
              </w:rPr>
              <w:t>m</w:t>
            </w:r>
          </w:p>
        </w:tc>
        <w:tc>
          <w:tcPr>
            <w:tcW w:w="3826" w:type="dxa"/>
          </w:tcPr>
          <w:p w14:paraId="744AA539" w14:textId="4A21977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Purity level of metal</w:t>
            </w:r>
          </w:p>
        </w:tc>
        <w:tc>
          <w:tcPr>
            <w:tcW w:w="851" w:type="dxa"/>
          </w:tcPr>
          <w:p w14:paraId="744AA53A" w14:textId="1CE56D73"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Sn</w:t>
            </w:r>
          </w:p>
        </w:tc>
        <w:tc>
          <w:tcPr>
            <w:tcW w:w="3963" w:type="dxa"/>
          </w:tcPr>
          <w:p w14:paraId="744AA53B" w14:textId="28A4A541"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Tin</w:t>
            </w:r>
          </w:p>
        </w:tc>
      </w:tr>
      <w:tr w:rsidR="00645561" w:rsidRPr="00061107" w14:paraId="744AA541" w14:textId="77777777" w:rsidTr="00C10EF8">
        <w:tc>
          <w:tcPr>
            <w:tcW w:w="988" w:type="dxa"/>
          </w:tcPr>
          <w:p w14:paraId="744AA53D" w14:textId="28ECD2AF"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n</w:t>
            </w:r>
          </w:p>
        </w:tc>
        <w:tc>
          <w:tcPr>
            <w:tcW w:w="3826" w:type="dxa"/>
          </w:tcPr>
          <w:p w14:paraId="744AA53E" w14:textId="205B4D75"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Lifetime of the project</w:t>
            </w:r>
          </w:p>
        </w:tc>
        <w:tc>
          <w:tcPr>
            <w:tcW w:w="851" w:type="dxa"/>
          </w:tcPr>
          <w:p w14:paraId="744AA53F" w14:textId="4F64653C"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t</w:t>
            </w:r>
          </w:p>
        </w:tc>
        <w:tc>
          <w:tcPr>
            <w:tcW w:w="3963" w:type="dxa"/>
          </w:tcPr>
          <w:p w14:paraId="744AA540" w14:textId="598C9898"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Time of the cash flow</w:t>
            </w:r>
          </w:p>
        </w:tc>
      </w:tr>
      <w:tr w:rsidR="00645561" w:rsidRPr="009D3A6E" w14:paraId="744AA546" w14:textId="77777777" w:rsidTr="00C10EF8">
        <w:tc>
          <w:tcPr>
            <w:tcW w:w="988" w:type="dxa"/>
          </w:tcPr>
          <w:p w14:paraId="744AA542" w14:textId="3A35A0C2"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n</w:t>
            </w:r>
            <w:r w:rsidRPr="009D3A6E">
              <w:rPr>
                <w:rFonts w:ascii="Times New Roman" w:hAnsi="Times New Roman" w:cs="Times New Roman"/>
                <w:vertAlign w:val="subscript"/>
                <w:lang w:val="en-GB"/>
              </w:rPr>
              <w:t>d</w:t>
            </w:r>
          </w:p>
        </w:tc>
        <w:tc>
          <w:tcPr>
            <w:tcW w:w="3826" w:type="dxa"/>
          </w:tcPr>
          <w:p w14:paraId="744AA543" w14:textId="36650DE4"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Period of loan</w:t>
            </w:r>
          </w:p>
        </w:tc>
        <w:tc>
          <w:tcPr>
            <w:tcW w:w="851" w:type="dxa"/>
          </w:tcPr>
          <w:p w14:paraId="744AA544" w14:textId="01C6EB58" w:rsidR="00645561" w:rsidRPr="009D3A6E" w:rsidRDefault="00645561" w:rsidP="00645561">
            <w:pPr>
              <w:spacing w:line="480" w:lineRule="auto"/>
              <w:jc w:val="both"/>
              <w:rPr>
                <w:rFonts w:ascii="Times New Roman" w:hAnsi="Times New Roman" w:cs="Times New Roman"/>
                <w:lang w:val="en-GB"/>
              </w:rPr>
            </w:pPr>
            <w:r>
              <w:rPr>
                <w:rFonts w:ascii="Times New Roman" w:hAnsi="Times New Roman" w:cs="Times New Roman"/>
                <w:noProof/>
                <w:sz w:val="24"/>
                <w:szCs w:val="24"/>
                <w:lang w:val="en-GB" w:eastAsia="it-IT"/>
              </w:rPr>
              <w:t>Ta</w:t>
            </w:r>
          </w:p>
        </w:tc>
        <w:tc>
          <w:tcPr>
            <w:tcW w:w="3963" w:type="dxa"/>
          </w:tcPr>
          <w:p w14:paraId="744AA545" w14:textId="473F4691" w:rsidR="00645561" w:rsidRPr="009D3A6E" w:rsidRDefault="00645561" w:rsidP="00645561">
            <w:pPr>
              <w:spacing w:line="480" w:lineRule="auto"/>
              <w:jc w:val="both"/>
              <w:rPr>
                <w:rFonts w:ascii="Times New Roman" w:hAnsi="Times New Roman" w:cs="Times New Roman"/>
                <w:lang w:val="en-GB"/>
              </w:rPr>
            </w:pPr>
            <w:r>
              <w:rPr>
                <w:rFonts w:ascii="Times New Roman" w:hAnsi="Times New Roman" w:cs="Times New Roman"/>
                <w:lang w:val="en-GB"/>
              </w:rPr>
              <w:t>Tantalum</w:t>
            </w:r>
          </w:p>
        </w:tc>
      </w:tr>
      <w:tr w:rsidR="00645561" w:rsidRPr="00061107" w14:paraId="744AA54B" w14:textId="77777777" w:rsidTr="00C10EF8">
        <w:tc>
          <w:tcPr>
            <w:tcW w:w="988" w:type="dxa"/>
          </w:tcPr>
          <w:p w14:paraId="744AA547" w14:textId="3E632DF2"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noProof/>
                <w:sz w:val="24"/>
                <w:szCs w:val="24"/>
                <w:lang w:val="en-GB" w:eastAsia="it-IT"/>
              </w:rPr>
              <w:t>Ni</w:t>
            </w:r>
          </w:p>
        </w:tc>
        <w:tc>
          <w:tcPr>
            <w:tcW w:w="3826" w:type="dxa"/>
          </w:tcPr>
          <w:p w14:paraId="744AA548" w14:textId="7DE67540"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Nickel</w:t>
            </w:r>
          </w:p>
        </w:tc>
        <w:tc>
          <w:tcPr>
            <w:tcW w:w="851" w:type="dxa"/>
          </w:tcPr>
          <w:p w14:paraId="744AA549" w14:textId="6182F9F9"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WEEE</w:t>
            </w:r>
          </w:p>
        </w:tc>
        <w:tc>
          <w:tcPr>
            <w:tcW w:w="3963" w:type="dxa"/>
          </w:tcPr>
          <w:p w14:paraId="744AA54A" w14:textId="78BCB95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Waste electrical and electronic equipment</w:t>
            </w:r>
          </w:p>
        </w:tc>
      </w:tr>
      <w:tr w:rsidR="00645561" w:rsidRPr="00F34D7D" w14:paraId="744AA550" w14:textId="77777777" w:rsidTr="00C10EF8">
        <w:tc>
          <w:tcPr>
            <w:tcW w:w="988" w:type="dxa"/>
          </w:tcPr>
          <w:p w14:paraId="744AA54C" w14:textId="1616AB4F" w:rsidR="00645561" w:rsidRPr="009D3A6E" w:rsidRDefault="00645561" w:rsidP="00645561">
            <w:pPr>
              <w:spacing w:line="480" w:lineRule="auto"/>
              <w:jc w:val="both"/>
              <w:rPr>
                <w:rFonts w:ascii="Times New Roman" w:hAnsi="Times New Roman" w:cs="Times New Roman"/>
                <w:vertAlign w:val="subscript"/>
                <w:lang w:val="en-GB"/>
              </w:rPr>
            </w:pPr>
            <w:r w:rsidRPr="009D3A6E">
              <w:rPr>
                <w:rFonts w:ascii="Times New Roman" w:hAnsi="Times New Roman" w:cs="Times New Roman"/>
                <w:lang w:val="en-GB"/>
              </w:rPr>
              <w:t>n</w:t>
            </w:r>
            <w:r w:rsidRPr="009D3A6E">
              <w:rPr>
                <w:rFonts w:ascii="Times New Roman" w:hAnsi="Times New Roman" w:cs="Times New Roman"/>
                <w:vertAlign w:val="subscript"/>
                <w:lang w:val="en-GB"/>
              </w:rPr>
              <w:t>l</w:t>
            </w:r>
          </w:p>
        </w:tc>
        <w:tc>
          <w:tcPr>
            <w:tcW w:w="3826" w:type="dxa"/>
          </w:tcPr>
          <w:p w14:paraId="744AA54D" w14:textId="7EB6A32D"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Number of operators</w:t>
            </w:r>
          </w:p>
        </w:tc>
        <w:tc>
          <w:tcPr>
            <w:tcW w:w="851" w:type="dxa"/>
          </w:tcPr>
          <w:p w14:paraId="744AA54E" w14:textId="7B204B46"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WPCB</w:t>
            </w:r>
          </w:p>
        </w:tc>
        <w:tc>
          <w:tcPr>
            <w:tcW w:w="3963" w:type="dxa"/>
          </w:tcPr>
          <w:p w14:paraId="744AA54F" w14:textId="20F4ADA6"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Waste printed circuit board</w:t>
            </w:r>
          </w:p>
        </w:tc>
      </w:tr>
      <w:tr w:rsidR="00645561" w:rsidRPr="00DC69CE" w14:paraId="744AA555" w14:textId="77777777" w:rsidTr="00C10EF8">
        <w:tc>
          <w:tcPr>
            <w:tcW w:w="988" w:type="dxa"/>
          </w:tcPr>
          <w:p w14:paraId="744AA551" w14:textId="3F9EFF5E"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NPV</w:t>
            </w:r>
          </w:p>
        </w:tc>
        <w:tc>
          <w:tcPr>
            <w:tcW w:w="3826" w:type="dxa"/>
          </w:tcPr>
          <w:p w14:paraId="744AA552" w14:textId="6EBFDD92"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 xml:space="preserve">Net </w:t>
            </w:r>
            <w:r w:rsidR="00460416" w:rsidRPr="009D3A6E">
              <w:rPr>
                <w:rFonts w:ascii="Times New Roman" w:hAnsi="Times New Roman" w:cs="Times New Roman"/>
                <w:lang w:val="en-GB"/>
              </w:rPr>
              <w:t>present value</w:t>
            </w:r>
          </w:p>
        </w:tc>
        <w:tc>
          <w:tcPr>
            <w:tcW w:w="851" w:type="dxa"/>
          </w:tcPr>
          <w:p w14:paraId="744AA553" w14:textId="65B67E76"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Zn</w:t>
            </w:r>
          </w:p>
        </w:tc>
        <w:tc>
          <w:tcPr>
            <w:tcW w:w="3963" w:type="dxa"/>
          </w:tcPr>
          <w:p w14:paraId="744AA554" w14:textId="251E67CF" w:rsidR="00645561" w:rsidRPr="009D3A6E" w:rsidRDefault="00645561" w:rsidP="00645561">
            <w:pPr>
              <w:spacing w:line="480" w:lineRule="auto"/>
              <w:jc w:val="both"/>
              <w:rPr>
                <w:rFonts w:ascii="Times New Roman" w:hAnsi="Times New Roman" w:cs="Times New Roman"/>
                <w:lang w:val="en-GB"/>
              </w:rPr>
            </w:pPr>
            <w:r w:rsidRPr="009D3A6E">
              <w:rPr>
                <w:rFonts w:ascii="Times New Roman" w:hAnsi="Times New Roman" w:cs="Times New Roman"/>
                <w:lang w:val="en-GB"/>
              </w:rPr>
              <w:t>Zinc</w:t>
            </w:r>
          </w:p>
        </w:tc>
      </w:tr>
    </w:tbl>
    <w:p w14:paraId="744AA560" w14:textId="77777777" w:rsidR="000C2228" w:rsidRPr="009D3A6E" w:rsidRDefault="000C2228" w:rsidP="005E56A4">
      <w:pPr>
        <w:spacing w:after="0" w:line="480" w:lineRule="auto"/>
        <w:jc w:val="both"/>
        <w:rPr>
          <w:b/>
          <w:bCs/>
          <w:lang w:val="en-GB"/>
        </w:rPr>
      </w:pPr>
    </w:p>
    <w:p w14:paraId="744AA561" w14:textId="77777777" w:rsidR="005B5DCB" w:rsidRPr="009D3A6E" w:rsidRDefault="005B5DCB" w:rsidP="005E56A4">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t>1. Introduction</w:t>
      </w:r>
    </w:p>
    <w:p w14:paraId="744AA562" w14:textId="34679F0A" w:rsidR="007C0C56" w:rsidRPr="0022421D" w:rsidRDefault="00460416" w:rsidP="007C0C5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GB"/>
        </w:rPr>
        <w:t>The ‘c</w:t>
      </w:r>
      <w:r w:rsidR="007C0C56" w:rsidRPr="009D3A6E">
        <w:rPr>
          <w:rFonts w:ascii="Times New Roman" w:hAnsi="Times New Roman" w:cs="Times New Roman"/>
          <w:sz w:val="24"/>
          <w:szCs w:val="24"/>
          <w:lang w:val="en-GB"/>
        </w:rPr>
        <w:t>ircular economy</w:t>
      </w:r>
      <w:r>
        <w:rPr>
          <w:rFonts w:ascii="Times New Roman" w:hAnsi="Times New Roman" w:cs="Times New Roman"/>
          <w:sz w:val="24"/>
          <w:szCs w:val="24"/>
          <w:lang w:val="en-GB"/>
        </w:rPr>
        <w:t>’</w:t>
      </w:r>
      <w:r w:rsidR="007C0C56" w:rsidRPr="009D3A6E">
        <w:rPr>
          <w:rFonts w:ascii="Times New Roman" w:hAnsi="Times New Roman" w:cs="Times New Roman"/>
          <w:sz w:val="24"/>
          <w:szCs w:val="24"/>
          <w:lang w:val="en-GB"/>
        </w:rPr>
        <w:t xml:space="preserve"> and </w:t>
      </w:r>
      <w:r>
        <w:rPr>
          <w:rFonts w:ascii="Times New Roman" w:hAnsi="Times New Roman" w:cs="Times New Roman"/>
          <w:sz w:val="24"/>
          <w:szCs w:val="24"/>
          <w:lang w:val="en-GB"/>
        </w:rPr>
        <w:t>‘</w:t>
      </w:r>
      <w:r w:rsidR="007C0C56" w:rsidRPr="009D3A6E">
        <w:rPr>
          <w:rFonts w:ascii="Times New Roman" w:hAnsi="Times New Roman" w:cs="Times New Roman"/>
          <w:sz w:val="24"/>
          <w:szCs w:val="24"/>
          <w:lang w:val="en-GB"/>
        </w:rPr>
        <w:t>waste electrical and electronic equipment</w:t>
      </w:r>
      <w:r>
        <w:rPr>
          <w:rFonts w:ascii="Times New Roman" w:hAnsi="Times New Roman" w:cs="Times New Roman"/>
          <w:sz w:val="24"/>
          <w:szCs w:val="24"/>
          <w:lang w:val="en-GB"/>
        </w:rPr>
        <w:t>’ (WEEE)</w:t>
      </w:r>
      <w:r w:rsidR="007C0C56" w:rsidRPr="009D3A6E">
        <w:rPr>
          <w:rFonts w:ascii="Times New Roman" w:hAnsi="Times New Roman" w:cs="Times New Roman"/>
          <w:sz w:val="24"/>
          <w:szCs w:val="24"/>
          <w:lang w:val="en-GB"/>
        </w:rPr>
        <w:t xml:space="preserve"> are emerging hot topics attracting great interest in the field</w:t>
      </w:r>
      <w:r>
        <w:rPr>
          <w:rFonts w:ascii="Times New Roman" w:hAnsi="Times New Roman" w:cs="Times New Roman"/>
          <w:sz w:val="24"/>
          <w:szCs w:val="24"/>
          <w:lang w:val="en-GB"/>
        </w:rPr>
        <w:t>s</w:t>
      </w:r>
      <w:r w:rsidR="007C0C56" w:rsidRPr="009D3A6E">
        <w:rPr>
          <w:rFonts w:ascii="Times New Roman" w:hAnsi="Times New Roman" w:cs="Times New Roman"/>
          <w:sz w:val="24"/>
          <w:szCs w:val="24"/>
          <w:lang w:val="en-GB"/>
        </w:rPr>
        <w:t xml:space="preserve"> of environmental science and engineering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{"citationItems":[{"id":"ITEM-1","itemData":{"DOI":"10.1016/j.resconrec.2018.03.005","ISSN":"18790658","abstract":"The aim of this study is to investigate the publication characteristics and development of Resources Conservation and Recycling (RCR) during its past 30 years. Through bibliometric analysis, this paper identified the most prolific authors/institutions/countries and the most cited articles, and tracked the dynamic evolution of hot topics. Besides, VOS viewer software was applied to visualize the collaboration network, journal co-citation network, and keywords co-occurrence network. The study revealed a positive trend in literature production of RCR. The most productive institution, is University of Utrecht in Netherlands, in terms of both total publication and total citations. Keywords frequency and keywords co-occurrence network analysis showed that the most prolific themes are corresponded to the basic aims and scope of the journal. The mainstream research in RCR focuses on recycling, waste management, sustainability, and environmental impact. Life cycle assessment, material flow analysis, and substance flow analysis are popular methods in recent years. Moreover, the emerging hot topics may attract great interest in future, including “food waste”, “carbon footprint”, “resource efficiency”, “circular economy”, “waste of electric and electronic”, “packaging waste”, and “China”. Knowing the objective bibliometric characteristics and the research topic evolution can serve as a useful reference for future studies, which may be of interest to the general audience.","author":[{"dropping-particle":"","family":"Ji","given":"Ling","non-dropping-particle":"","parse-names":false,"suffix":""},{"dropping-particle":"","family":"Liu","given":"Chunwen","non-dropping-particle":"","parse-names":false,"suffix":""},{"dropping-particle":"","family":"Huang","given":"Lucheng","non-dropping-particle":"","parse-names":false,"suffix":""},{"dropping-particle":"","family":"Huang","given":"Guohe","non-dropping-particle":"","parse-names":false,"suffix":""}],"container-title":"Resources, Conservation and Recycling","id":"ITEM-1","issued":{"date-parts":[["2018"]]},"page":"34-43","title":"The evolution of Resources Conservation and Recycling over the past 30 years: A bibliometric overview","type":"article-journal","volume":"134"},"uris":["http://www.mendeley.com/documents/?uuid=973cbc28-2d5e-4082-ae9c-1039333c90e5","http://www.mendeley.com/documents/?uuid=cd2bbc2a-cd12-4dfb-bf60-b1f9362abd02"]}],"mendeley":{"formattedCitation":"(Ji et al., 2018)","plainTextFormattedCitation":"(Ji et al., 2018)","previouslyFormattedCitation":"(Ji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7C0C56" w:rsidRPr="009D3A6E">
        <w:rPr>
          <w:rFonts w:ascii="Times New Roman" w:hAnsi="Times New Roman" w:cs="Times New Roman"/>
          <w:noProof/>
          <w:sz w:val="24"/>
          <w:szCs w:val="24"/>
          <w:lang w:val="en-GB"/>
        </w:rPr>
        <w:t>(Ji et al., 2018)</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One of the most sustainable ways </w:t>
      </w:r>
      <w:r w:rsidR="00C0402E">
        <w:rPr>
          <w:rFonts w:ascii="Times New Roman" w:hAnsi="Times New Roman" w:cs="Times New Roman"/>
          <w:sz w:val="24"/>
          <w:szCs w:val="24"/>
          <w:lang w:val="en-GB"/>
        </w:rPr>
        <w:t xml:space="preserve">to use </w:t>
      </w:r>
      <w:r w:rsidR="007C0C56" w:rsidRPr="009D3A6E">
        <w:rPr>
          <w:rFonts w:ascii="Times New Roman" w:hAnsi="Times New Roman" w:cs="Times New Roman"/>
          <w:sz w:val="24"/>
          <w:szCs w:val="24"/>
          <w:lang w:val="en-GB"/>
        </w:rPr>
        <w:t xml:space="preserve">natural resources is </w:t>
      </w:r>
      <w:r w:rsidR="00C0402E">
        <w:rPr>
          <w:rFonts w:ascii="Times New Roman" w:hAnsi="Times New Roman" w:cs="Times New Roman"/>
          <w:sz w:val="24"/>
          <w:szCs w:val="24"/>
          <w:lang w:val="en-GB"/>
        </w:rPr>
        <w:t>to recover</w:t>
      </w:r>
      <w:r>
        <w:rPr>
          <w:rFonts w:ascii="Times New Roman" w:hAnsi="Times New Roman" w:cs="Times New Roman"/>
          <w:sz w:val="24"/>
          <w:szCs w:val="24"/>
          <w:lang w:val="en-GB"/>
        </w:rPr>
        <w:t xml:space="preserve"> them</w:t>
      </w:r>
      <w:r w:rsidR="007C0C56" w:rsidRPr="009D3A6E">
        <w:rPr>
          <w:rFonts w:ascii="Times New Roman" w:hAnsi="Times New Roman" w:cs="Times New Roman"/>
          <w:sz w:val="24"/>
          <w:szCs w:val="24"/>
          <w:lang w:val="en-GB"/>
        </w:rPr>
        <w:t xml:space="preserve"> from waste products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{"citationItems":[{"id":"ITEM-1","itemData":{"DOI":"10.1016/j.resconrec.2017.08.002","ISSN":"18790658","abstract":"Raw materials deemed critical are defined as having potential issues in their supply, limited substitutes, and applications of importance, namely in clean energy, defense, healthcare, and electronics. Disruptions in supply of critical materials can have serious negative repercussions for firms, consumers, and economies. One potential set of mitigation strategies for firms dealing with criticality issues is the implementation of circular economy principles in their supply chain, operations, and end-of-life management. This work conducts a literature review combined with case study analysis to examine how certain firms assess and monitor their vulnerability to critical material supply chain issues and provides specific business examples for integrating circularity strategies. Results indicate the potential for risk reduction that could be gained from implementation of these strategies; specifically recycling, for example, can provide an in-house source (for prompt or fabrication scrap) or at least domestic source (for post-consumer scrap) for critical materials; up to 24% for the case of indium usage in China. Just in time manufacturing techniques have the potential to both exacerbate supply issues (by encouraging low inventory or needed resources for manufacturing) and improve supply issues by introducing resiliency in the supply chain indicating that approach of firms in undertaking these strategies is important. Many cases reviewed show other quantifiable secondary benefits beyond risk reduction, such as economic savings, reduction in energy consumption, and improved corporate social responsibility via enhanced supply chain oversight.","author":[{"dropping-particle":"","family":"Gaustad","given":"Gabrielle","non-dropping-particle":"","parse-names":false,"suffix":""},{"dropping-particle":"","family":"Krystofik","given":"Mark","non-dropping-particle":"","parse-names":false,"suffix":""},{"dropping-particle":"","family":"Bustamante","given":"Michele","non-dropping-particle":"","parse-names":false,"suffix":""},{"dropping-particle":"","family":"Badami","given":"Kedar","non-dropping-particle":"","parse-names":false,"suffix":""}],"container-title":"Resources, Conservation and Recycling","id":"ITEM-1","issued":{"date-parts":[["2018"]]},"page":"24-33","title":"Circular economy strategies for mitigating critical material supply issues","type":"article-journal","volume":"135"},"uris":["http://www.mendeley.com/documents/?uuid=a31ce9b0-0d67-4e82-a518-e7a443d8aa83","http://www.mendeley.com/documents/?uuid=f2a333b1-917f-4e79-9b6f-b86c8fb7bb35"]},{"id":"ITEM-2","itemData":{"DOI":"10.1016/j.resconrec.2017.10.016","ISSN":"18790658","abstract":"Waste management regulation is generally impacted by Extended Producer Responsibility (EPR) implementation, such as Waste Electrical and Electronic Equipment (WEEE). The main goal of this article is to explicit the WEEE chain and flows using the material flow analysis (MFA) method and to contribute to the understanding of the EPR implementation in a specific case study by examining operational activities of WEEE regional and urban flows. A detailed case study of the EPR implementation for WEEE in the Midi-Pyrénées Region and the Toulouse's urban area was conducted. Based on a MFA of the WEEE chain, results give an insight into operational activities dealing with circulation of waste material. It reveals the main dysfunctions of this WEEE management system, including lack of involvement of local authorities and consumers, dispersion channels and a low recycling rate at the local level. The roles of recycling operators, social economy companies and EPR compliance are also important to recover more resources from waste and to close the recycling loop.","author":[{"dropping-particle":"","family":"Bahers","given":"Jean-Baptiste","non-dropping-particle":"","parse-names":false,"suffix":""},{"dropping-particle":"","family":"Kim","given":"Junbeum","non-dropping-particle":"","parse-names":false,"suffix":""}],"container-title":"Resources, Conservation and Recycling","id":"ITEM-2","issued":{"date-parts":[["2018"]]},"page":"45-55","title":"Regional approach of waste electrical and electronic equipment (WEEE) management in France","type":"article-journal","volume":"129"},"uris":["http://www.mendeley.com/documents/?uuid=4424fbfe-cb09-437a-a2d1-f7f7b64763d9","http://www.mendeley.com/documents/?uuid=29a41c4a-28d2-4da5-81b0-be1629f3c546"]}],"mendeley":{"formattedCitation":"(Bahers and Kim, 2018; Gaustad et al., 2018)","plainTextFormattedCitation":"(Bahers and Kim, 2018; Gaustad et al., 2018)","previouslyFormattedCitation":"(Bahers and Kim, 2018; Gaustad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CF3E0D" w:rsidRPr="009D3A6E">
        <w:rPr>
          <w:rFonts w:ascii="Times New Roman" w:hAnsi="Times New Roman" w:cs="Times New Roman"/>
          <w:noProof/>
          <w:sz w:val="24"/>
          <w:szCs w:val="24"/>
          <w:lang w:val="en-GB"/>
        </w:rPr>
        <w:t>(Bahers and Kim, 2018; Gaustad et al., 2018)</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Among all the waste sources produced by human activit</w:t>
      </w:r>
      <w:r>
        <w:rPr>
          <w:rFonts w:ascii="Times New Roman" w:hAnsi="Times New Roman" w:cs="Times New Roman"/>
          <w:sz w:val="24"/>
          <w:szCs w:val="24"/>
          <w:lang w:val="en-GB"/>
        </w:rPr>
        <w:t>y</w:t>
      </w:r>
      <w:r w:rsidR="007C0C56" w:rsidRPr="009D3A6E">
        <w:rPr>
          <w:rFonts w:ascii="Times New Roman" w:hAnsi="Times New Roman" w:cs="Times New Roman"/>
          <w:sz w:val="24"/>
          <w:szCs w:val="24"/>
          <w:lang w:val="en-GB"/>
        </w:rPr>
        <w:t xml:space="preserve">, electronic waste (e-waste) </w:t>
      </w:r>
      <w:r>
        <w:rPr>
          <w:rFonts w:ascii="Times New Roman" w:hAnsi="Times New Roman" w:cs="Times New Roman"/>
          <w:sz w:val="24"/>
          <w:szCs w:val="24"/>
          <w:lang w:val="en-GB"/>
        </w:rPr>
        <w:t>is</w:t>
      </w:r>
      <w:r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one of the most important, in terms of </w:t>
      </w:r>
      <w:r w:rsidRPr="009D3A6E">
        <w:rPr>
          <w:rFonts w:ascii="Times New Roman" w:hAnsi="Times New Roman" w:cs="Times New Roman"/>
          <w:sz w:val="24"/>
          <w:szCs w:val="24"/>
          <w:lang w:val="en-GB"/>
        </w:rPr>
        <w:t xml:space="preserve">both </w:t>
      </w:r>
      <w:r w:rsidR="007C0C56" w:rsidRPr="009D3A6E">
        <w:rPr>
          <w:rFonts w:ascii="Times New Roman" w:hAnsi="Times New Roman" w:cs="Times New Roman"/>
          <w:sz w:val="24"/>
          <w:szCs w:val="24"/>
          <w:lang w:val="en-GB"/>
        </w:rPr>
        <w:t xml:space="preserve">volume and growth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{"citationItems":[{"id":"ITEM-1","itemData":{"DOI":"10.1016/j.resconrec.2017.01.018","ISSN":"18790658","abstract":"E-waste is one of the fastest growing waste streams in the world in terms of volume and its environmental impact on the planet. The existence of precious metals in the e-waste stream provides a major economic benefit for recycling industries but due to the presence of hazardous chemicals, a proper recycling technique is required prior to the disposal of the e-waste. This paper presents an overview of the statistics on global e-waste generation and the sales of new electrical equipment and electronics in general. The total amount of e-waste produced has reached approximately 41 million tonnes in 2014 and increasing at a rate of 3–5% every year. A correlation between e-waste generated, gross domestic product and population of the country has also been explored that suggested that the GDP of any country has a direct correlation with the amount of e-waste produced by that country. The population of the country doesn't have a significant impact. The paper also describes the importance and benefits of recycling are emphasized while presenting the techniques currently used by the recycling facilities.","author":[{"dropping-particle":"","family":"Kumar","given":"Amit","non-dropping-particle":"","parse-names":false,"suffix":""},{"dropping-particle":"","family":"Holuszko","given":"Maria","non-dropping-particle":"","parse-names":false,"suffix":""},{"dropping-particle":"","family":"Espinosa","given":"Denise Crocce Romano","non-dropping-particle":"","parse-names":false,"suffix":""}],"container-title":"Resources, Conservation and Recycling","id":"ITEM-1","issued":{"date-parts":[["2017"]]},"page":"32-42","publisher":"Elsevier B.V.","title":"E-waste: An overview on generation, collection, legislation and recycling practices","type":"article-journal","volume":"122"},"uris":["http://www.mendeley.com/documents/?uuid=b57ae15e-73fe-4dc9-86aa-3694c011b061"]}],"mendeley":{"formattedCitation":"(Kumar et al., 2017)","plainTextFormattedCitation":"(Kumar et al., 2017)","previouslyFormattedCitation":"(Kumar et al., 2017)"},"properties":{"noteIndex":0},"schema":"https://github.com/citation-style-language/schema/raw/master/csl-citation.json"}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7C0C56" w:rsidRPr="009D3A6E">
        <w:rPr>
          <w:rFonts w:ascii="Times New Roman" w:hAnsi="Times New Roman" w:cs="Times New Roman"/>
          <w:noProof/>
          <w:sz w:val="24"/>
          <w:szCs w:val="24"/>
          <w:lang w:val="en-GB"/>
        </w:rPr>
        <w:t>(Kumar et al., 2017)</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w:t>
      </w:r>
      <w:r w:rsidR="005D3E02" w:rsidRPr="009D3A6E">
        <w:rPr>
          <w:rFonts w:ascii="Times New Roman" w:hAnsi="Times New Roman" w:cs="Times New Roman"/>
          <w:sz w:val="24"/>
          <w:szCs w:val="24"/>
          <w:lang w:val="en-GB"/>
        </w:rPr>
        <w:t xml:space="preserve">It is not always simple </w:t>
      </w:r>
      <w:r>
        <w:rPr>
          <w:rFonts w:ascii="Times New Roman" w:hAnsi="Times New Roman" w:cs="Times New Roman"/>
          <w:sz w:val="24"/>
          <w:szCs w:val="24"/>
          <w:lang w:val="en-GB"/>
        </w:rPr>
        <w:t>to</w:t>
      </w:r>
      <w:r w:rsidRPr="009D3A6E">
        <w:rPr>
          <w:rFonts w:ascii="Times New Roman" w:hAnsi="Times New Roman" w:cs="Times New Roman"/>
          <w:sz w:val="24"/>
          <w:szCs w:val="24"/>
          <w:lang w:val="en-GB"/>
        </w:rPr>
        <w:t xml:space="preserve"> </w:t>
      </w:r>
      <w:r w:rsidR="005D3E02" w:rsidRPr="009D3A6E">
        <w:rPr>
          <w:rFonts w:ascii="Times New Roman" w:hAnsi="Times New Roman" w:cs="Times New Roman"/>
          <w:sz w:val="24"/>
          <w:szCs w:val="24"/>
          <w:lang w:val="en-GB"/>
        </w:rPr>
        <w:t>estimat</w:t>
      </w:r>
      <w:r>
        <w:rPr>
          <w:rFonts w:ascii="Times New Roman" w:hAnsi="Times New Roman" w:cs="Times New Roman"/>
          <w:sz w:val="24"/>
          <w:szCs w:val="24"/>
          <w:lang w:val="en-GB"/>
        </w:rPr>
        <w:t>e</w:t>
      </w:r>
      <w:r w:rsidR="00832039">
        <w:rPr>
          <w:rFonts w:ascii="Times New Roman" w:hAnsi="Times New Roman" w:cs="Times New Roman"/>
          <w:sz w:val="24"/>
          <w:szCs w:val="24"/>
          <w:lang w:val="en-GB"/>
        </w:rPr>
        <w:t xml:space="preserve"> </w:t>
      </w:r>
      <w:r w:rsidR="005D3E02" w:rsidRPr="009D3A6E">
        <w:rPr>
          <w:rFonts w:ascii="Times New Roman" w:hAnsi="Times New Roman" w:cs="Times New Roman"/>
          <w:sz w:val="24"/>
          <w:szCs w:val="24"/>
          <w:lang w:val="en-GB"/>
        </w:rPr>
        <w:t xml:space="preserve">overall </w:t>
      </w:r>
      <w:r w:rsidR="00285E40" w:rsidRPr="009D3A6E">
        <w:rPr>
          <w:rFonts w:ascii="Times New Roman" w:hAnsi="Times New Roman" w:cs="Times New Roman"/>
          <w:sz w:val="24"/>
          <w:szCs w:val="24"/>
          <w:lang w:val="en-GB"/>
        </w:rPr>
        <w:t xml:space="preserve">WEEE </w:t>
      </w:r>
      <w:r w:rsidR="005D3E02" w:rsidRPr="009D3A6E">
        <w:rPr>
          <w:rFonts w:ascii="Times New Roman" w:hAnsi="Times New Roman" w:cs="Times New Roman"/>
          <w:sz w:val="24"/>
          <w:szCs w:val="24"/>
          <w:lang w:val="en-GB"/>
        </w:rPr>
        <w:t>production in a certain country, especially whe</w:t>
      </w:r>
      <w:r>
        <w:rPr>
          <w:rFonts w:ascii="Times New Roman" w:hAnsi="Times New Roman" w:cs="Times New Roman"/>
          <w:sz w:val="24"/>
          <w:szCs w:val="24"/>
          <w:lang w:val="en-GB"/>
        </w:rPr>
        <w:t>n</w:t>
      </w:r>
      <w:r w:rsidR="005D3E02" w:rsidRPr="009D3A6E">
        <w:rPr>
          <w:rFonts w:ascii="Times New Roman" w:hAnsi="Times New Roman" w:cs="Times New Roman"/>
          <w:sz w:val="24"/>
          <w:szCs w:val="24"/>
          <w:lang w:val="en-GB"/>
        </w:rPr>
        <w:t xml:space="preserve"> collection system</w:t>
      </w:r>
      <w:r>
        <w:rPr>
          <w:rFonts w:ascii="Times New Roman" w:hAnsi="Times New Roman" w:cs="Times New Roman"/>
          <w:sz w:val="24"/>
          <w:szCs w:val="24"/>
          <w:lang w:val="en-GB"/>
        </w:rPr>
        <w:t>s are</w:t>
      </w:r>
      <w:r w:rsidR="005D3E02" w:rsidRPr="009D3A6E">
        <w:rPr>
          <w:rFonts w:ascii="Times New Roman" w:hAnsi="Times New Roman" w:cs="Times New Roman"/>
          <w:sz w:val="24"/>
          <w:szCs w:val="24"/>
          <w:lang w:val="en-GB"/>
        </w:rPr>
        <w:t xml:space="preserve"> absent</w:t>
      </w:r>
      <w:r>
        <w:rPr>
          <w:rFonts w:ascii="Times New Roman" w:hAnsi="Times New Roman" w:cs="Times New Roman"/>
          <w:sz w:val="24"/>
          <w:szCs w:val="24"/>
          <w:lang w:val="en-GB"/>
        </w:rPr>
        <w:t xml:space="preserve"> or</w:t>
      </w:r>
      <w:r w:rsidR="00431A5B">
        <w:rPr>
          <w:rFonts w:ascii="Times New Roman" w:hAnsi="Times New Roman" w:cs="Times New Roman"/>
          <w:sz w:val="24"/>
          <w:szCs w:val="24"/>
          <w:lang w:val="en-GB"/>
        </w:rPr>
        <w:t xml:space="preserve"> </w:t>
      </w:r>
      <w:r>
        <w:rPr>
          <w:rFonts w:ascii="Times New Roman" w:hAnsi="Times New Roman" w:cs="Times New Roman"/>
          <w:sz w:val="24"/>
          <w:szCs w:val="24"/>
          <w:lang w:val="en-GB"/>
        </w:rPr>
        <w:t>only</w:t>
      </w:r>
      <w:r w:rsidRPr="009D3A6E">
        <w:rPr>
          <w:rFonts w:ascii="Times New Roman" w:hAnsi="Times New Roman" w:cs="Times New Roman"/>
          <w:sz w:val="24"/>
          <w:szCs w:val="24"/>
          <w:lang w:val="en-GB"/>
        </w:rPr>
        <w:t xml:space="preserve"> </w:t>
      </w:r>
      <w:r w:rsidR="00C0402E">
        <w:rPr>
          <w:rFonts w:ascii="Times New Roman" w:hAnsi="Times New Roman" w:cs="Times New Roman"/>
          <w:sz w:val="24"/>
          <w:szCs w:val="24"/>
          <w:lang w:val="en-GB"/>
        </w:rPr>
        <w:t xml:space="preserve">newly </w:t>
      </w:r>
      <w:r>
        <w:rPr>
          <w:rFonts w:ascii="Times New Roman" w:hAnsi="Times New Roman" w:cs="Times New Roman"/>
          <w:sz w:val="24"/>
          <w:szCs w:val="24"/>
          <w:lang w:val="en-GB"/>
        </w:rPr>
        <w:t>installed</w:t>
      </w:r>
      <w:r w:rsidR="005D3E02" w:rsidRPr="009D3A6E">
        <w:rPr>
          <w:rFonts w:ascii="Times New Roman" w:hAnsi="Times New Roman" w:cs="Times New Roman"/>
          <w:sz w:val="24"/>
          <w:szCs w:val="24"/>
          <w:lang w:val="en-GB"/>
        </w:rPr>
        <w:t xml:space="preserve">, or </w:t>
      </w:r>
      <w:r w:rsidR="00431A5B">
        <w:rPr>
          <w:rFonts w:ascii="Times New Roman" w:hAnsi="Times New Roman" w:cs="Times New Roman"/>
          <w:sz w:val="24"/>
          <w:szCs w:val="24"/>
          <w:lang w:val="en-GB"/>
        </w:rPr>
        <w:t>when</w:t>
      </w:r>
      <w:r w:rsidR="005D3E02"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 </w:t>
      </w:r>
      <w:r w:rsidR="005D3E02" w:rsidRPr="009D3A6E">
        <w:rPr>
          <w:rFonts w:ascii="Times New Roman" w:hAnsi="Times New Roman" w:cs="Times New Roman"/>
          <w:sz w:val="24"/>
          <w:szCs w:val="24"/>
          <w:lang w:val="en-GB"/>
        </w:rPr>
        <w:t>substantial percentage</w:t>
      </w:r>
      <w:r>
        <w:rPr>
          <w:rFonts w:ascii="Times New Roman" w:hAnsi="Times New Roman" w:cs="Times New Roman"/>
          <w:sz w:val="24"/>
          <w:szCs w:val="24"/>
          <w:lang w:val="en-GB"/>
        </w:rPr>
        <w:t xml:space="preserve"> of</w:t>
      </w:r>
      <w:r w:rsidR="005D3E02" w:rsidRPr="009D3A6E">
        <w:rPr>
          <w:rFonts w:ascii="Times New Roman" w:hAnsi="Times New Roman" w:cs="Times New Roman"/>
          <w:sz w:val="24"/>
          <w:szCs w:val="24"/>
          <w:lang w:val="en-GB"/>
        </w:rPr>
        <w:t xml:space="preserve"> Au-rich PCBs</w:t>
      </w:r>
      <w:r w:rsidR="00BB3933">
        <w:rPr>
          <w:rFonts w:ascii="Times New Roman" w:hAnsi="Times New Roman" w:cs="Times New Roman"/>
          <w:sz w:val="24"/>
          <w:szCs w:val="24"/>
          <w:lang w:val="en-GB"/>
        </w:rPr>
        <w:t xml:space="preserve"> </w:t>
      </w:r>
      <w:r>
        <w:rPr>
          <w:rFonts w:ascii="Times New Roman" w:hAnsi="Times New Roman" w:cs="Times New Roman"/>
          <w:sz w:val="24"/>
          <w:szCs w:val="24"/>
          <w:lang w:val="en-GB"/>
        </w:rPr>
        <w:t>is</w:t>
      </w:r>
      <w:r w:rsidRPr="009D3A6E">
        <w:rPr>
          <w:rFonts w:ascii="Times New Roman" w:hAnsi="Times New Roman" w:cs="Times New Roman"/>
          <w:sz w:val="24"/>
          <w:szCs w:val="24"/>
          <w:lang w:val="en-GB"/>
        </w:rPr>
        <w:t xml:space="preserve"> </w:t>
      </w:r>
      <w:r w:rsidR="00BB3933">
        <w:rPr>
          <w:rFonts w:ascii="Times New Roman" w:hAnsi="Times New Roman" w:cs="Times New Roman"/>
          <w:sz w:val="24"/>
          <w:szCs w:val="24"/>
          <w:lang w:val="en-GB"/>
        </w:rPr>
        <w:t>illegally commerciali</w:t>
      </w:r>
      <w:r w:rsidR="0002323D">
        <w:rPr>
          <w:rFonts w:ascii="Times New Roman" w:hAnsi="Times New Roman" w:cs="Times New Roman"/>
          <w:sz w:val="24"/>
          <w:szCs w:val="24"/>
          <w:lang w:val="en-GB"/>
        </w:rPr>
        <w:t>s</w:t>
      </w:r>
      <w:r w:rsidR="00BB3933">
        <w:rPr>
          <w:rFonts w:ascii="Times New Roman" w:hAnsi="Times New Roman" w:cs="Times New Roman"/>
          <w:sz w:val="24"/>
          <w:szCs w:val="24"/>
          <w:lang w:val="en-GB"/>
        </w:rPr>
        <w:t>ed</w:t>
      </w:r>
      <w:r w:rsidR="005D3E02" w:rsidRPr="009D3A6E">
        <w:rPr>
          <w:rFonts w:ascii="Times New Roman" w:hAnsi="Times New Roman" w:cs="Times New Roman"/>
          <w:sz w:val="24"/>
          <w:szCs w:val="24"/>
          <w:lang w:val="en-GB"/>
        </w:rPr>
        <w:t>. Nevertheless, some methods for assess</w:t>
      </w:r>
      <w:r w:rsidR="0002323D">
        <w:rPr>
          <w:rFonts w:ascii="Times New Roman" w:hAnsi="Times New Roman" w:cs="Times New Roman"/>
          <w:sz w:val="24"/>
          <w:szCs w:val="24"/>
          <w:lang w:val="en-GB"/>
        </w:rPr>
        <w:t>ing</w:t>
      </w:r>
      <w:r w:rsidR="005D3E02" w:rsidRPr="009D3A6E">
        <w:rPr>
          <w:rFonts w:ascii="Times New Roman" w:hAnsi="Times New Roman" w:cs="Times New Roman"/>
          <w:sz w:val="24"/>
          <w:szCs w:val="24"/>
          <w:lang w:val="en-GB"/>
        </w:rPr>
        <w:t xml:space="preserve"> </w:t>
      </w:r>
      <w:r w:rsidR="005D3E02" w:rsidRPr="009D3A6E">
        <w:rPr>
          <w:rFonts w:ascii="Times New Roman" w:hAnsi="Times New Roman" w:cs="Times New Roman"/>
          <w:sz w:val="24"/>
          <w:szCs w:val="24"/>
          <w:lang w:val="en-GB"/>
        </w:rPr>
        <w:lastRenderedPageBreak/>
        <w:t xml:space="preserve">WEEE production were developed </w:t>
      </w:r>
      <w:r w:rsidR="0002323D">
        <w:rPr>
          <w:rFonts w:ascii="Times New Roman" w:hAnsi="Times New Roman" w:cs="Times New Roman"/>
          <w:sz w:val="24"/>
          <w:szCs w:val="24"/>
          <w:lang w:val="en-GB"/>
        </w:rPr>
        <w:t>from the</w:t>
      </w:r>
      <w:r w:rsidR="005D3E02" w:rsidRPr="009D3A6E">
        <w:rPr>
          <w:rFonts w:ascii="Times New Roman" w:hAnsi="Times New Roman" w:cs="Times New Roman"/>
          <w:sz w:val="24"/>
          <w:szCs w:val="24"/>
          <w:lang w:val="en-US"/>
        </w:rPr>
        <w:t xml:space="preserve"> population balance model</w:t>
      </w:r>
      <w:r w:rsidR="002C69C5">
        <w:rPr>
          <w:rFonts w:ascii="Times New Roman" w:hAnsi="Times New Roman" w:cs="Times New Roman"/>
          <w:sz w:val="24"/>
          <w:szCs w:val="24"/>
          <w:lang w:val="en-GB"/>
        </w:rPr>
        <w:t xml:space="preserve"> </w:t>
      </w:r>
      <w:r w:rsidR="002C69C5">
        <w:rPr>
          <w:rFonts w:ascii="Times New Roman" w:hAnsi="Times New Roman" w:cs="Times New Roman"/>
          <w:sz w:val="24"/>
          <w:szCs w:val="24"/>
          <w:lang w:val="en-GB"/>
        </w:rPr>
        <w:fldChar w:fldCharType="begin" w:fldLock="1"/>
      </w:r>
      <w:r w:rsidR="00786C5C">
        <w:rPr>
          <w:rFonts w:ascii="Times New Roman" w:hAnsi="Times New Roman" w:cs="Times New Roman"/>
          <w:sz w:val="24"/>
          <w:szCs w:val="24"/>
          <w:lang w:val="en-GB"/>
        </w:rPr>
        <w:instrText>ADDIN CSL_CITATION {"citationItems":[{"id":"ITEM-1","itemData":{"DOI":"10.1016/j.wasman.2012.07.011","ISSN":"0956053X","abstract":"We estimated the amount of waste electrical and electronic equipment (WEEE) generated in South Korea by using the population balance model (PBM) based on a lifespan distribution analysis. This is the first study to apply PBM to estimate WEEE generation in South Korea. The lifespan distribution analysis of electrical and electronic equipment (EEE) was based on the results of a questionnaire survey of 1000 households, which were analyzed with the Weibull distribution. As a result, we could estimate the domestic service lifespan and lifespan distribution shape parameter for eight selected products. Using the lifespan distribution analysis and other data, such as the shipment volume and the number of products owned by households, we estimated the amount of WEEE generated for the eight selected items from 2000 to 2020. We found that 1.2. million air conditioners, 2.5. million televisions, 1.3. million microwave ovens, 1.2. million kimchi refrigerators, 17.0. million mobile phones, 1.7. million refrigerators, 2.0. million vacuum cleaners, and 1.4. million washing machines were generated as WEEE in 2010. We also compared our WEEE estimates with the number of items collected through the official WEEE recycling program from 2003 to 2009 and found that in 2009 washing machines had the highest collection rate (28%) and air conditioners had the lowest rate (7%). © 2012 Elsevier Ltd.","author":[{"dropping-particle":"","family":"Kim","given":"Soyoung","non-dropping-particle":"","parse-names":false,"suffix":""},{"dropping-particle":"","family":"Oguchi","given":"Masahiro","non-dropping-particle":"","parse-names":false,"suffix":""},{"dropping-particle":"","family":"Yoshida","given":"Aya","non-dropping-particle":"","parse-names":false,"suffix":""},{"dropping-particle":"","family":"Terazono","given":"Atsushi","non-dropping-particle":"","parse-names":false,"suffix":""}],"container-title":"Waste Management","id":"ITEM-1","issue":"2","issued":{"date-parts":[["2013"]]},"page":"474-483","publisher":"Elsevier Ltd","title":"Estimating the amount of WEEE generated in South Korea by using the population balance model","type":"article-journal","volume":"33"},"uris":["http://www.mendeley.com/documents/?uuid=46d65746-8799-4a18-be0c-ee3cff9fa5d2"]}],"mendeley":{"formattedCitation":"(Kim et al., 2013)","plainTextFormattedCitation":"(Kim et al., 2013)","previouslyFormattedCitation":"(Kim et al., 2013)"},"properties":{"noteIndex":0},"schema":"https://github.com/citation-style-language/schema/raw/master/csl-citation.json"}</w:instrText>
      </w:r>
      <w:r w:rsidR="002C69C5">
        <w:rPr>
          <w:rFonts w:ascii="Times New Roman" w:hAnsi="Times New Roman" w:cs="Times New Roman"/>
          <w:sz w:val="24"/>
          <w:szCs w:val="24"/>
          <w:lang w:val="en-GB"/>
        </w:rPr>
        <w:fldChar w:fldCharType="separate"/>
      </w:r>
      <w:r w:rsidR="002C69C5" w:rsidRPr="002C69C5">
        <w:rPr>
          <w:rFonts w:ascii="Times New Roman" w:hAnsi="Times New Roman" w:cs="Times New Roman"/>
          <w:noProof/>
          <w:sz w:val="24"/>
          <w:szCs w:val="24"/>
          <w:lang w:val="en-GB"/>
        </w:rPr>
        <w:t>(Kim et al., 2013)</w:t>
      </w:r>
      <w:r w:rsidR="002C69C5">
        <w:rPr>
          <w:rFonts w:ascii="Times New Roman" w:hAnsi="Times New Roman" w:cs="Times New Roman"/>
          <w:sz w:val="24"/>
          <w:szCs w:val="24"/>
          <w:lang w:val="en-GB"/>
        </w:rPr>
        <w:fldChar w:fldCharType="end"/>
      </w:r>
      <w:r w:rsidR="005D3E02"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Worldwide, generated e-waste reached 41.8 million tonnes in 2014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{"citationItems":[{"id":"ITEM-1","itemData":{"DOI":"10.1016/j.proci.2014.05.148","ISBN":"9789280845556","ISSN":"15407489","PMID":"23092949","abstract":"E-waste, or waste electrical and electronic equipment, is an emerging and fast-growing waste ... challenge to waste management in both developed and developing countries. Rapid technology innovation and ever-shortening product lifespans are among the factors contributing to the growing amount of e-waste","author":[{"dropping-particle":"","family":"Baldé","given":"Cornelis Peter","non-dropping-particle":"","parse-names":false,"suffix":""},{"dropping-particle":"","family":"Forti","given":"V.","non-dropping-particle":"","parse-names":false,"suffix":""},{"dropping-particle":"","family":"Gray","given":"V.","non-dropping-particle":"","parse-names":false,"suffix":""},{"dropping-particle":"","family":"Kuehr","given":"R.","non-dropping-particle":"","parse-names":false,"suffix":""},{"dropping-particle":"","family":"Stegmann","given":"P.","non-dropping-particle":"","parse-names":false,"suffix":""}],"container-title":"United Nations University","id":"ITEM-1","issued":{"date-parts":[["2017"]]},"title":"The global e-waste monitor 2017","type":"report"},"uris":["http://www.mendeley.com/documents/?uuid=3cb06fdf-4544-4b92-92f2-215564c69631","http://www.mendeley.com/documents/?uuid=8449e226-1b03-4991-830b-a43dc72467f1","http://www.mendeley.com/documents/?uuid=41ecf485-d759-40dc-abc6-e8bef713de10"]}],"mendeley":{"formattedCitation":"(Baldé et al., 2017)","plainTextFormattedCitation":"(Baldé et al., 2017)","previouslyFormattedCitation":"(Baldé et al., 2017)"},"properties":{"noteIndex":0},"schema":"https://github.com/citation-style-language/schema/raw/master/csl-citation.json"}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2C69C5" w:rsidRPr="002C69C5">
        <w:rPr>
          <w:rFonts w:ascii="Times New Roman" w:hAnsi="Times New Roman" w:cs="Times New Roman"/>
          <w:noProof/>
          <w:sz w:val="24"/>
          <w:szCs w:val="24"/>
          <w:lang w:val="en-GB"/>
        </w:rPr>
        <w:t>(Baldé et al., 2017)</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with an estimated annual growth rate of </w:t>
      </w:r>
      <w:r w:rsidR="0002323D">
        <w:rPr>
          <w:rFonts w:ascii="Times New Roman" w:hAnsi="Times New Roman" w:cs="Times New Roman"/>
          <w:sz w:val="24"/>
          <w:szCs w:val="24"/>
          <w:lang w:val="en-GB"/>
        </w:rPr>
        <w:t>approximately</w:t>
      </w:r>
      <w:r w:rsidR="0002323D"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3</w:t>
      </w:r>
      <w:r w:rsidR="0002323D">
        <w:rPr>
          <w:rFonts w:ascii="Times New Roman" w:hAnsi="Times New Roman" w:cs="Times New Roman"/>
          <w:sz w:val="24"/>
          <w:szCs w:val="24"/>
          <w:lang w:val="en-GB"/>
        </w:rPr>
        <w:t>–</w:t>
      </w:r>
      <w:r w:rsidR="007C0C56" w:rsidRPr="009D3A6E">
        <w:rPr>
          <w:rFonts w:ascii="Times New Roman" w:hAnsi="Times New Roman" w:cs="Times New Roman"/>
          <w:sz w:val="24"/>
          <w:szCs w:val="24"/>
          <w:lang w:val="en-GB"/>
        </w:rPr>
        <w:t xml:space="preserve">5%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{"citationItems":[{"id":"ITEM-1","itemData":{"DOI":"10.1021/es505415d","ISBN":"0013-936X","ISSN":"15205851","PMID":"25719501","abstract":"Concurrent with the demand for cleaner, lighter and more efficient vehicles, many scarce metals (SM) are used in passenger vehicles due to their unique physical and chemical properties. To explore the recycling potential of these metals, it is important to understand their distribution in the vehicles as well as their fate at the vehicles' end-of life. However, this information remains very scattered and sparse. In this paper we present a study investigating the distribution of 31 SM in selected electrical and electronic (EE) components of conventional passenger vehicles and in the end-of life vehicle shredder fractions from a shredder plant in Switzerland. The results of the chemical analyses show that the mass fractions of Co, Sn, Sr, Ta, Y and Zr were dominant with &gt;20 000 g/t in the selected EE components and Ag, Ga, Mo, Sb, Sn, Sr, and Zr with &gt;50 g/t in the analyzed shredder fractions. The largest masses of 17 SM were found in the shredder light fraction, which is incinerated in municipal waste treatment plants mainly in Switzerland thus these SM are currently not recovered. The SM mass fractions in both the EE components and the shredder fractions were projected to their total masses in 100 hypothetical mid-range passenger vehicles. The resulting mass balance showed a mismatch of &gt;50% for 23 metals, indicating other important SM sources such as alloys.","author":[{"dropping-particle":"","family":"Widmer","given":"Rolf","non-dropping-particle":"","parse-names":false,"suffix":""},{"dropping-particle":"","family":"Du","given":"Xiaoyue","non-dropping-particle":"","parse-names":false,"suffix":""},{"dropping-particle":"","family":"Haag","given":"Olaf","non-dropping-particle":"","parse-names":false,"suffix":""},{"dropping-particle":"","family":"Restrepo","given":"Eliette","non-dropping-particle":"","parse-names":false,"suffix":""},{"dropping-particle":"","family":"Wäger","given":"Patrick A.","non-dropping-particle":"","parse-names":false,"suffix":""}],"container-title":"Environmental Science &amp; Technology","id":"ITEM-1","issue":"7","issued":{"date-parts":[["2015"]]},"page":"4591-4599","title":"Scarce metals in conventional passenger vehicles and end-of-life vehicle shredder output","type":"article-journal","volume":"49"},"uris":["http://www.mendeley.com/documents/?uuid=48732eb4-f641-4ea4-b5eb-05e6cb0836cb"]}],"mendeley":{"formattedCitation":"(Widmer et al., 2015)","plainTextFormattedCitation":"(Widmer et al., 2015)","previouslyFormattedCitation":"(Widmer et al., 2015)"},"properties":{"noteIndex":0},"schema":"https://github.com/citation-style-language/schema/raw/master/csl-citation.json"}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7C0C56" w:rsidRPr="009D3A6E">
        <w:rPr>
          <w:rFonts w:ascii="Times New Roman" w:hAnsi="Times New Roman" w:cs="Times New Roman"/>
          <w:noProof/>
          <w:sz w:val="24"/>
          <w:szCs w:val="24"/>
          <w:lang w:val="en-GB"/>
        </w:rPr>
        <w:t>(Widmer et al., 2015)</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w:t>
      </w:r>
      <w:r w:rsidR="00305006" w:rsidRPr="009D3A6E">
        <w:rPr>
          <w:rFonts w:ascii="Times New Roman" w:hAnsi="Times New Roman" w:cs="Times New Roman"/>
          <w:sz w:val="24"/>
          <w:szCs w:val="24"/>
          <w:lang w:val="en-GB"/>
        </w:rPr>
        <w:t xml:space="preserve">A key and pressing issue is the real recycling rate of WEEE in developing countries with </w:t>
      </w:r>
      <w:r w:rsidR="0002323D">
        <w:rPr>
          <w:rFonts w:ascii="Times New Roman" w:hAnsi="Times New Roman" w:cs="Times New Roman"/>
          <w:sz w:val="24"/>
          <w:szCs w:val="24"/>
          <w:lang w:val="en-GB"/>
        </w:rPr>
        <w:t>transitioning</w:t>
      </w:r>
      <w:r w:rsidR="00305006" w:rsidRPr="009D3A6E">
        <w:rPr>
          <w:rFonts w:ascii="Times New Roman" w:hAnsi="Times New Roman" w:cs="Times New Roman"/>
          <w:sz w:val="24"/>
          <w:szCs w:val="24"/>
          <w:lang w:val="en-GB"/>
        </w:rPr>
        <w:t xml:space="preserve"> economies, where </w:t>
      </w:r>
      <w:r w:rsidR="0002323D">
        <w:rPr>
          <w:rFonts w:ascii="Times New Roman" w:hAnsi="Times New Roman" w:cs="Times New Roman"/>
          <w:sz w:val="24"/>
          <w:szCs w:val="24"/>
          <w:lang w:val="en-GB"/>
        </w:rPr>
        <w:t>environmental policies and recycling technologies/</w:t>
      </w:r>
      <w:r w:rsidR="0002323D" w:rsidRPr="009D3A6E">
        <w:rPr>
          <w:rFonts w:ascii="Times New Roman" w:hAnsi="Times New Roman" w:cs="Times New Roman"/>
          <w:sz w:val="24"/>
          <w:szCs w:val="24"/>
          <w:lang w:val="en-GB"/>
        </w:rPr>
        <w:t>management</w:t>
      </w:r>
      <w:r w:rsidR="0002323D" w:rsidRPr="009D3A6E" w:rsidDel="0002323D">
        <w:rPr>
          <w:rFonts w:ascii="Times New Roman" w:hAnsi="Times New Roman" w:cs="Times New Roman"/>
          <w:sz w:val="24"/>
          <w:szCs w:val="24"/>
          <w:lang w:val="en-GB"/>
        </w:rPr>
        <w:t xml:space="preserve"> </w:t>
      </w:r>
      <w:r w:rsidR="0002323D">
        <w:rPr>
          <w:rFonts w:ascii="Times New Roman" w:hAnsi="Times New Roman" w:cs="Times New Roman"/>
          <w:sz w:val="24"/>
          <w:szCs w:val="24"/>
          <w:lang w:val="en-GB"/>
        </w:rPr>
        <w:t xml:space="preserve">have not been adequate to respond to increases in </w:t>
      </w:r>
      <w:r w:rsidR="00305006" w:rsidRPr="009D3A6E">
        <w:rPr>
          <w:rFonts w:ascii="Times New Roman" w:hAnsi="Times New Roman" w:cs="Times New Roman"/>
          <w:sz w:val="24"/>
          <w:szCs w:val="24"/>
          <w:lang w:val="en-GB"/>
        </w:rPr>
        <w:t xml:space="preserve">consumer </w:t>
      </w:r>
      <w:r w:rsidR="00305006" w:rsidRPr="009D3A6E">
        <w:rPr>
          <w:rFonts w:ascii="Times New Roman" w:hAnsi="Times New Roman" w:cs="Times New Roman"/>
          <w:iCs/>
          <w:sz w:val="24"/>
          <w:szCs w:val="24"/>
          <w:lang w:val="en-GB"/>
        </w:rPr>
        <w:t>purchasing power</w:t>
      </w:r>
      <w:r w:rsidR="00305006" w:rsidRPr="009D3A6E">
        <w:rPr>
          <w:rFonts w:ascii="Times New Roman" w:hAnsi="Times New Roman" w:cs="Times New Roman"/>
          <w:sz w:val="24"/>
          <w:szCs w:val="24"/>
          <w:lang w:val="en-GB"/>
        </w:rPr>
        <w:t xml:space="preserve">. An extensive study conducted in Vietnam, Indonesia and the Philippines and focused on CRTs/monitors demonstrated </w:t>
      </w:r>
      <w:r w:rsidR="00305006" w:rsidRPr="009D3A6E">
        <w:rPr>
          <w:rFonts w:ascii="Times New Roman" w:hAnsi="Times New Roman" w:cs="Times New Roman"/>
          <w:sz w:val="24"/>
          <w:szCs w:val="24"/>
          <w:lang w:val="en-US"/>
        </w:rPr>
        <w:t xml:space="preserve">the lack of infrastructure and sound recycling technologies of CRT glass and PCBs. Even established facilities </w:t>
      </w:r>
      <w:r w:rsidR="0002323D">
        <w:rPr>
          <w:rFonts w:ascii="Times New Roman" w:hAnsi="Times New Roman" w:cs="Times New Roman"/>
          <w:sz w:val="24"/>
          <w:szCs w:val="24"/>
          <w:lang w:val="en-US"/>
        </w:rPr>
        <w:t xml:space="preserve">were found to </w:t>
      </w:r>
      <w:r w:rsidR="00305006" w:rsidRPr="009D3A6E">
        <w:rPr>
          <w:rFonts w:ascii="Times New Roman" w:hAnsi="Times New Roman" w:cs="Times New Roman"/>
          <w:sz w:val="24"/>
          <w:szCs w:val="24"/>
          <w:lang w:val="en-US"/>
        </w:rPr>
        <w:t xml:space="preserve">rarely offer complete waste management options. The actual management </w:t>
      </w:r>
      <w:r w:rsidR="0002323D">
        <w:rPr>
          <w:rFonts w:ascii="Times New Roman" w:hAnsi="Times New Roman" w:cs="Times New Roman"/>
          <w:sz w:val="24"/>
          <w:szCs w:val="24"/>
          <w:lang w:val="en-US"/>
        </w:rPr>
        <w:t>wa</w:t>
      </w:r>
      <w:r w:rsidR="00305006" w:rsidRPr="009D3A6E">
        <w:rPr>
          <w:rFonts w:ascii="Times New Roman" w:hAnsi="Times New Roman" w:cs="Times New Roman"/>
          <w:sz w:val="24"/>
          <w:szCs w:val="24"/>
          <w:lang w:val="en-US"/>
        </w:rPr>
        <w:t xml:space="preserve">s rather confused, as CRT glass and PCBs </w:t>
      </w:r>
      <w:r w:rsidR="0002323D">
        <w:rPr>
          <w:rFonts w:ascii="Times New Roman" w:hAnsi="Times New Roman" w:cs="Times New Roman"/>
          <w:sz w:val="24"/>
          <w:szCs w:val="24"/>
          <w:lang w:val="en-US"/>
        </w:rPr>
        <w:t>we</w:t>
      </w:r>
      <w:r w:rsidR="00305006" w:rsidRPr="009D3A6E">
        <w:rPr>
          <w:rFonts w:ascii="Times New Roman" w:hAnsi="Times New Roman" w:cs="Times New Roman"/>
          <w:sz w:val="24"/>
          <w:szCs w:val="24"/>
          <w:lang w:val="en-US"/>
        </w:rPr>
        <w:t>re formally exported to OECD countries or informally exported to other Asian countries</w:t>
      </w:r>
      <w:r w:rsidR="0002323D">
        <w:rPr>
          <w:rFonts w:ascii="Times New Roman" w:hAnsi="Times New Roman" w:cs="Times New Roman"/>
          <w:sz w:val="24"/>
          <w:szCs w:val="24"/>
          <w:lang w:val="en-US"/>
        </w:rPr>
        <w:t>, including</w:t>
      </w:r>
      <w:r w:rsidR="00305006" w:rsidRPr="009D3A6E">
        <w:rPr>
          <w:rFonts w:ascii="Times New Roman" w:hAnsi="Times New Roman" w:cs="Times New Roman"/>
          <w:sz w:val="24"/>
          <w:szCs w:val="24"/>
          <w:lang w:val="en-US"/>
        </w:rPr>
        <w:t xml:space="preserve"> Singapore, Malaysia and China. </w:t>
      </w:r>
      <w:r w:rsidR="0002323D">
        <w:rPr>
          <w:rFonts w:ascii="Times New Roman" w:hAnsi="Times New Roman" w:cs="Times New Roman"/>
          <w:sz w:val="24"/>
          <w:szCs w:val="24"/>
          <w:lang w:val="en-US"/>
        </w:rPr>
        <w:t>As t</w:t>
      </w:r>
      <w:r w:rsidR="00305006" w:rsidRPr="009D3A6E">
        <w:rPr>
          <w:rFonts w:ascii="Times New Roman" w:hAnsi="Times New Roman" w:cs="Times New Roman"/>
          <w:sz w:val="24"/>
          <w:szCs w:val="24"/>
          <w:lang w:val="en-US"/>
        </w:rPr>
        <w:t xml:space="preserve">he environmental costs </w:t>
      </w:r>
      <w:r w:rsidR="0002323D">
        <w:rPr>
          <w:rFonts w:ascii="Times New Roman" w:hAnsi="Times New Roman" w:cs="Times New Roman"/>
          <w:sz w:val="24"/>
          <w:szCs w:val="24"/>
          <w:lang w:val="en-US"/>
        </w:rPr>
        <w:t>we</w:t>
      </w:r>
      <w:r w:rsidR="00305006" w:rsidRPr="009D3A6E">
        <w:rPr>
          <w:rFonts w:ascii="Times New Roman" w:hAnsi="Times New Roman" w:cs="Times New Roman"/>
          <w:sz w:val="24"/>
          <w:szCs w:val="24"/>
          <w:lang w:val="en-US"/>
        </w:rPr>
        <w:t xml:space="preserve">re quite high, </w:t>
      </w:r>
      <w:r w:rsidR="0002323D">
        <w:rPr>
          <w:rFonts w:ascii="Times New Roman" w:hAnsi="Times New Roman" w:cs="Times New Roman"/>
          <w:sz w:val="24"/>
          <w:szCs w:val="24"/>
          <w:lang w:val="en-US"/>
        </w:rPr>
        <w:t>the authors held that</w:t>
      </w:r>
      <w:r w:rsidR="0002323D" w:rsidRPr="009D3A6E">
        <w:rPr>
          <w:rFonts w:ascii="Times New Roman" w:hAnsi="Times New Roman" w:cs="Times New Roman"/>
          <w:sz w:val="24"/>
          <w:szCs w:val="24"/>
          <w:lang w:val="en-US"/>
        </w:rPr>
        <w:t xml:space="preserve"> </w:t>
      </w:r>
      <w:r w:rsidR="00305006" w:rsidRPr="009D3A6E">
        <w:rPr>
          <w:rFonts w:ascii="Times New Roman" w:hAnsi="Times New Roman" w:cs="Times New Roman"/>
          <w:sz w:val="24"/>
          <w:szCs w:val="24"/>
          <w:lang w:val="en-US"/>
        </w:rPr>
        <w:t xml:space="preserve">a better option would be the establishment of a full collection and recycling chain within countries </w:t>
      </w:r>
      <w:r w:rsidR="00C0402E">
        <w:rPr>
          <w:rFonts w:ascii="Times New Roman" w:hAnsi="Times New Roman" w:cs="Times New Roman"/>
          <w:sz w:val="24"/>
          <w:szCs w:val="24"/>
          <w:lang w:val="en-US"/>
        </w:rPr>
        <w:t>producing</w:t>
      </w:r>
      <w:r w:rsidR="00C0402E" w:rsidRPr="009D3A6E">
        <w:rPr>
          <w:rFonts w:ascii="Times New Roman" w:hAnsi="Times New Roman" w:cs="Times New Roman"/>
          <w:sz w:val="24"/>
          <w:szCs w:val="24"/>
          <w:lang w:val="en-US"/>
        </w:rPr>
        <w:t xml:space="preserve"> </w:t>
      </w:r>
      <w:r w:rsidR="00305006" w:rsidRPr="009D3A6E">
        <w:rPr>
          <w:rFonts w:ascii="Times New Roman" w:hAnsi="Times New Roman" w:cs="Times New Roman"/>
          <w:sz w:val="24"/>
          <w:szCs w:val="24"/>
          <w:lang w:val="en-US"/>
        </w:rPr>
        <w:t>WEEE</w:t>
      </w:r>
      <w:r w:rsidR="0002323D">
        <w:rPr>
          <w:rFonts w:ascii="Times New Roman" w:hAnsi="Times New Roman" w:cs="Times New Roman"/>
          <w:sz w:val="24"/>
          <w:szCs w:val="24"/>
          <w:lang w:val="en-US"/>
        </w:rPr>
        <w:t>s</w:t>
      </w:r>
      <w:r w:rsidR="00305006" w:rsidRPr="009D3A6E">
        <w:rPr>
          <w:rFonts w:ascii="Times New Roman" w:hAnsi="Times New Roman" w:cs="Times New Roman"/>
          <w:sz w:val="24"/>
          <w:szCs w:val="24"/>
          <w:lang w:val="en-US"/>
        </w:rPr>
        <w:t xml:space="preserve"> </w:t>
      </w:r>
      <w:r w:rsidR="00786C5C">
        <w:rPr>
          <w:rFonts w:ascii="Times New Roman" w:hAnsi="Times New Roman" w:cs="Times New Roman"/>
          <w:sz w:val="24"/>
          <w:szCs w:val="24"/>
          <w:lang w:val="en-US"/>
        </w:rPr>
        <w:fldChar w:fldCharType="begin" w:fldLock="1"/>
      </w:r>
      <w:r w:rsidR="00061107">
        <w:rPr>
          <w:rFonts w:ascii="Times New Roman" w:hAnsi="Times New Roman" w:cs="Times New Roman"/>
          <w:sz w:val="24"/>
          <w:szCs w:val="24"/>
          <w:lang w:val="en-US"/>
        </w:rPr>
        <w:instrText>ADDIN CSL_CITATION {"citationItems":[{"id":"ITEM-1","itemData":{"DOI":"10.1016/j.resconrec.2015.10.020","ISSN":"18790658","abstract":"The amount of electronic waste (e-waste) is rapidly increasing due to economic growth and the advancement of information technology. End-of-life (EOL) cathode ray tube (CRT) TVs and computer monitors make up the greatest proportion of the total mass of e-waste. Because of international trade in secondhand CRT TVs and monitors and the toxic substances contained in them, the EOL fate of CRTs is an emerging concern in developing countries. In this study, the recycling and treatment techniques of EOL CRT TVs/monitors were investigated in three Southeast Asian countries (Indonesia, the Philippines, and Vietnam). The current recycling methods of CRT TVs/monitors in Japan and China were also reviewed for comparison. The process flows and destinations of materials or parts at both formal and informal recycling sites were compared. Among the three countries, only one formal facility in the Philippines has automated processing equipment for CRTs. CRT glass handled by informal sectors was illegally dumped or disposed of with regular municipal solid waste. Some waste CRT glass was also informally recycled as glass materials or exported to China. A number of recommendations are made to improve recycling conditions at both formal and informal recycling sites.","author":[{"dropping-particle":"","family":"Yoshida","given":"Aya","non-dropping-particle":"","parse-names":false,"suffix":""},{"dropping-particle":"","family":"Terazono","given":"Atsushi","non-dropping-particle":"","parse-names":false,"suffix":""},{"dropping-particle":"","family":"Ballesteros","given":"Florencio C.","non-dropping-particle":"","parse-names":false,"suffix":""},{"dropping-particle":"","family":"Nguyen","given":"Duc Quang","non-dropping-particle":"","parse-names":false,"suffix":""},{"dropping-particle":"","family":"Sukandar","given":"Sunandar","non-dropping-particle":"","parse-names":false,"suffix":""},{"dropping-particle":"","family":"Kojima","given":"Michikazu","non-dropping-particle":"","parse-names":false,"suffix":""},{"dropping-particle":"","family":"Sakata","given":"Shozo","non-dropping-particle":"","parse-names":false,"suffix":""}],"container-title":"Resources, Conservation and Recycling","id":"ITEM-1","issued":{"date-parts":[["2016"]]},"page":"48-58","publisher":"Elsevier B.V.","title":"E-waste recycling processes in Indonesia, the Philippines, and Vietnam: A case study of cathode ray tube TVs and monitors","type":"article-journal","volume":"106"},"uris":["http://www.mendeley.com/documents/?uuid=bc65daaf-6301-4996-966e-78b94e8e812e"]}],"mendeley":{"formattedCitation":"(Yoshida et al., 2016)","plainTextFormattedCitation":"(Yoshida et al., 2016)","previouslyFormattedCitation":"(Yoshida et al., 2016)"},"properties":{"noteIndex":0},"schema":"https://github.com/citation-style-language/schema/raw/master/csl-citation.json"}</w:instrText>
      </w:r>
      <w:r w:rsidR="00786C5C">
        <w:rPr>
          <w:rFonts w:ascii="Times New Roman" w:hAnsi="Times New Roman" w:cs="Times New Roman"/>
          <w:sz w:val="24"/>
          <w:szCs w:val="24"/>
          <w:lang w:val="en-US"/>
        </w:rPr>
        <w:fldChar w:fldCharType="separate"/>
      </w:r>
      <w:r w:rsidR="00786C5C" w:rsidRPr="00786C5C">
        <w:rPr>
          <w:rFonts w:ascii="Times New Roman" w:hAnsi="Times New Roman" w:cs="Times New Roman"/>
          <w:noProof/>
          <w:sz w:val="24"/>
          <w:szCs w:val="24"/>
          <w:lang w:val="en-US"/>
        </w:rPr>
        <w:t>(Yoshida et al., 2016)</w:t>
      </w:r>
      <w:r w:rsidR="00786C5C">
        <w:rPr>
          <w:rFonts w:ascii="Times New Roman" w:hAnsi="Times New Roman" w:cs="Times New Roman"/>
          <w:sz w:val="24"/>
          <w:szCs w:val="24"/>
          <w:lang w:val="en-US"/>
        </w:rPr>
        <w:fldChar w:fldCharType="end"/>
      </w:r>
      <w:r w:rsidR="00305006"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Together with WEEE</w:t>
      </w:r>
      <w:r w:rsidR="0002323D">
        <w:rPr>
          <w:rFonts w:ascii="Times New Roman" w:hAnsi="Times New Roman" w:cs="Times New Roman"/>
          <w:sz w:val="24"/>
          <w:szCs w:val="24"/>
          <w:lang w:val="en-GB"/>
        </w:rPr>
        <w:t>s</w:t>
      </w:r>
      <w:r w:rsidR="007C0C56" w:rsidRPr="009D3A6E">
        <w:rPr>
          <w:rFonts w:ascii="Times New Roman" w:hAnsi="Times New Roman" w:cs="Times New Roman"/>
          <w:sz w:val="24"/>
          <w:szCs w:val="24"/>
          <w:lang w:val="en-GB"/>
        </w:rPr>
        <w:t xml:space="preserve">, hazardous </w:t>
      </w:r>
      <w:r w:rsidR="0002323D">
        <w:rPr>
          <w:rFonts w:ascii="Times New Roman" w:hAnsi="Times New Roman" w:cs="Times New Roman"/>
          <w:sz w:val="24"/>
          <w:szCs w:val="24"/>
          <w:lang w:val="en-GB"/>
        </w:rPr>
        <w:t xml:space="preserve">materials </w:t>
      </w:r>
      <w:r w:rsidR="007C0C56" w:rsidRPr="009D3A6E">
        <w:rPr>
          <w:rFonts w:ascii="Times New Roman" w:hAnsi="Times New Roman" w:cs="Times New Roman"/>
          <w:sz w:val="24"/>
          <w:szCs w:val="24"/>
          <w:lang w:val="en-GB"/>
        </w:rPr>
        <w:t xml:space="preserve">and </w:t>
      </w:r>
      <w:r w:rsidR="0002323D">
        <w:rPr>
          <w:rFonts w:ascii="Times New Roman" w:hAnsi="Times New Roman" w:cs="Times New Roman"/>
          <w:sz w:val="24"/>
          <w:szCs w:val="24"/>
          <w:lang w:val="en-GB"/>
        </w:rPr>
        <w:t xml:space="preserve">the </w:t>
      </w:r>
      <w:r w:rsidR="007C0C56" w:rsidRPr="009D3A6E">
        <w:rPr>
          <w:rFonts w:ascii="Times New Roman" w:hAnsi="Times New Roman" w:cs="Times New Roman"/>
          <w:sz w:val="24"/>
          <w:szCs w:val="24"/>
          <w:lang w:val="en-GB"/>
        </w:rPr>
        <w:t>valuable materials embedded in them (</w:t>
      </w:r>
      <w:r w:rsidR="0002323D">
        <w:rPr>
          <w:rFonts w:ascii="Times New Roman" w:hAnsi="Times New Roman" w:cs="Times New Roman"/>
          <w:sz w:val="24"/>
          <w:szCs w:val="24"/>
          <w:lang w:val="en-GB"/>
        </w:rPr>
        <w:t xml:space="preserve">and </w:t>
      </w:r>
      <w:r w:rsidR="007C0C56" w:rsidRPr="009D3A6E">
        <w:rPr>
          <w:rFonts w:ascii="Times New Roman" w:hAnsi="Times New Roman" w:cs="Times New Roman"/>
          <w:sz w:val="24"/>
          <w:szCs w:val="24"/>
          <w:lang w:val="en-GB"/>
        </w:rPr>
        <w:t xml:space="preserve">currently thrown away) </w:t>
      </w:r>
      <w:r w:rsidR="0002323D">
        <w:rPr>
          <w:rFonts w:ascii="Times New Roman" w:hAnsi="Times New Roman" w:cs="Times New Roman"/>
          <w:sz w:val="24"/>
          <w:szCs w:val="24"/>
          <w:lang w:val="en-GB"/>
        </w:rPr>
        <w:t>are also</w:t>
      </w:r>
      <w:r w:rsidR="0002323D"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increasing</w:t>
      </w:r>
      <w:r w:rsidR="0002323D">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{"citationItems":[{"id":"ITEM-1","itemData":{"DOI":"10.1016/j.jclepro.2018.07.089","ISSN":"09596526","abstract":"This study models previously unknown domestic geographical transfers of toxic substances in waste electrical and electronic equipment (WEEE) by using the minimum distance and maximum flow (MDMF) algorithm. Using lead scrap as a typical case, the results present a complete picture of domestic geographical transfers in China: (1) the total interprovincial transfer of lead scrap is 996 k tonnes, accounting for 63% of total lead recycled; (2) lead scrap transfers between 4 pairs of provinces are more than 100 k tonnes with an average distance per k tonne of lead scrap transferred of 967 km; and (3) using outdated processing technology, national pollutant emissions of lead, CO2and SO2resulting from these transfers can reach 50, 497, and 105 k tonnes, respectively. In addition, if provinces recycle locally generated and imported LAB at a ratio below 1:1, or 50% imported LAB, using the advanced process, emissions can be reduced. The domestic geographical transfer model has the following advantages: (1) it is helpful for the geographic distribution and capacity planning of WEEE recycling plants; and (2) it provides a method that may be less time-consuming in estimating the external quantified environmental responsibility of the WEEE generating provinces.","author":[{"dropping-particle":"","family":"Tian","given":"Xi","non-dropping-particle":"","parse-names":false,"suffix":""},{"dropping-particle":"","family":"Wu","given":"Yufeng","non-dropping-particle":"","parse-names":false,"suffix":""},{"dropping-particle":"","family":"Qu","given":"Shen","non-dropping-particle":"","parse-names":false,"suffix":""},{"dropping-particle":"","family":"Liang","given":"Sai","non-dropping-particle":"","parse-names":false,"suffix":""},{"dropping-particle":"","family":"Xu","given":"Ming","non-dropping-particle":"","parse-names":false,"suffix":""},{"dropping-particle":"","family":"Zuo","given":"Tieyong","non-dropping-particle":"","parse-names":false,"suffix":""}],"container-title":"Journal of Cleaner Production","id":"ITEM-1","issued":{"date-parts":[["2018"]]},"page":"1559-1566","title":"Modeling domestic geographical transfers of toxic substances in WEEE: A case study of spent lead-acid batteries in China","type":"article-journal","volume":"198"},"uris":["http://www.mendeley.com/documents/?uuid=28e02557-95e4-4bf5-94d5-5907796339d6","http://www.mendeley.com/documents/?uuid=97a2826a-86e3-4e5e-aef8-7f67f50560f2"]}],"mendeley":{"formattedCitation":"(Tian et al., 2018)","plainTextFormattedCitation":"(Tian et al., 2018)","previouslyFormattedCitation":"(Tian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7C0C56" w:rsidRPr="009D3A6E">
        <w:rPr>
          <w:rFonts w:ascii="Times New Roman" w:hAnsi="Times New Roman" w:cs="Times New Roman"/>
          <w:noProof/>
          <w:sz w:val="24"/>
          <w:szCs w:val="24"/>
          <w:lang w:val="en-GB"/>
        </w:rPr>
        <w:t>(Tian et al., 2018)</w:t>
      </w:r>
      <w:r w:rsidR="00E33EFA" w:rsidRPr="009D3A6E">
        <w:rPr>
          <w:rFonts w:ascii="Times New Roman" w:hAnsi="Times New Roman" w:cs="Times New Roman"/>
          <w:sz w:val="24"/>
          <w:szCs w:val="24"/>
          <w:lang w:val="en-GB"/>
        </w:rPr>
        <w:fldChar w:fldCharType="end"/>
      </w:r>
      <w:r w:rsidR="00E11FD9" w:rsidRPr="009D3A6E">
        <w:rPr>
          <w:rFonts w:ascii="Times New Roman" w:hAnsi="Times New Roman" w:cs="Times New Roman"/>
          <w:sz w:val="24"/>
          <w:szCs w:val="24"/>
          <w:lang w:val="en-GB"/>
        </w:rPr>
        <w:t xml:space="preserve">. </w:t>
      </w:r>
      <w:r w:rsidR="00AF6ED4" w:rsidRPr="009D3A6E">
        <w:rPr>
          <w:rFonts w:ascii="Times New Roman" w:hAnsi="Times New Roman" w:cs="Times New Roman"/>
          <w:sz w:val="24"/>
          <w:szCs w:val="24"/>
          <w:lang w:val="en-GB"/>
        </w:rPr>
        <w:t xml:space="preserve">Lead, for instance, </w:t>
      </w:r>
      <w:r w:rsidR="0002323D">
        <w:rPr>
          <w:rFonts w:ascii="Times New Roman" w:hAnsi="Times New Roman" w:cs="Times New Roman"/>
          <w:sz w:val="24"/>
          <w:szCs w:val="24"/>
          <w:lang w:val="en-GB"/>
        </w:rPr>
        <w:t>can be</w:t>
      </w:r>
      <w:r w:rsidR="0002323D" w:rsidRPr="009D3A6E">
        <w:rPr>
          <w:rFonts w:ascii="Times New Roman" w:hAnsi="Times New Roman" w:cs="Times New Roman"/>
          <w:sz w:val="24"/>
          <w:szCs w:val="24"/>
          <w:lang w:val="en-GB"/>
        </w:rPr>
        <w:t xml:space="preserve"> </w:t>
      </w:r>
      <w:r w:rsidR="00AF6ED4" w:rsidRPr="009D3A6E">
        <w:rPr>
          <w:rFonts w:ascii="Times New Roman" w:hAnsi="Times New Roman" w:cs="Times New Roman"/>
          <w:sz w:val="24"/>
          <w:szCs w:val="24"/>
          <w:lang w:val="en-GB"/>
        </w:rPr>
        <w:t>very toxic</w:t>
      </w:r>
      <w:r w:rsidR="0002323D">
        <w:rPr>
          <w:rFonts w:ascii="Times New Roman" w:hAnsi="Times New Roman" w:cs="Times New Roman"/>
          <w:sz w:val="24"/>
          <w:szCs w:val="24"/>
          <w:lang w:val="en-GB"/>
        </w:rPr>
        <w:t>,</w:t>
      </w:r>
      <w:r w:rsidR="00AF6ED4" w:rsidRPr="009D3A6E">
        <w:rPr>
          <w:rFonts w:ascii="Times New Roman" w:hAnsi="Times New Roman" w:cs="Times New Roman"/>
          <w:sz w:val="24"/>
          <w:szCs w:val="24"/>
          <w:lang w:val="en-GB"/>
        </w:rPr>
        <w:t xml:space="preserve"> depend</w:t>
      </w:r>
      <w:r w:rsidR="0002323D">
        <w:rPr>
          <w:rFonts w:ascii="Times New Roman" w:hAnsi="Times New Roman" w:cs="Times New Roman"/>
          <w:sz w:val="24"/>
          <w:szCs w:val="24"/>
          <w:lang w:val="en-GB"/>
        </w:rPr>
        <w:t>ing</w:t>
      </w:r>
      <w:r w:rsidR="00AF6ED4" w:rsidRPr="009D3A6E">
        <w:rPr>
          <w:rFonts w:ascii="Times New Roman" w:hAnsi="Times New Roman" w:cs="Times New Roman"/>
          <w:sz w:val="24"/>
          <w:szCs w:val="24"/>
          <w:lang w:val="en-GB"/>
        </w:rPr>
        <w:t xml:space="preserve"> on the Pb</w:t>
      </w:r>
      <w:r w:rsidR="00C0402E">
        <w:rPr>
          <w:rFonts w:ascii="Times New Roman" w:hAnsi="Times New Roman" w:cs="Times New Roman"/>
          <w:sz w:val="24"/>
          <w:szCs w:val="24"/>
          <w:lang w:val="en-GB"/>
        </w:rPr>
        <w:t xml:space="preserve"> </w:t>
      </w:r>
      <w:r w:rsidR="00AF6ED4" w:rsidRPr="009D3A6E">
        <w:rPr>
          <w:rFonts w:ascii="Times New Roman" w:hAnsi="Times New Roman" w:cs="Times New Roman"/>
          <w:sz w:val="24"/>
          <w:szCs w:val="24"/>
          <w:lang w:val="en-GB"/>
        </w:rPr>
        <w:t xml:space="preserve">species that determine </w:t>
      </w:r>
      <w:r w:rsidR="00AF6ED4" w:rsidRPr="009D3A6E">
        <w:rPr>
          <w:rFonts w:ascii="Times New Roman" w:hAnsi="Times New Roman" w:cs="Times New Roman"/>
          <w:sz w:val="24"/>
          <w:szCs w:val="24"/>
          <w:lang w:val="en-US"/>
        </w:rPr>
        <w:t xml:space="preserve">bio-accessibility </w:t>
      </w:r>
      <w:r w:rsidR="00D3147C">
        <w:rPr>
          <w:rFonts w:ascii="Times New Roman" w:hAnsi="Times New Roman" w:cs="Times New Roman"/>
          <w:sz w:val="24"/>
          <w:szCs w:val="24"/>
          <w:lang w:val="en-US"/>
        </w:rPr>
        <w:fldChar w:fldCharType="begin" w:fldLock="1"/>
      </w:r>
      <w:r w:rsidR="00061107">
        <w:rPr>
          <w:rFonts w:ascii="Times New Roman" w:hAnsi="Times New Roman" w:cs="Times New Roman"/>
          <w:sz w:val="24"/>
          <w:szCs w:val="24"/>
          <w:lang w:val="en-US"/>
        </w:rPr>
        <w:instrText>ADDIN CSL_CITATION {"citationItems":[{"id":"ITEM-1","itemData":{"DOI":"10.1016/j.jhazmat.2017.07.066","ISSN":"18733336","abstract":"We measured bioaccessible lead (Pb) in simulated gastrointestinal fluids containing Pb-contaminated soil or dust from electronic waste (e-waste) recycling sites to assess the risk of Pb ingestion. The physiologically based extraction test (PBET) was used as in vitro bioaccessibility assay. Pb speciation was determined using X-ray absorption spectroscopy. The total Pb concentrations in dusts (n = 8) and soils (n = 4) were in the range of 1630–131,000 and 239–7800 mg/kg, respectively. Metallic Pb, a common component of e-waste, was ubiquitous in the samples. We also found Pb adsorbed onto goethite and as oxides and carbonate, implying soil mixing and weathering influences. Pb phosphate and organic species were only found in the soil samples, suggesting that formation was soil-specific. We identified other Pb compounds in several samples, including Pb silicate, Pb chromate, and Pb(II) hydrogen phosphate. A correlation analysis indicated that metallic Pb decreased bioaccessibility in the stomach, while a Pb speciation analysis revealed a low bioaccessibility for Pb phosphates and high bioaccessibility for organic Pb species. The health risk based on bioaccessible Pb was estimated to be much lower than that of total Pb due to the lower concentrations.","author":[{"dropping-particle":"","family":"Fujimori","given":"Takashi","non-dropping-particle":"","parse-names":false,"suffix":""},{"dropping-particle":"","family":"Taniguchi","given":"Masaya","non-dropping-particle":"","parse-names":false,"suffix":""},{"dropping-particle":"","family":"Agusa","given":"Tetsuro","non-dropping-particle":"","parse-names":false,"suffix":""},{"dropping-particle":"","family":"Shiota","given":"Kenji","non-dropping-particle":"","parse-names":false,"suffix":""},{"dropping-particle":"","family":"Takaoka","given":"Masaki","non-dropping-particle":"","parse-names":false,"suffix":""},{"dropping-particle":"","family":"Yoshida","given":"Aya","non-dropping-particle":"","parse-names":false,"suffix":""},{"dropping-particle":"","family":"Terazono","given":"Atsushi","non-dropping-particle":"","parse-names":false,"suffix":""},{"dropping-particle":"","family":"Ballesteros","given":"Florencio C.","non-dropping-particle":"","parse-names":false,"suffix":""},{"dropping-particle":"","family":"Takigami","given":"Hidetaka","non-dropping-particle":"","parse-names":false,"suffix":""}],"container-title":"Journal of Hazardous Materials","id":"ITEM-1","issued":{"date-parts":[["2018"]]},"page":"365-372","publisher":"Elsevier B.V.","title":"Effect of lead speciation on its oral bioaccessibility in surface dust and soil of electronic-wastes recycling sites","type":"article-journal","volume":"341"},"uris":["http://www.mendeley.com/documents/?uuid=c0660772-3895-4137-a2af-925c7c90eda0"]}],"mendeley":{"formattedCitation":"(Fujimori et al., 2018)","plainTextFormattedCitation":"(Fujimori et al., 2018)","previouslyFormattedCitation":"(Fujimori et al., 2018)"},"properties":{"noteIndex":0},"schema":"https://github.com/citation-style-language/schema/raw/master/csl-citation.json"}</w:instrText>
      </w:r>
      <w:r w:rsidR="00D3147C">
        <w:rPr>
          <w:rFonts w:ascii="Times New Roman" w:hAnsi="Times New Roman" w:cs="Times New Roman"/>
          <w:sz w:val="24"/>
          <w:szCs w:val="24"/>
          <w:lang w:val="en-US"/>
        </w:rPr>
        <w:fldChar w:fldCharType="separate"/>
      </w:r>
      <w:r w:rsidR="00D3147C" w:rsidRPr="00D3147C">
        <w:rPr>
          <w:rFonts w:ascii="Times New Roman" w:hAnsi="Times New Roman" w:cs="Times New Roman"/>
          <w:noProof/>
          <w:sz w:val="24"/>
          <w:szCs w:val="24"/>
          <w:lang w:val="en-US"/>
        </w:rPr>
        <w:t>(Fujimori et al., 2018)</w:t>
      </w:r>
      <w:r w:rsidR="00D3147C">
        <w:rPr>
          <w:rFonts w:ascii="Times New Roman" w:hAnsi="Times New Roman" w:cs="Times New Roman"/>
          <w:sz w:val="24"/>
          <w:szCs w:val="24"/>
          <w:lang w:val="en-US"/>
        </w:rPr>
        <w:fldChar w:fldCharType="end"/>
      </w:r>
      <w:r w:rsidR="00AF6ED4" w:rsidRPr="009D3A6E">
        <w:rPr>
          <w:rFonts w:ascii="Times New Roman" w:hAnsi="Times New Roman" w:cs="Times New Roman"/>
          <w:sz w:val="24"/>
          <w:szCs w:val="24"/>
          <w:lang w:val="en-GB"/>
        </w:rPr>
        <w:t xml:space="preserve">. </w:t>
      </w:r>
      <w:r w:rsidR="00E11FD9" w:rsidRPr="009D3A6E">
        <w:rPr>
          <w:rFonts w:ascii="Times New Roman" w:hAnsi="Times New Roman" w:cs="Times New Roman"/>
          <w:sz w:val="24"/>
          <w:szCs w:val="24"/>
          <w:lang w:val="en-GB"/>
        </w:rPr>
        <w:t>T</w:t>
      </w:r>
      <w:r w:rsidR="007C0C56" w:rsidRPr="009D3A6E">
        <w:rPr>
          <w:rFonts w:ascii="Times New Roman" w:hAnsi="Times New Roman" w:cs="Times New Roman"/>
          <w:sz w:val="24"/>
          <w:szCs w:val="24"/>
          <w:lang w:val="en-GB"/>
        </w:rPr>
        <w:t>he application of end-of-life (EoL) strategies in several contexts (e.g. automotive, medical, aerospace and electronics</w:t>
      </w:r>
      <w:r w:rsidR="0002323D">
        <w:rPr>
          <w:rFonts w:ascii="Times New Roman" w:hAnsi="Times New Roman" w:cs="Times New Roman"/>
          <w:sz w:val="24"/>
          <w:szCs w:val="24"/>
          <w:lang w:val="en-GB"/>
        </w:rPr>
        <w:t xml:space="preserve"> industries</w:t>
      </w:r>
      <w:r w:rsidR="007C0C56" w:rsidRPr="009D3A6E">
        <w:rPr>
          <w:rFonts w:ascii="Times New Roman" w:hAnsi="Times New Roman" w:cs="Times New Roman"/>
          <w:sz w:val="24"/>
          <w:szCs w:val="24"/>
          <w:lang w:val="en-GB"/>
        </w:rPr>
        <w:t>) is becoming extremely relevant for the development of more sustainable manufacturing processes and circular econom</w:t>
      </w:r>
      <w:r w:rsidR="00C0402E">
        <w:rPr>
          <w:rFonts w:ascii="Times New Roman" w:hAnsi="Times New Roman" w:cs="Times New Roman"/>
          <w:sz w:val="24"/>
          <w:szCs w:val="24"/>
          <w:lang w:val="en-GB"/>
        </w:rPr>
        <w:t>y models</w:t>
      </w:r>
      <w:r w:rsidR="007C0C56"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{"citationItems":[{"id":"ITEM-1","itemData":{"DOI":"10.1016/j.resconrec.2018.09.020","ISSN":"18790658","abstract":"The current trends of waste present a global challenge pursuing sustainability. In response, recycling is broadly recognised as a solid strategy and the proper approach to attenuate the impact on the environment and human society. However, despite the current strides in recycling the remaining amounts of disposed products keep on increasing. Reversal of this trend is challenging, given the available recycling technology requires both, materials and energy, thus contributing to the depletion of resources. Therefore, for one aiming to cope with waste through recycling, efficient processes must be carefully selected. The current literature reveals a series of strategies, terminologies, processes and technologies, which may be confusing. The adopted methodology uses a bibliometric literature review to assess the available treatment of waste coming from End of Life (EoL) products, pointed out as successful strategies by recognised literature. The findings will deliver a framework of processes covering the different EoL strategies, their steps and processes. Thus, promoting a more sustainable waste handling due to the adoption of strategies and processes found more efficient, but yet reliable and available. In this sense, disruptive technologies are glimpsed as promising substitute solutions. The main contributions are. First, presents an approach for assessing diverse literature. Second, it identifies, clarifies, prioritises and delivers revised concepts and definitions to cope with waste more efficiently. Finally, summarises a vast amount of recycling processes along the EoL, revealing their precursors, constraints and also, the more efficient recycling processes with opportunities for future research.","author":[{"dropping-particle":"","family":"Almeida","given":"Sergio Tadeua","non-dropping-particle":"De","parse-names":false,"suffix":""},{"dropping-particle":"","family":"Borsato","given":"Milton","non-dropping-particle":"","parse-names":false,"suffix":""}],"container-title":"Resources, Conservation and Recycling","id":"ITEM-1","issued":{"date-parts":[["2019"]]},"page":"189-208","title":"Assessing the efficiency of End of Life technology in waste treatment—A bibliometric literature review","type":"article-journal","volume":"140"},"uris":["http://www.mendeley.com/documents/?uuid=6dbf8377-483b-49a4-875b-6ead1b22e1a8","http://www.mendeley.com/documents/?uuid=a7f134a1-5e41-4f99-9bca-134377ccb9f1"]},{"id":"ITEM-2","itemData":{"DOI":"10.1016/J.RESCONREC.2019.02.039","ISSN":"0921-3449","abstract":"In the specific case of French onshore wind farms, waste management of these systems has become an important factor of the wind energy industry’s sustainability. The aim of this paper is to quantify wind turbine (WT) material wastes and flows across the Champagne-Ardenne (CA) region from 2002 to 2020. To do so, a material flow analysis (MFA) model was used. It included three maintenance strategies used for onshore wind turbines. Results show that more than 1 million tons of material will ultimately be generated at the EoL of CA wind farms. The main EoL materials are ferrous and non-ferrous metals, polymers, glass and concrete. The main EoL materials are ferrous and non-ferrous metals, polymers, glass and concrete. In this total, blades and composite EoL materials that need to be managed, account for more than 27,000 tons; there are 523,227 tons of steel and iron materials that need to be handled; 6617 tons of copper, and 28,179 tons of aluminum flows. Landfill concrete accounts for 734,230 tons. When the concrete in foundation is not considered, 73% of an average wind turbine can be recycled. With the first generation of WT reaching their EoL phase and taking into account that no dismantling or recycling facilities of WT components have emerged in the French territory, the potential of WT wastes available for treatment (recycle, incinerate, landfill etc.) is still increasing.","author":[{"dropping-particle":"","family":"Tazi","given":"Nacef","non-dropping-particle":"","parse-names":false,"suffix":""},{"dropping-particle":"","family":"Kim","given":"Junbeum","non-dropping-particle":"","parse-names":false,"suffix":""},{"dropping-particle":"","family":"Bouzidi","given":"Youcef","non-dropping-particle":"","parse-names":false,"suffix":""},{"dropping-particle":"","family":"Chatelet","given":"Eric","non-dropping-particle":"","parse-names":false,"suffix":""},{"dropping-particle":"","family":"Liu","given":"Gang","non-dropping-particle":"","parse-names":false,"suffix":""}],"container-title":"Resources, Conservation and Recycling","id":"ITEM-2","issued":{"date-parts":[["2019","6"]]},"page":"199-207","publisher":"Elsevier","title":"Waste and material flow analysis in the end-of-life wind energy system","type":"article-journal","volume":"145"},"uris":["http://www.mendeley.com/documents/?uuid=07e26933-bd9a-3a75-9f66-47c043a5d370","http://www.mendeley.com/documents/?uuid=5abe2ec7-f8a8-489f-8c31-b92c8f84cdf8"]}],"mendeley":{"formattedCitation":"(De Almeida and Borsato, 2019; Tazi et al., 2019)","plainTextFormattedCitation":"(De Almeida and Borsato, 2019; Tazi et al., 2019)","previouslyFormattedCitation":"(De Almeida and Borsato, 2019; Tazi et al., 2019)"},"properties":{"noteIndex":0},"schema":"https://github.com/citation-style-language/schema/raw/master/csl-citation.json"}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CF3E0D" w:rsidRPr="009D3A6E">
        <w:rPr>
          <w:rFonts w:ascii="Times New Roman" w:hAnsi="Times New Roman" w:cs="Times New Roman"/>
          <w:noProof/>
          <w:sz w:val="24"/>
          <w:szCs w:val="24"/>
          <w:lang w:val="en-GB"/>
        </w:rPr>
        <w:t>(De Almeida and Borsato, 2019; Tazi et al., 2019)</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A direct correlation between </w:t>
      </w:r>
      <w:r w:rsidR="0002323D">
        <w:rPr>
          <w:rFonts w:ascii="Times New Roman" w:hAnsi="Times New Roman" w:cs="Times New Roman"/>
          <w:sz w:val="24"/>
          <w:szCs w:val="24"/>
          <w:lang w:val="en-GB"/>
        </w:rPr>
        <w:t xml:space="preserve">level of </w:t>
      </w:r>
      <w:r w:rsidR="007C0C56" w:rsidRPr="009D3A6E">
        <w:rPr>
          <w:rFonts w:ascii="Times New Roman" w:hAnsi="Times New Roman" w:cs="Times New Roman"/>
          <w:sz w:val="24"/>
          <w:szCs w:val="24"/>
          <w:lang w:val="en-GB"/>
        </w:rPr>
        <w:t xml:space="preserve">WEEE and </w:t>
      </w:r>
      <w:r w:rsidR="0002323D" w:rsidRPr="009D3A6E">
        <w:rPr>
          <w:rFonts w:ascii="Times New Roman" w:hAnsi="Times New Roman" w:cs="Times New Roman"/>
          <w:sz w:val="24"/>
          <w:szCs w:val="24"/>
          <w:lang w:val="en-GB"/>
        </w:rPr>
        <w:t xml:space="preserve">gross domestic product </w:t>
      </w:r>
      <w:r w:rsidR="0002323D">
        <w:rPr>
          <w:rFonts w:ascii="Times New Roman" w:hAnsi="Times New Roman" w:cs="Times New Roman"/>
          <w:sz w:val="24"/>
          <w:szCs w:val="24"/>
          <w:lang w:val="en-GB"/>
        </w:rPr>
        <w:t>wa</w:t>
      </w:r>
      <w:r w:rsidR="007C0C56" w:rsidRPr="009D3A6E">
        <w:rPr>
          <w:rFonts w:ascii="Times New Roman" w:hAnsi="Times New Roman" w:cs="Times New Roman"/>
          <w:sz w:val="24"/>
          <w:szCs w:val="24"/>
          <w:lang w:val="en-GB"/>
        </w:rPr>
        <w:t xml:space="preserve">s demonstrated by </w:t>
      </w:r>
      <w:r w:rsidR="00323ECA" w:rsidRPr="009D3A6E">
        <w:rPr>
          <w:rFonts w:ascii="Times New Roman" w:hAnsi="Times New Roman" w:cs="Times New Roman"/>
          <w:sz w:val="24"/>
          <w:szCs w:val="24"/>
          <w:lang w:val="en-GB"/>
        </w:rPr>
        <w:t>Awasthi et al</w:t>
      </w:r>
      <w:r w:rsidR="0002323D">
        <w:rPr>
          <w:rFonts w:ascii="Times New Roman" w:hAnsi="Times New Roman" w:cs="Times New Roman"/>
          <w:sz w:val="24"/>
          <w:szCs w:val="24"/>
          <w:lang w:val="en-GB"/>
        </w:rPr>
        <w:t>.</w:t>
      </w:r>
      <w:r w:rsidR="00323ECA"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D02DFA" w:rsidRPr="009D3A6E">
        <w:rPr>
          <w:rFonts w:ascii="Times New Roman" w:hAnsi="Times New Roman" w:cs="Times New Roman"/>
          <w:sz w:val="24"/>
          <w:szCs w:val="24"/>
          <w:lang w:val="en-GB"/>
        </w:rPr>
        <w:instrText>ADDIN CSL_CITATION {"citationItems":[{"id":"ITEM-1","itemData":{"DOI":"10.1016/j.scitotenv.2017.08.288","ISSN":"18791026","abstract":"Waste from Electrical and Electronic Equipment (WEEE or e-waste) is regarded as one of the fastest growing waste streams in the world and is becoming an emerging issue owing to adverse consequences on the natural environment and the human health. This research article reveals the presence of a strong linear correlation among global e-waste generation and Gross Domestic Product. The obtained results indicate that the best fit for data can be reached by comparing e-waste collected volumes and GDP PPS. More in detail, an increase of 1000 GDP PPS means an additional 0.27 kg of e-waste collected and 0.22 kg of e-waste reused/recycled. Furthermore, for each additional citizen, there will be an increase of 7.7 kg of e-waste collected and 6.2 kg of e-waste reused/recycled. The better collection of e-waste acts an important role concerning the circular economy, and it can be an advantageous approach. Therefore, e-waste could be considered as an opportunity for recycling or recovery of valuable metals (e.g., copper, gold, silver, and palladium), given their significant content in precious metals than in mineral ores.","author":[{"dropping-particle":"","family":"Awasthi","given":"Abhishek Kumar","non-dropping-particle":"","parse-names":false,"suffix":""},{"dropping-particle":"","family":"Cucchiella","given":"Federica","non-dropping-particle":"","parse-names":false,"suffix":""},{"dropping-particle":"","family":"D'Adamo","given":"Idiano","non-dropping-particle":"","parse-names":false,"suffix":""},{"dropping-particle":"","family":"Li","given":"Jinhui","non-dropping-particle":"","parse-names":false,"suffix":""},{"dropping-particle":"","family":"Rosa","given":"Paolo","non-dropping-particle":"","parse-names":false,"suffix":""},{"dropping-particle":"","family":"Terzi","given":"Sergio","non-dropping-particle":"","parse-names":false,"suffix":""},{"dropping-particle":"","family":"Wei","given":"Guoyin","non-dropping-particle":"","parse-names":false,"suffix":""},{"dropping-particle":"","family":"Zeng","given":"Xianlai","non-dropping-particle":"","parse-names":false,"suffix":""}],"container-title":"Science of the Total Environment","id":"ITEM-1","issued":{"date-parts":[["2018"]]},"page":"46-53","title":"Modelling the correlations of e-waste quantity with economic increase","type":"article-journal","volume":"613-614"},"uris":["http://www.mendeley.com/documents/?uuid=7fd396b1-7660-3f76-80a2-a31c8a0e9575","http://www.mendeley.com/documents/?uuid=3e27983b-ff2f-420c-9aa5-ce29792a303f"]}],"mendeley":{"formattedCitation":"(Awasthi et al., 2018)","plainTextFormattedCitation":"(Awasthi et al., 2018)","previouslyFormattedCitation":"(Awasthi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7C0C56" w:rsidRPr="009D3A6E">
        <w:rPr>
          <w:rFonts w:ascii="Times New Roman" w:hAnsi="Times New Roman" w:cs="Times New Roman"/>
          <w:noProof/>
          <w:sz w:val="24"/>
          <w:szCs w:val="24"/>
          <w:lang w:val="en-GB"/>
        </w:rPr>
        <w:t>(Awasthi et al., 2018)</w:t>
      </w:r>
      <w:r w:rsidR="00E33EFA" w:rsidRPr="009D3A6E">
        <w:rPr>
          <w:rFonts w:ascii="Times New Roman" w:hAnsi="Times New Roman" w:cs="Times New Roman"/>
          <w:sz w:val="24"/>
          <w:szCs w:val="24"/>
          <w:lang w:val="en-GB"/>
        </w:rPr>
        <w:fldChar w:fldCharType="end"/>
      </w:r>
      <w:r w:rsidR="0002323D">
        <w:rPr>
          <w:rFonts w:ascii="Times New Roman" w:hAnsi="Times New Roman" w:cs="Times New Roman"/>
          <w:sz w:val="24"/>
          <w:szCs w:val="24"/>
          <w:lang w:val="en-GB"/>
        </w:rPr>
        <w:t>,</w:t>
      </w:r>
      <w:r w:rsidR="00E11FD9" w:rsidRPr="009D3A6E">
        <w:rPr>
          <w:rFonts w:ascii="Times New Roman" w:hAnsi="Times New Roman" w:cs="Times New Roman"/>
          <w:sz w:val="24"/>
          <w:szCs w:val="24"/>
          <w:lang w:val="en-GB"/>
        </w:rPr>
        <w:t xml:space="preserve"> </w:t>
      </w:r>
      <w:r w:rsidR="0002323D">
        <w:rPr>
          <w:rFonts w:ascii="Times New Roman" w:hAnsi="Times New Roman" w:cs="Times New Roman"/>
          <w:sz w:val="24"/>
          <w:szCs w:val="24"/>
          <w:lang w:val="en-GB"/>
        </w:rPr>
        <w:t xml:space="preserve">whose </w:t>
      </w:r>
      <w:r w:rsidR="00E11FD9" w:rsidRPr="009D3A6E">
        <w:rPr>
          <w:rFonts w:ascii="Times New Roman" w:hAnsi="Times New Roman" w:cs="Times New Roman"/>
          <w:sz w:val="24"/>
          <w:szCs w:val="24"/>
          <w:lang w:val="en-GB"/>
        </w:rPr>
        <w:t>contribution</w:t>
      </w:r>
      <w:r w:rsidR="007C0C56" w:rsidRPr="009D3A6E">
        <w:rPr>
          <w:rFonts w:ascii="Times New Roman" w:hAnsi="Times New Roman" w:cs="Times New Roman"/>
          <w:sz w:val="24"/>
          <w:szCs w:val="24"/>
          <w:lang w:val="en-GB"/>
        </w:rPr>
        <w:t xml:space="preserve"> </w:t>
      </w:r>
      <w:r w:rsidR="0002323D">
        <w:rPr>
          <w:rFonts w:ascii="Times New Roman" w:hAnsi="Times New Roman" w:cs="Times New Roman"/>
          <w:sz w:val="24"/>
          <w:szCs w:val="24"/>
          <w:lang w:val="en-GB"/>
        </w:rPr>
        <w:t>included a</w:t>
      </w:r>
      <w:r w:rsidR="007C0C56" w:rsidRPr="009D3A6E">
        <w:rPr>
          <w:rFonts w:ascii="Times New Roman" w:hAnsi="Times New Roman" w:cs="Times New Roman"/>
          <w:sz w:val="24"/>
          <w:szCs w:val="24"/>
          <w:lang w:val="en-GB"/>
        </w:rPr>
        <w:t xml:space="preserve"> positive </w:t>
      </w:r>
      <w:r w:rsidR="0002323D">
        <w:rPr>
          <w:rFonts w:ascii="Times New Roman" w:hAnsi="Times New Roman" w:cs="Times New Roman"/>
          <w:sz w:val="24"/>
          <w:szCs w:val="24"/>
          <w:lang w:val="en-GB"/>
        </w:rPr>
        <w:t xml:space="preserve">view of the role of WEEEs in reducing </w:t>
      </w:r>
      <w:r w:rsidR="007C0C56" w:rsidRPr="009D3A6E">
        <w:rPr>
          <w:rFonts w:ascii="Times New Roman" w:hAnsi="Times New Roman" w:cs="Times New Roman"/>
          <w:sz w:val="24"/>
          <w:szCs w:val="24"/>
          <w:lang w:val="en-GB"/>
        </w:rPr>
        <w:t xml:space="preserve">environmental damage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{"citationItems":[{"id":"ITEM-1","itemData":{"DOI":"10.1016/j.resconrec.2016.09.004","ISSN":"18790658","abstract":"Waste electrical and electronic equipment (WEEE) has become one of the fastest growing solid waste. The development of WEEE treatment facility will promote the infrastructure to realize sustainable waste management. At present, the treatment of cathode ray tube televisions (TVs) forms the dominant part of the WEEE treatment system in China. In this paper, a life cycle assessment is conducted to estimate the energy use and greenhouse gas (GHG) emissions arising from CRT TV treatment. Three treatment scenarios for CRT TV are analysed: (i) the current situation in China (Current China Scenario), (ii) one with encouragement from China's WEEE Directive (WEEE Directive Scenario), and (iii) the development of more advanced techniques (Advanced Technique Scenario). The results show that the changes in energy use caused by the three scenarios are −526.51, −475, and −556.07 MJ, respectively. Meanwhile, the relevant GHG emissions are −19.59, −20.43, and −25.82 kg CO2-eq, respectively. The scenario involving encouragement from China's WEEE Directive offers no benefit compared to the current situation in terms of energy use and GHG emissions. Moreover, the Advanced Technique Scenario is more efficient than the Current China Scenario. In consideration of the main contribution, the results reveal that CRT glass recycling contributes the highest energy use and GHG emissions to CRT TV treatment, besides, displaced plastic and displaced glass account for the main proportions with regard to any accrued environmental gain. A sensitivity analysis is also carried out to quantify the influence of collection efficiency and the lead (Pb) recovery rate on environmental performance. In so doing, some recommendations are proposed to realize the sustainable development of the WEEE treatment system in China.","author":[{"dropping-particle":"","family":"Song","given":"Xiaolong","non-dropping-particle":"","parse-names":false,"suffix":""},{"dropping-particle":"","family":"Zhang","given":"Chenglong","non-dropping-particle":"","parse-names":false,"suffix":""},{"dropping-particle":"","family":"Yuan","given":"Wenyi","non-dropping-particle":"","parse-names":false,"suffix":""},{"dropping-particle":"","family":"Yang","given":"Dong","non-dropping-particle":"","parse-names":false,"suffix":""}],"container-title":"Resources, Conservation and Recycling","id":"ITEM-1","issued":{"date-parts":[["2018"]]},"page":"470-478","title":"Life-cycle energy use and GHG emissions of waste television treatment system in China","type":"article-journal","volume":"128"},"uris":["http://www.mendeley.com/documents/?uuid=66d7ebd6-e0ef-4dd6-bbfc-bb96bf56fe2d","http://www.mendeley.com/documents/?uuid=5bf2540f-fc71-41ed-97b8-9dbfa3fabc95"]}],"mendeley":{"formattedCitation":"(Song et al., 2018)","plainTextFormattedCitation":"(Song et al., 2018)","previouslyFormattedCitation":"(Song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7C0C56" w:rsidRPr="009D3A6E">
        <w:rPr>
          <w:rFonts w:ascii="Times New Roman" w:hAnsi="Times New Roman" w:cs="Times New Roman"/>
          <w:noProof/>
          <w:sz w:val="24"/>
          <w:szCs w:val="24"/>
          <w:lang w:val="en-GB"/>
        </w:rPr>
        <w:t>(Song et al., 2018)</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w:t>
      </w:r>
    </w:p>
    <w:p w14:paraId="744AA563" w14:textId="4082E4FF" w:rsidR="007C0C56" w:rsidRPr="009D3A6E" w:rsidRDefault="0002323D" w:rsidP="007C0C56">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the past decades, e</w:t>
      </w:r>
      <w:r w:rsidR="007C0C56" w:rsidRPr="009D3A6E">
        <w:rPr>
          <w:rFonts w:ascii="Times New Roman" w:hAnsi="Times New Roman" w:cs="Times New Roman"/>
          <w:sz w:val="24"/>
          <w:szCs w:val="24"/>
          <w:lang w:val="en-GB"/>
        </w:rPr>
        <w:t xml:space="preserve">-waste legislation </w:t>
      </w:r>
      <w:r>
        <w:rPr>
          <w:rFonts w:ascii="Times New Roman" w:hAnsi="Times New Roman" w:cs="Times New Roman"/>
          <w:sz w:val="24"/>
          <w:szCs w:val="24"/>
          <w:lang w:val="en-GB"/>
        </w:rPr>
        <w:t>has been</w:t>
      </w:r>
      <w:r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introduced all over the world</w:t>
      </w:r>
      <w:r w:rsidR="00C0402E">
        <w:rPr>
          <w:rFonts w:ascii="Times New Roman" w:hAnsi="Times New Roman" w:cs="Times New Roman"/>
          <w:sz w:val="24"/>
          <w:szCs w:val="24"/>
          <w:lang w:val="en-GB"/>
        </w:rPr>
        <w:t>, and s</w:t>
      </w:r>
      <w:r w:rsidR="007C0C56" w:rsidRPr="009D3A6E">
        <w:rPr>
          <w:rFonts w:ascii="Times New Roman" w:hAnsi="Times New Roman" w:cs="Times New Roman"/>
          <w:sz w:val="24"/>
          <w:szCs w:val="24"/>
          <w:lang w:val="en-GB"/>
        </w:rPr>
        <w:t xml:space="preserve">everal </w:t>
      </w:r>
      <w:r w:rsidR="00C0402E">
        <w:rPr>
          <w:rFonts w:ascii="Times New Roman" w:hAnsi="Times New Roman" w:cs="Times New Roman"/>
          <w:sz w:val="24"/>
          <w:szCs w:val="24"/>
          <w:lang w:val="en-GB"/>
        </w:rPr>
        <w:t>studies</w:t>
      </w:r>
      <w:r w:rsidR="00C0402E"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have </w:t>
      </w:r>
      <w:r w:rsidR="002A53F7" w:rsidRPr="009D3A6E">
        <w:rPr>
          <w:rFonts w:ascii="Times New Roman" w:hAnsi="Times New Roman" w:cs="Times New Roman"/>
          <w:sz w:val="24"/>
          <w:szCs w:val="24"/>
          <w:lang w:val="en-GB"/>
        </w:rPr>
        <w:t>compared the</w:t>
      </w:r>
      <w:r>
        <w:rPr>
          <w:rFonts w:ascii="Times New Roman" w:hAnsi="Times New Roman" w:cs="Times New Roman"/>
          <w:sz w:val="24"/>
          <w:szCs w:val="24"/>
          <w:lang w:val="en-GB"/>
        </w:rPr>
        <w:t>se laws</w:t>
      </w:r>
      <w:r w:rsidR="002A53F7" w:rsidRPr="009D3A6E">
        <w:rPr>
          <w:rFonts w:ascii="Times New Roman" w:hAnsi="Times New Roman" w:cs="Times New Roman"/>
          <w:sz w:val="24"/>
          <w:szCs w:val="24"/>
          <w:lang w:val="en-GB"/>
        </w:rPr>
        <w:t xml:space="preserve"> </w:t>
      </w:r>
      <w:r w:rsidR="008C726C" w:rsidRPr="009D3A6E">
        <w:rPr>
          <w:rFonts w:ascii="Times New Roman" w:hAnsi="Times New Roman" w:cs="Times New Roman"/>
          <w:sz w:val="24"/>
          <w:szCs w:val="24"/>
          <w:lang w:val="en-GB"/>
        </w:rPr>
        <w:t xml:space="preserve">in terms of </w:t>
      </w:r>
      <w:r w:rsidR="00C0402E">
        <w:rPr>
          <w:rFonts w:ascii="Times New Roman" w:hAnsi="Times New Roman" w:cs="Times New Roman"/>
          <w:sz w:val="24"/>
          <w:szCs w:val="24"/>
          <w:lang w:val="en-GB"/>
        </w:rPr>
        <w:t xml:space="preserve">their </w:t>
      </w:r>
      <w:r w:rsidR="008C726C" w:rsidRPr="009D3A6E">
        <w:rPr>
          <w:rFonts w:ascii="Times New Roman" w:hAnsi="Times New Roman" w:cs="Times New Roman"/>
          <w:sz w:val="24"/>
          <w:szCs w:val="24"/>
          <w:lang w:val="en-GB"/>
        </w:rPr>
        <w:t>approach</w:t>
      </w:r>
      <w:r w:rsidR="00B926A0" w:rsidRPr="009D3A6E">
        <w:rPr>
          <w:rFonts w:ascii="Times New Roman" w:hAnsi="Times New Roman" w:cs="Times New Roman"/>
          <w:sz w:val="24"/>
          <w:szCs w:val="24"/>
          <w:lang w:val="en-GB"/>
        </w:rPr>
        <w:t xml:space="preserve"> and </w:t>
      </w:r>
      <w:r w:rsidR="00500851" w:rsidRPr="009D3A6E">
        <w:rPr>
          <w:rFonts w:ascii="Times New Roman" w:hAnsi="Times New Roman" w:cs="Times New Roman"/>
          <w:sz w:val="24"/>
          <w:szCs w:val="24"/>
          <w:lang w:val="en-GB"/>
        </w:rPr>
        <w:t>strateg</w:t>
      </w:r>
      <w:r>
        <w:rPr>
          <w:rFonts w:ascii="Times New Roman" w:hAnsi="Times New Roman" w:cs="Times New Roman"/>
          <w:sz w:val="24"/>
          <w:szCs w:val="24"/>
          <w:lang w:val="en-GB"/>
        </w:rPr>
        <w:t>y</w:t>
      </w:r>
      <w:r w:rsidR="008C726C" w:rsidRPr="009D3A6E">
        <w:rPr>
          <w:rFonts w:ascii="Times New Roman" w:hAnsi="Times New Roman" w:cs="Times New Roman"/>
          <w:sz w:val="24"/>
          <w:szCs w:val="24"/>
          <w:lang w:val="en-GB"/>
        </w:rPr>
        <w:t xml:space="preserve"> </w:t>
      </w:r>
      <w:r w:rsidR="00715FAB"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author":[{"dropping-particle":"","family":"Degreif","given":"S.","non-dropping-particle":"","parse-names":false,"suffix":""},{"dropping-particle":"","family":"Mehlhart","given":"G.","non-dropping-particle":"","parse-names":false,"suffix":""},{"dropping-particle":"","family":"Merz","given":"C.","non-dropping-particle":"","parse-names":false,"suffix":""},{"dropping-particle":"","family":"Allam","given":"H.","non-dropping-particle":"","parse-names":false,"suffix":""},{"dropping-particle":"","family":"Imam","given":"S.","non-dropping-particle":"","parse-names":false,"suffix":""},{"dropping-particle":"","family":"Soliman","given":"F.","non-dropping-particle":"","parse-names":false,"suffix":""},{"dropping-particle":"","family":"Bushra","given":"M.","non-dropping-particle":"","parse-names":false,"suffix":""}],"id":"ITEM-1","issued":{"date-parts":[["2014"]]},"title":"Global Circular Economy of Strategic Metals–the Best-of-Two-Worlds Approach (Bo2W)","type":"webpage"},"uris":["http://www.mendeley.com/documents/?uuid=7200027a-b964-4c26-b88b-1bf35445dff3","http://www.mendeley.com/documents/?uuid=2fb9c041-415f-496f-964c-2ec1c82758ab","http://www.mendeley.com/documents/?uuid=bd8561d1-621a-4db7-83f2-e114c167f3d3"]},{"id":"ITEM-2","itemData":{"DOI":"10.1016/j.wasman.2011.01.032","ISBN":"0956-053X","ISSN":"0956053X","PMID":"21376556","abstract":"Mobile phones are the most ubiquitous electronic product on the globe. They have relatively short lifecycles and because of their (perceived) in-built obsolescence, discarded mobile phones represent a significant and growing problem with respect to waste electrical and electronic equipment (WEEE). An emerging and increasingly important issue for industry is the shortage of key metals, especially the types of metals found in mobile phones, and hence the primary aim of this timely study was to assess and evaluate the voluntary mobile phone takeback network in the UK. The study has characterised the information, product and incentives flows in the voluntary UK mobile phone takeback network and reviewed the merits and demerits of the incentives offered. A survey of the activities of the voluntary mobile phone takeback schemes was undertaken in 2008 to: identify and evaluate the takeback schemes operating in the UK; determine the target groups from whom handsets are collected; and assess the collection, promotion and advertising methods used by the schemes. In addition, the survey sought to identify and critically evaluate the incentives offered by the takeback schemes, evaluate their ease and convenience of use; and determine the types, qualities and quantities of mobile phones they collect. The study has established that the UK voluntary mobile phone takeback network can be characterised as three distinctive flows: information flow; product flow (handsets and related accessories); and incentives flow. Over 100 voluntary schemes offering online takeback of mobile phone handsets were identified. The schemes are operated by manufacturers, retailers, mobile phone network service operators, charities and by mobile phone reuse, recycling and refurbishing companies. The latter two scheme categories offer the highest level of convenience and ease of use to their customers. Approximately 83% of the schemes are either for-profit/commercial-oriented and/or operate to raise funds for charities. The voluntary schemes use various methods to collect mobile phones from consumers, including postal services, courier and in-store. The majority of schemes utilise and finance pre-paid postage to collect handsets. Incentives offered by the takeback schemes include monetary payments, donation to charity and entry into prize draws. Consumers from whom handsets and related equipment are collected include individuals, businesses, schools, colleges, universities, charities and clubs…","author":[{"dropping-particle":"","family":"Ongondo","given":"Francis O.","non-dropping-particle":"","parse-names":false,"suffix":""},{"dropping-particle":"","family":"Williams","given":"Ian David","non-dropping-particle":"","parse-names":false,"suffix":""}],"container-title":"Waste Management","id":"ITEM-2","issue":"6","issued":{"date-parts":[["2011"]]},"page":"1307-1315","title":"Mobile phone collection, reuse and recycling in the UK","type":"article-journal","volume":"31"},"uris":["http://www.mendeley.com/documents/?uuid=71c9ae0a-22cf-4ad5-9bfe-6024c8c00531","http://www.mendeley.com/documents/?uuid=d72994cf-649c-41f3-bc97-b272e7e735c1"]}],"mendeley":{"formattedCitation":"(Degreif et al., 2014; Ongondo and Williams, 2011)","plainTextFormattedCitation":"(Degreif et al., 2014; Ongondo and Williams, 2011)","previouslyFormattedCitation":"(Degreif et al., 2014; Ongondo and Williams, 2011)"},"properties":{"noteIndex":0},"schema":"https://github.com/citation-style-language/schema/raw/master/csl-citation.json"}</w:instrText>
      </w:r>
      <w:r w:rsidR="00715FAB" w:rsidRPr="009D3A6E">
        <w:rPr>
          <w:rFonts w:ascii="Times New Roman" w:hAnsi="Times New Roman" w:cs="Times New Roman"/>
          <w:sz w:val="24"/>
          <w:szCs w:val="24"/>
          <w:lang w:val="en-GB"/>
        </w:rPr>
        <w:fldChar w:fldCharType="separate"/>
      </w:r>
      <w:r w:rsidR="00715FAB" w:rsidRPr="009D3A6E">
        <w:rPr>
          <w:rFonts w:ascii="Times New Roman" w:hAnsi="Times New Roman" w:cs="Times New Roman"/>
          <w:noProof/>
          <w:sz w:val="24"/>
          <w:szCs w:val="24"/>
          <w:lang w:val="en-GB"/>
        </w:rPr>
        <w:t>(Degreif et al., 2014; Ongondo and Williams, 2011)</w:t>
      </w:r>
      <w:r w:rsidR="00715FAB"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The E</w:t>
      </w:r>
      <w:r>
        <w:rPr>
          <w:rFonts w:ascii="Times New Roman" w:hAnsi="Times New Roman" w:cs="Times New Roman"/>
          <w:sz w:val="24"/>
          <w:szCs w:val="24"/>
          <w:lang w:val="en-GB"/>
        </w:rPr>
        <w:t>uropean</w:t>
      </w:r>
      <w:r w:rsidR="007C0C56" w:rsidRPr="009D3A6E">
        <w:rPr>
          <w:rFonts w:ascii="Times New Roman" w:hAnsi="Times New Roman" w:cs="Times New Roman"/>
          <w:sz w:val="24"/>
          <w:szCs w:val="24"/>
          <w:lang w:val="en-GB"/>
        </w:rPr>
        <w:t xml:space="preserve"> Commission reviewed the current WEEE Directive</w:t>
      </w:r>
      <w:r>
        <w:rPr>
          <w:rFonts w:ascii="Times New Roman" w:hAnsi="Times New Roman" w:cs="Times New Roman"/>
          <w:sz w:val="24"/>
          <w:szCs w:val="24"/>
          <w:lang w:val="en-GB"/>
        </w:rPr>
        <w:t>, which</w:t>
      </w:r>
      <w:r w:rsidR="007C0C56"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sets </w:t>
      </w:r>
      <w:r w:rsidR="007C0C56" w:rsidRPr="009D3A6E">
        <w:rPr>
          <w:rFonts w:ascii="Times New Roman" w:hAnsi="Times New Roman" w:cs="Times New Roman"/>
          <w:sz w:val="24"/>
          <w:szCs w:val="24"/>
          <w:lang w:val="en-GB"/>
        </w:rPr>
        <w:t xml:space="preserve">2019 targets </w:t>
      </w:r>
      <w:r w:rsidR="00C0402E">
        <w:rPr>
          <w:rFonts w:ascii="Times New Roman" w:hAnsi="Times New Roman" w:cs="Times New Roman"/>
          <w:sz w:val="24"/>
          <w:szCs w:val="24"/>
          <w:lang w:val="en-GB"/>
        </w:rPr>
        <w:t>of</w:t>
      </w:r>
      <w:r w:rsidR="007C0C56" w:rsidRPr="009D3A6E">
        <w:rPr>
          <w:rFonts w:ascii="Times New Roman" w:hAnsi="Times New Roman" w:cs="Times New Roman"/>
          <w:sz w:val="24"/>
          <w:szCs w:val="24"/>
          <w:lang w:val="en-GB"/>
        </w:rPr>
        <w:t xml:space="preserve"> 65% of </w:t>
      </w:r>
      <w:r>
        <w:rPr>
          <w:rFonts w:ascii="Times New Roman" w:hAnsi="Times New Roman" w:cs="Times New Roman"/>
          <w:sz w:val="24"/>
          <w:szCs w:val="24"/>
          <w:lang w:val="en-GB"/>
        </w:rPr>
        <w:t xml:space="preserve">all </w:t>
      </w:r>
      <w:r w:rsidR="007C0C56" w:rsidRPr="009D3A6E">
        <w:rPr>
          <w:rFonts w:ascii="Times New Roman" w:hAnsi="Times New Roman" w:cs="Times New Roman"/>
          <w:sz w:val="24"/>
          <w:szCs w:val="24"/>
          <w:lang w:val="en-GB"/>
        </w:rPr>
        <w:t>equipment sold (</w:t>
      </w:r>
      <w:r>
        <w:rPr>
          <w:rFonts w:ascii="Times New Roman" w:hAnsi="Times New Roman" w:cs="Times New Roman"/>
          <w:sz w:val="24"/>
          <w:szCs w:val="24"/>
          <w:lang w:val="en-GB"/>
        </w:rPr>
        <w:t>compared to</w:t>
      </w:r>
      <w:r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45% </w:t>
      </w:r>
      <w:r>
        <w:rPr>
          <w:rFonts w:ascii="Times New Roman" w:hAnsi="Times New Roman" w:cs="Times New Roman"/>
          <w:sz w:val="24"/>
          <w:szCs w:val="24"/>
          <w:lang w:val="en-GB"/>
        </w:rPr>
        <w:t>in</w:t>
      </w:r>
      <w:r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the previous version of the WEEE Directive) or 85% of total WEEE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{"citationItems":[{"id":"ITEM-1","itemData":{"author":[{"dropping-particle":"","family":"European Commission","given":"","non-dropping-particle":"","parse-names":false,"suffix":""}],"id":"ITEM-1","issued":{"date-parts":[["2017"]]},"title":"Two years after Paris – Progress towards meeting the EU's climate commitments.","type":"webpage"},"uris":["http://www.mendeley.com/documents/?uuid=94593a0f-6adb-4832-91d7-637056ef96cf","http://www.mendeley.com/documents/?uuid=abe4ddda-3cd6-40c1-b3b6-07ce7598e71a"]}],"mendeley":{"formattedCitation":"(European Commission, 2017)","plainTextFormattedCitation":"(European Commission, 2017)","previouslyFormattedCitation":"(European Commission, 2017)"},"properties":{"noteIndex":0},"schema":"https://github.com/citation-style-language/schema/raw/master/csl-citation.json"}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7C0C56" w:rsidRPr="009D3A6E">
        <w:rPr>
          <w:rFonts w:ascii="Times New Roman" w:hAnsi="Times New Roman" w:cs="Times New Roman"/>
          <w:noProof/>
          <w:sz w:val="24"/>
          <w:szCs w:val="24"/>
          <w:lang w:val="en-GB"/>
        </w:rPr>
        <w:t>(European Commission, 2017)</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The ability to increase the recovery </w:t>
      </w:r>
      <w:r w:rsidR="007C0C56" w:rsidRPr="009D3A6E">
        <w:rPr>
          <w:rFonts w:ascii="Times New Roman" w:hAnsi="Times New Roman" w:cs="Times New Roman"/>
          <w:sz w:val="24"/>
          <w:szCs w:val="24"/>
          <w:lang w:val="en-GB"/>
        </w:rPr>
        <w:lastRenderedPageBreak/>
        <w:t xml:space="preserve">of e-waste in a </w:t>
      </w:r>
      <w:r>
        <w:rPr>
          <w:rFonts w:ascii="Times New Roman" w:hAnsi="Times New Roman" w:cs="Times New Roman"/>
          <w:sz w:val="24"/>
          <w:szCs w:val="24"/>
          <w:lang w:val="en-GB"/>
        </w:rPr>
        <w:t xml:space="preserve">particular </w:t>
      </w:r>
      <w:r w:rsidR="007C0C56" w:rsidRPr="009D3A6E">
        <w:rPr>
          <w:rFonts w:ascii="Times New Roman" w:hAnsi="Times New Roman" w:cs="Times New Roman"/>
          <w:sz w:val="24"/>
          <w:szCs w:val="24"/>
          <w:lang w:val="en-GB"/>
        </w:rPr>
        <w:t xml:space="preserve">country requires </w:t>
      </w:r>
      <w:r w:rsidR="00A037A6" w:rsidRPr="009D3A6E">
        <w:rPr>
          <w:rFonts w:ascii="Times New Roman" w:hAnsi="Times New Roman" w:cs="Times New Roman"/>
          <w:sz w:val="24"/>
          <w:szCs w:val="24"/>
          <w:lang w:val="en-GB"/>
        </w:rPr>
        <w:t>a</w:t>
      </w:r>
      <w:r w:rsidR="007C0C56" w:rsidRPr="009D3A6E">
        <w:rPr>
          <w:rFonts w:ascii="Times New Roman" w:hAnsi="Times New Roman" w:cs="Times New Roman"/>
          <w:sz w:val="24"/>
          <w:szCs w:val="24"/>
          <w:lang w:val="en-GB"/>
        </w:rPr>
        <w:t xml:space="preserve"> change </w:t>
      </w:r>
      <w:r w:rsidR="00A037A6" w:rsidRPr="009D3A6E">
        <w:rPr>
          <w:rFonts w:ascii="Times New Roman" w:hAnsi="Times New Roman" w:cs="Times New Roman"/>
          <w:sz w:val="24"/>
          <w:szCs w:val="24"/>
          <w:lang w:val="en-GB"/>
        </w:rPr>
        <w:t xml:space="preserve">in </w:t>
      </w:r>
      <w:r w:rsidR="007C0C56" w:rsidRPr="009D3A6E">
        <w:rPr>
          <w:rFonts w:ascii="Times New Roman" w:hAnsi="Times New Roman" w:cs="Times New Roman"/>
          <w:sz w:val="24"/>
          <w:szCs w:val="24"/>
          <w:lang w:val="en-GB"/>
        </w:rPr>
        <w:t xml:space="preserve">mentality </w:t>
      </w:r>
      <w:r>
        <w:rPr>
          <w:rFonts w:ascii="Times New Roman" w:hAnsi="Times New Roman" w:cs="Times New Roman"/>
          <w:sz w:val="24"/>
          <w:szCs w:val="24"/>
          <w:lang w:val="en-GB"/>
        </w:rPr>
        <w:t>on the part of the resident</w:t>
      </w:r>
      <w:r w:rsidR="002F0B85">
        <w:rPr>
          <w:rFonts w:ascii="Times New Roman" w:hAnsi="Times New Roman" w:cs="Times New Roman"/>
          <w:sz w:val="24"/>
          <w:szCs w:val="24"/>
          <w:lang w:val="en-GB"/>
        </w:rPr>
        <w:t>s,</w:t>
      </w:r>
      <w:r>
        <w:rPr>
          <w:rFonts w:ascii="Times New Roman" w:hAnsi="Times New Roman" w:cs="Times New Roman"/>
          <w:sz w:val="24"/>
          <w:szCs w:val="24"/>
          <w:lang w:val="en-GB"/>
        </w:rPr>
        <w:t xml:space="preserve"> lead</w:t>
      </w:r>
      <w:r w:rsidR="002F0B85">
        <w:rPr>
          <w:rFonts w:ascii="Times New Roman" w:hAnsi="Times New Roman" w:cs="Times New Roman"/>
          <w:sz w:val="24"/>
          <w:szCs w:val="24"/>
          <w:lang w:val="en-GB"/>
        </w:rPr>
        <w:t>ing</w:t>
      </w:r>
      <w:r>
        <w:rPr>
          <w:rFonts w:ascii="Times New Roman" w:hAnsi="Times New Roman" w:cs="Times New Roman"/>
          <w:sz w:val="24"/>
          <w:szCs w:val="24"/>
          <w:lang w:val="en-GB"/>
        </w:rPr>
        <w:t xml:space="preserve"> to a greater </w:t>
      </w:r>
      <w:r w:rsidR="007C0C56" w:rsidRPr="009D3A6E">
        <w:rPr>
          <w:rFonts w:ascii="Times New Roman" w:hAnsi="Times New Roman" w:cs="Times New Roman"/>
          <w:sz w:val="24"/>
          <w:szCs w:val="24"/>
          <w:lang w:val="en-GB"/>
        </w:rPr>
        <w:t xml:space="preserve">willingness </w:t>
      </w:r>
      <w:r>
        <w:rPr>
          <w:rFonts w:ascii="Times New Roman" w:hAnsi="Times New Roman" w:cs="Times New Roman"/>
          <w:sz w:val="24"/>
          <w:szCs w:val="24"/>
          <w:lang w:val="en-GB"/>
        </w:rPr>
        <w:t>to participate in</w:t>
      </w:r>
      <w:r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household recycling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{"citationItems":[{"id":"ITEM-1","itemData":{"DOI":"10.1038/536023a","ISSN":"0028-0836","abstract":"T he world is producing ever more electrical and electronic waste. The quantity of dumped comput - ers, tele phones, televisions and appli - ances doubled between 2009 and 2014, to 42 million tonnes per year globally 1,2 . Developed countries, especially in North America and Europe, produce the most e-waste (see ‘Unfair flow’). The United States generates the largest amount, and China the second most 3 . Much of this waste ends up in the developing world, where regulation is lax. China processed about 70% of the world’s e-waste in 2012 4 ; the rest goes to India and other countries in eastern Asia and Africa, including Nigeria 5 . Non-toxic components — such as iron, steel, copper and gold — are valuable, so are more frequently recy - cled than toxic ones 4 . Disposal plants release toxic mat erials, volatile organic chemicals and heavy metals, which can harm the environment and human health.","author":[{"dropping-particle":"","family":"Wang","given":"Zhaohua","non-dropping-particle":"","parse-names":false,"suffix":""},{"dropping-particle":"","family":"Zhang","given":"Bin","non-dropping-particle":"","parse-names":false,"suffix":""},{"dropping-particle":"","family":"Guan","given":"Dabo","non-dropping-particle":"","parse-names":false,"suffix":""}],"container-title":"Nature","id":"ITEM-1","issue":"7614","issued":{"date-parts":[["2016"]]},"page":"23-25","title":"Take responsibility for electronic-waste disposal","type":"article-journal","volume":"536"},"uris":["http://www.mendeley.com/documents/?uuid=ce2568c5-cdfc-49e9-bce3-9fd327f2f56b"]}],"mendeley":{"formattedCitation":"(Wang et al., 2016b)","plainTextFormattedCitation":"(Wang et al., 2016b)","previouslyFormattedCitation":"(Wang et al., 2016b)"},"properties":{"noteIndex":0},"schema":"https://github.com/citation-style-language/schema/raw/master/csl-citation.json"}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(Wang et al., 2016b)</w:t>
      </w:r>
      <w:r w:rsidR="00E33EFA" w:rsidRPr="009D3A6E">
        <w:rPr>
          <w:rFonts w:ascii="Times New Roman" w:hAnsi="Times New Roman" w:cs="Times New Roman"/>
          <w:sz w:val="24"/>
          <w:szCs w:val="24"/>
          <w:lang w:val="en-GB"/>
        </w:rPr>
        <w:fldChar w:fldCharType="end"/>
      </w:r>
      <w:r w:rsidR="002F0B85">
        <w:rPr>
          <w:rFonts w:ascii="Times New Roman" w:hAnsi="Times New Roman" w:cs="Times New Roman"/>
          <w:sz w:val="24"/>
          <w:szCs w:val="24"/>
          <w:lang w:val="en-GB"/>
        </w:rPr>
        <w:t>. Thus, the issue extends beyond</w:t>
      </w:r>
      <w:r w:rsidR="007C0C56" w:rsidRPr="009D3A6E">
        <w:rPr>
          <w:rFonts w:ascii="Times New Roman" w:hAnsi="Times New Roman" w:cs="Times New Roman"/>
          <w:sz w:val="24"/>
          <w:szCs w:val="24"/>
          <w:lang w:val="en-GB"/>
        </w:rPr>
        <w:t xml:space="preserve"> infrastructure</w:t>
      </w:r>
      <w:r w:rsidR="002F0B85">
        <w:rPr>
          <w:rFonts w:ascii="Times New Roman" w:hAnsi="Times New Roman" w:cs="Times New Roman"/>
          <w:sz w:val="24"/>
          <w:szCs w:val="24"/>
          <w:lang w:val="en-GB"/>
        </w:rPr>
        <w:t xml:space="preserve"> concerns</w:t>
      </w:r>
      <w:r w:rsidR="007C0C56"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{"citationItems":[{"id":"ITEM-1","itemData":{"DOI":"10.1016/j.jclepro.2016.07.155","ISSN":"09596526","abstract":"This research analyses the factors influencing residents’ e-waste recycling behaviour intentions and focuses on the effect of residents’ Perceptions of informal recycling on their recycling behaviour intentions. For this purpose, we have developed a reliable scale, and investigated Chinese residents from China's seven geographic regions and 22 provinces. Based on the theory of planned behaviour (TPB), we used a structural equation model to analyse the factors affecting resident e-waste recycling behaviour intentions. The results showed that the key influencing factors were: Environmental awareness, Attitude towards recycling, Perceptions of informal recycling, Income and Costs of recycling, and Norms and publicity which indirectly affected resident behaviour intentions towards e-waste recycling by way of the intervening variable Perceptions of informal recycling: Norms and publicity has a positive impact on Perceptions of informal recycling. Finally, based on the above findings, the paper puts forward some policy proposals.","author":[{"dropping-particle":"","family":"Wang","given":"Zhaohua","non-dropping-particle":"","parse-names":false,"suffix":""},{"dropping-particle":"","family":"Guo","given":"Dongxue","non-dropping-particle":"","parse-names":false,"suffix":""},{"dropping-particle":"","family":"Wang","given":"Xiaomeng","non-dropping-particle":"","parse-names":false,"suffix":""}],"container-title":"Journal of Cleaner Production","id":"ITEM-1","issued":{"date-parts":[["2016"]]},"page":"850-860","publisher":"Elsevier Ltd","title":"Determinants of residents’ e-waste recycling behaviour intentions: Evidence from China","type":"article-journal","volume":"137"},"uris":["http://www.mendeley.com/documents/?uuid=a643c908-097a-4891-9cbd-4c5209b31ba0"]}],"mendeley":{"formattedCitation":"(Wang et al., 2016a)","plainTextFormattedCitation":"(Wang et al., 2016a)","previouslyFormattedCitation":"(Wang et al., 2016a)"},"properties":{"noteIndex":0},"schema":"https://github.com/citation-style-language/schema/raw/master/csl-citation.json"}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(Wang et al., 2016a)</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However, the adoption of weight-based principles within directives disadvantage the management of several critical raw materials, mainly </w:t>
      </w:r>
      <w:r w:rsidR="002F0B85">
        <w:rPr>
          <w:rFonts w:ascii="Times New Roman" w:hAnsi="Times New Roman" w:cs="Times New Roman"/>
          <w:sz w:val="24"/>
          <w:szCs w:val="24"/>
          <w:lang w:val="en-GB"/>
        </w:rPr>
        <w:t xml:space="preserve">those </w:t>
      </w:r>
      <w:r w:rsidR="007C0C56" w:rsidRPr="009D3A6E">
        <w:rPr>
          <w:rFonts w:ascii="Times New Roman" w:hAnsi="Times New Roman" w:cs="Times New Roman"/>
          <w:sz w:val="24"/>
          <w:szCs w:val="24"/>
          <w:lang w:val="en-GB"/>
        </w:rPr>
        <w:t xml:space="preserve">embedded in </w:t>
      </w:r>
      <w:r w:rsidR="002F0B85" w:rsidRPr="009D3A6E">
        <w:rPr>
          <w:rFonts w:ascii="Times New Roman" w:hAnsi="Times New Roman" w:cs="Times New Roman"/>
          <w:sz w:val="24"/>
          <w:szCs w:val="24"/>
          <w:lang w:val="en-GB"/>
        </w:rPr>
        <w:t xml:space="preserve">printed circuit boards </w:t>
      </w:r>
      <w:r w:rsidR="007C0C56" w:rsidRPr="009D3A6E">
        <w:rPr>
          <w:rFonts w:ascii="Times New Roman" w:hAnsi="Times New Roman" w:cs="Times New Roman"/>
          <w:sz w:val="24"/>
          <w:szCs w:val="24"/>
          <w:lang w:val="en-GB"/>
        </w:rPr>
        <w:t xml:space="preserve">(PCBs)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{"citationItems":[{"id":"ITEM-1","itemData":{"DOI":"10.1016/j.resconrec.2017.07.031","ISSN":"18790658","abstract":"The wealth of the society depends on several metals, including base metals, precious metals and increasingly rare earth elements (REE). They are collectively termed as technology metals. Numerous applications stimulated the use of technology metals, and their supply is at stake, owing to the high demand and uneven geographical distribution of these metals. Their stable supply is crucial for the transition to a sustainable and circular economy. There is an increasing interest in secondary sources of these metals. This article outlines the global state of electronic waste, its management and the latest technological developments in metal recovery from various streams of electronic waste. An emphasis is given to printed circuit boards (PCB), hard disc drives (HDD) and displays regarding their critical metal content. Physical, pyrometallurgical and (bio)hydrometallurgical metal recovery technologies are overviewed. In addition, perspectives on electronic waste as a secondary source of critical metals are given.","author":[{"dropping-particle":"","family":"Işıldar","given":"Arda","non-dropping-particle":"","parse-names":false,"suffix":""},{"dropping-particle":"","family":"Rene","given":"Eldon R.","non-dropping-particle":"","parse-names":false,"suffix":""},{"dropping-particle":"","family":"Hullebusch","given":"Eric D.","non-dropping-particle":"van","parse-names":false,"suffix":""},{"dropping-particle":"","family":"Lens","given":"Piet N.L.","non-dropping-particle":"","parse-names":false,"suffix":""}],"container-title":"Resources, Conservation and Recycling","id":"ITEM-1","issued":{"date-parts":[["2018"]]},"page":"296-312","title":"Electronic waste as a secondary source of critical metals: Management and recovery technologies","type":"article-journal","volume":"135"},"uris":["http://www.mendeley.com/documents/?uuid=47508f72-f49f-40dd-88b7-316324cac7df"]}],"mendeley":{"formattedCitation":"(Işıldar et al., 2018)","plainTextFormattedCitation":"(Işıldar et al., 2018)","previouslyFormattedCitation":"(Işıldar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(Işıldar et al., 2018)</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w:t>
      </w:r>
    </w:p>
    <w:p w14:paraId="744AA564" w14:textId="1CB58E95" w:rsidR="007C0C56" w:rsidRPr="009D3A6E" w:rsidRDefault="007C0C56" w:rsidP="007C0C56">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PCBs are the most valuable component embedded in e-waste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{"citationItems":[{"id":"ITEM-1","itemData":{"DOI":"10.1016/j.resconrec.2017.02.011","ISSN":"18790658","abstract":"The metal content of printed circuit boards from three types of Waste Electric and Electronic Equipment (WEEE) products were analysed. The products disassembled to retrieve the printed circuit boards (PCBs) were 10 Internet routers, modems and hubs; 30 mobile phones; and 30 smartphones. The collected boards of each product type were milled to 2–3 mm fractions, cryo-milled further and then leached with aqua regia. Leaching solutions were analysed for Ag, Al, As, Au, Be, Bi, Cd, Cr, Cu, Fe, Hg, Ni, Pb, Pd, Pt, Rh, Sb, Sn and Zn. The leaching residues were pyrolysed, fused with LiBO2 and analysed for Al, Ba, Be, Ca, Co, Cr, Fe, K, Mg, Mn, Mo, Na, Nb, P, Sc, Si, Sr, Ti, V, W, Y, Zr and Zn. The results gave a PCB weight of the total product weight of 43% for the routers and 21% for the two phone types. The main constituents of the PCBs were carbon polymers with a concentration of 34%, 30% and 25% for routers, mobile phones and smartphones, respectively and Cu, with a concentration of 22%, 34% and 40% for routers, mobile phones and smartphones, respectively. The concentrations of precious metals, Ag, Au and Pd, in PCBs were found to be 1213 ppm, 199 ppm and 20 ppm for the routers; 2640 ppm, 1051 ppm and 119 ppm for mobile phones; and 2773 ppm, 1083 ppm and 55 ppm for the smartphones, respectively. The concentrations of toxic metals, As, Be, Cr and Pb, in the PCBs were &lt;70 ppm, 0.3 ppm, 506 ppm and 3413 ppm for routers; 93 ppm, 99 ppm, 953 ppm and 3747 ppm for mobile phones; and 141 ppm, 115 ppm, 1306 ppm and 260 ppm for smartphones, respectively. The results demonstrate that for toxic metals, the Pb content is lower in more modern smartphones compared with older mobile phones while the content of other toxic metals are fairly constant. For the routers, the Pb content was similar to the mobile phones, despite the later production year span (2004–2010) compared with the mobile phones (1999–2010). Regarding precious metals the contents of Ag and Au remain at same level when comparing older mobile phones with newer smartphones. Internet routers, modems and hubs are shown to also be a potential source for precious metals, with comparable concentrations to the two phone types if the total product weight is considered.","author":[{"dropping-particle":"","family":"Holgersson","given":"Stellan","non-dropping-particle":"","parse-names":false,"suffix":""},{"dropping-particle":"","family":"Steenari","given":"Britt Marie","non-dropping-particle":"","parse-names":false,"suffix":""},{"dropping-particle":"","family":"Björkman","given":"Max","non-dropping-particle":"","parse-names":false,"suffix":""},{"dropping-particle":"","family":"Cullbrand","given":"Klas","non-dropping-particle":"","parse-names":false,"suffix":""}],"container-title":"Resources, Conservation and Recycling","id":"ITEM-1","issued":{"date-parts":[["2018"]]},"page":"300-308","publisher":"Elsevier B.V.","title":"Analysis of the metal content of small-size Waste Electric and Electronic Equipment (WEEE) printed circuit boards—part 1: Internet routers, mobile phones and smartphones","type":"article-journal","volume":"133"},"uris":["http://www.mendeley.com/documents/?uuid=dc05bdee-d9d4-47df-93ac-02909166f932"]}],"mendeley":{"formattedCitation":"(Holgersson et al., 2018)","plainTextFormattedCitation":"(Holgersson et al., 2018)","previouslyFormattedCitation":"(Holgersson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(Holgersson et al., 2018)</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They represent </w:t>
      </w:r>
      <w:r w:rsidR="002F0B85">
        <w:rPr>
          <w:rFonts w:ascii="Times New Roman" w:hAnsi="Times New Roman" w:cs="Times New Roman"/>
          <w:sz w:val="24"/>
          <w:szCs w:val="24"/>
          <w:lang w:val="en-GB"/>
        </w:rPr>
        <w:t>approximately</w:t>
      </w:r>
      <w:r w:rsidR="002F0B85"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3</w:t>
      </w:r>
      <w:r w:rsidR="002F0B85">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5% of overall </w:t>
      </w:r>
      <w:r w:rsidR="002F0B85">
        <w:rPr>
          <w:rFonts w:ascii="Times New Roman" w:hAnsi="Times New Roman" w:cs="Times New Roman"/>
          <w:sz w:val="24"/>
          <w:szCs w:val="24"/>
          <w:lang w:val="en-GB"/>
        </w:rPr>
        <w:t xml:space="preserve">WEEE </w:t>
      </w:r>
      <w:r w:rsidRPr="009D3A6E">
        <w:rPr>
          <w:rFonts w:ascii="Times New Roman" w:hAnsi="Times New Roman" w:cs="Times New Roman"/>
          <w:sz w:val="24"/>
          <w:szCs w:val="24"/>
          <w:lang w:val="en-GB"/>
        </w:rPr>
        <w:t>weight, with an estimated volume of several million ton</w:t>
      </w:r>
      <w:r w:rsidR="002F0B85">
        <w:rPr>
          <w:rFonts w:ascii="Times New Roman" w:hAnsi="Times New Roman" w:cs="Times New Roman"/>
          <w:sz w:val="24"/>
          <w:szCs w:val="24"/>
          <w:lang w:val="en-GB"/>
        </w:rPr>
        <w:t>ne</w:t>
      </w:r>
      <w:r w:rsidRPr="009D3A6E">
        <w:rPr>
          <w:rFonts w:ascii="Times New Roman" w:hAnsi="Times New Roman" w:cs="Times New Roman"/>
          <w:sz w:val="24"/>
          <w:szCs w:val="24"/>
          <w:lang w:val="en-GB"/>
        </w:rPr>
        <w:t xml:space="preserve">s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{"citationItems":[{"id":"ITEM-1","itemData":{"DOI":"10.1021/es505415d","ISBN":"0013-936X","ISSN":"15205851","PMID":"25719501","abstract":"Concurrent with the demand for cleaner, lighter and more efficient vehicles, many scarce metals (SM) are used in passenger vehicles due to their unique physical and chemical properties. To explore the recycling potential of these metals, it is important to understand their distribution in the vehicles as well as their fate at the vehicles' end-of life. However, this information remains very scattered and sparse. In this paper we present a study investigating the distribution of 31 SM in selected electrical and electronic (EE) components of conventional passenger vehicles and in the end-of life vehicle shredder fractions from a shredder plant in Switzerland. The results of the chemical analyses show that the mass fractions of Co, Sn, Sr, Ta, Y and Zr were dominant with &gt;20 000 g/t in the selected EE components and Ag, Ga, Mo, Sb, Sn, Sr, and Zr with &gt;50 g/t in the analyzed shredder fractions. The largest masses of 17 SM were found in the shredder light fraction, which is incinerated in municipal waste treatment plants mainly in Switzerland thus these SM are currently not recovered. The SM mass fractions in both the EE components and the shredder fractions were projected to their total masses in 100 hypothetical mid-range passenger vehicles. The resulting mass balance showed a mismatch of &gt;50% for 23 metals, indicating other important SM sources such as alloys.","author":[{"dropping-particle":"","family":"Widmer","given":"Rolf","non-dropping-particle":"","parse-names":false,"suffix":""},{"dropping-particle":"","family":"Du","given":"Xiaoyue","non-dropping-particle":"","parse-names":false,"suffix":""},{"dropping-particle":"","family":"Haag","given":"Olaf","non-dropping-particle":"","parse-names":false,"suffix":""},{"dropping-particle":"","family":"Restrepo","given":"Eliette","non-dropping-particle":"","parse-names":false,"suffix":""},{"dropping-particle":"","family":"Wäger","given":"Patrick A.","non-dropping-particle":"","parse-names":false,"suffix":""}],"container-title":"Environmental Science &amp; Technology","id":"ITEM-1","issue":"7","issued":{"date-parts":[["2015"]]},"page":"4591-4599","title":"Scarce metals in conventional passenger vehicles and end-of-life vehicle shredder output","type":"article-journal","volume":"49"},"uris":["http://www.mendeley.com/documents/?uuid=48732eb4-f641-4ea4-b5eb-05e6cb0836cb"]}],"mendeley":{"formattedCitation":"(Widmer et al., 2015)","plainTextFormattedCitation":"(Widmer et al., 2015)","previouslyFormattedCitation":"(Widmer et al., 2015)"},"properties":{"noteIndex":0},"schema":"https://github.com/citation-style-language/schema/raw/master/csl-citation.json"}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(Widmer et al., 2015)</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w:t>
      </w:r>
      <w:r w:rsidR="00364BDD" w:rsidRPr="009D3A6E">
        <w:rPr>
          <w:rFonts w:ascii="Times New Roman" w:hAnsi="Times New Roman" w:cs="Times New Roman"/>
          <w:sz w:val="24"/>
          <w:szCs w:val="24"/>
          <w:lang w:val="en-GB"/>
        </w:rPr>
        <w:t>The scientific literature is full of work</w:t>
      </w:r>
      <w:r w:rsidR="00731D56">
        <w:rPr>
          <w:rFonts w:ascii="Times New Roman" w:hAnsi="Times New Roman" w:cs="Times New Roman"/>
          <w:sz w:val="24"/>
          <w:szCs w:val="24"/>
          <w:lang w:val="en-GB"/>
        </w:rPr>
        <w:t>s</w:t>
      </w:r>
      <w:r w:rsidR="00364BDD" w:rsidRPr="009D3A6E">
        <w:rPr>
          <w:rFonts w:ascii="Times New Roman" w:hAnsi="Times New Roman" w:cs="Times New Roman"/>
          <w:sz w:val="24"/>
          <w:szCs w:val="24"/>
          <w:lang w:val="en-GB"/>
        </w:rPr>
        <w:t xml:space="preserve"> describing </w:t>
      </w:r>
      <w:r w:rsidR="00674C1C" w:rsidRPr="009D3A6E">
        <w:rPr>
          <w:rFonts w:ascii="Times New Roman" w:hAnsi="Times New Roman" w:cs="Times New Roman"/>
          <w:sz w:val="24"/>
          <w:szCs w:val="24"/>
          <w:lang w:val="en-GB"/>
        </w:rPr>
        <w:t xml:space="preserve">innovative WEEE </w:t>
      </w:r>
      <w:r w:rsidR="003933A7" w:rsidRPr="009D3A6E">
        <w:rPr>
          <w:rFonts w:ascii="Times New Roman" w:hAnsi="Times New Roman" w:cs="Times New Roman"/>
          <w:sz w:val="24"/>
          <w:szCs w:val="24"/>
          <w:lang w:val="en-GB"/>
        </w:rPr>
        <w:t xml:space="preserve">and </w:t>
      </w:r>
      <w:r w:rsidR="008B6E03" w:rsidRPr="009D3A6E">
        <w:rPr>
          <w:rFonts w:ascii="Times New Roman" w:hAnsi="Times New Roman" w:cs="Times New Roman"/>
          <w:sz w:val="24"/>
          <w:szCs w:val="24"/>
          <w:lang w:val="en-GB"/>
        </w:rPr>
        <w:t>W</w:t>
      </w:r>
      <w:r w:rsidR="003933A7" w:rsidRPr="009D3A6E">
        <w:rPr>
          <w:rFonts w:ascii="Times New Roman" w:hAnsi="Times New Roman" w:cs="Times New Roman"/>
          <w:sz w:val="24"/>
          <w:szCs w:val="24"/>
          <w:lang w:val="en-GB"/>
        </w:rPr>
        <w:t xml:space="preserve">PCB </w:t>
      </w:r>
      <w:r w:rsidR="00674C1C" w:rsidRPr="009D3A6E">
        <w:rPr>
          <w:rFonts w:ascii="Times New Roman" w:hAnsi="Times New Roman" w:cs="Times New Roman"/>
          <w:sz w:val="24"/>
          <w:szCs w:val="24"/>
          <w:lang w:val="en-GB"/>
        </w:rPr>
        <w:t>recycling technologies</w:t>
      </w:r>
      <w:r w:rsidRPr="009D3A6E">
        <w:rPr>
          <w:rFonts w:ascii="Times New Roman" w:hAnsi="Times New Roman" w:cs="Times New Roman"/>
          <w:sz w:val="24"/>
          <w:szCs w:val="24"/>
          <w:lang w:val="en-GB"/>
        </w:rPr>
        <w:t xml:space="preserve">. </w:t>
      </w:r>
      <w:r w:rsidR="0021634F" w:rsidRPr="009D3A6E">
        <w:rPr>
          <w:rFonts w:ascii="Times New Roman" w:hAnsi="Times New Roman" w:cs="Times New Roman"/>
          <w:sz w:val="24"/>
          <w:szCs w:val="24"/>
          <w:lang w:val="en-GB"/>
        </w:rPr>
        <w:t>Most of the</w:t>
      </w:r>
      <w:r w:rsidR="00731D56">
        <w:rPr>
          <w:rFonts w:ascii="Times New Roman" w:hAnsi="Times New Roman" w:cs="Times New Roman"/>
          <w:sz w:val="24"/>
          <w:szCs w:val="24"/>
          <w:lang w:val="en-GB"/>
        </w:rPr>
        <w:t>se works</w:t>
      </w:r>
      <w:r w:rsidRPr="009D3A6E">
        <w:rPr>
          <w:rFonts w:ascii="Times New Roman" w:hAnsi="Times New Roman" w:cs="Times New Roman"/>
          <w:sz w:val="24"/>
          <w:szCs w:val="24"/>
          <w:lang w:val="en-GB"/>
        </w:rPr>
        <w:t xml:space="preserve"> </w:t>
      </w:r>
      <w:r w:rsidR="002F0B85">
        <w:rPr>
          <w:rFonts w:ascii="Times New Roman" w:hAnsi="Times New Roman" w:cs="Times New Roman"/>
          <w:sz w:val="24"/>
          <w:szCs w:val="24"/>
          <w:lang w:val="en-GB"/>
        </w:rPr>
        <w:t xml:space="preserve">have </w:t>
      </w:r>
      <w:r w:rsidRPr="009D3A6E">
        <w:rPr>
          <w:rFonts w:ascii="Times New Roman" w:hAnsi="Times New Roman" w:cs="Times New Roman"/>
          <w:sz w:val="24"/>
          <w:szCs w:val="24"/>
          <w:lang w:val="en-GB"/>
        </w:rPr>
        <w:t>foc</w:t>
      </w:r>
      <w:r w:rsidR="00976342" w:rsidRPr="009D3A6E">
        <w:rPr>
          <w:rFonts w:ascii="Times New Roman" w:hAnsi="Times New Roman" w:cs="Times New Roman"/>
          <w:sz w:val="24"/>
          <w:szCs w:val="24"/>
          <w:lang w:val="en-GB"/>
        </w:rPr>
        <w:t>us</w:t>
      </w:r>
      <w:r w:rsidR="002F0B85">
        <w:rPr>
          <w:rFonts w:ascii="Times New Roman" w:hAnsi="Times New Roman" w:cs="Times New Roman"/>
          <w:sz w:val="24"/>
          <w:szCs w:val="24"/>
          <w:lang w:val="en-GB"/>
        </w:rPr>
        <w:t>ed</w:t>
      </w:r>
      <w:r w:rsidRPr="009D3A6E">
        <w:rPr>
          <w:rFonts w:ascii="Times New Roman" w:hAnsi="Times New Roman" w:cs="Times New Roman"/>
          <w:sz w:val="24"/>
          <w:szCs w:val="24"/>
          <w:lang w:val="en-GB"/>
        </w:rPr>
        <w:t xml:space="preserve"> their attention on the hydrometallurgical technique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{"citationItems":[{"id":"ITEM-1","itemData":{"DOI":"10.1016/j.resconrec.2018.08.007","ISSN":"18790658","abstract":"Printed circuit boards (PCBs) represent one of the most complicated and valuable components in electric and electronic equipment (EEE). Waste PCBs (WPCBs) contain more than 40 kinds of metals with a wide and variable range of concentrations, such as environmentally harmful metals (e.g. Pb, Cr, As, Cd and Hg) and others of economic value (e.g. Cu, Sn, Au, Ag and Pd). Recovery of metals from WPCBs is of great importance for both environmental protection and resource re-utilization. In contrast to metal recovery from natural resources, these secondary resources have to be essentially stripped completely of its harmful metallic content before the remaining plastic substrate can be disposed, charred or incinerated. Hydrometallurgy has been successfully used for metals recovery from primary and secondary resources around the world, owing to its easily controlled process and high recovery rates at relatively low costs, and a number of researches using various hydrometallurgical methods for metals recovery from WPCBs has been published each year since 2002. This study provides an up-to-date review of the hydrometallurgical recovery of metals from WPCBs and gives perspectives of this particular area, which is expected to provide an insight for the selection of suitable hydrometallurgical leaching and purification methods and to point out the novel and potential technologies that would be the future focuses of this area.","author":[{"dropping-particle":"","family":"Li","given":"Huan","non-dropping-particle":"","parse-names":false,"suffix":""},{"dropping-particle":"","family":"Eksteen","given":"Jacques","non-dropping-particle":"","parse-names":false,"suffix":""},{"dropping-particle":"","family":"Oraby","given":"Elsayed","non-dropping-particle":"","parse-names":false,"suffix":""}],"container-title":"Resources, Conservation and Recycling","id":"ITEM-1","issued":{"date-parts":[["2018"]]},"page":"122-139","publisher":"Elsevier","title":"Hydrometallurgical recovery of metals from waste printed circuit boards (WPCBs): Current status and perspectives – A review","type":"article-journal","volume":"139"},"uris":["http://www.mendeley.com/documents/?uuid=20ec04b8-c0cb-476a-9c07-6c9df10c375e"]},{"id":"ITEM-2","itemData":{"DOI":"10.1016/J.RESCONREC.2019.03.008","ISSN":"0921-3449","abstract":"The nonmetallic fractions (NMFs) from waste printed circuit boards mainly comprise organic materials (OMs) and inorganic materials, taking up a large proportion of E-waste. The NMFs can be used as fillers for composite materials by decreasing the content of inorganic materials. In this study, a novel conical surface triboelectric separator based on the tribocharge difference of organics and inorganics was used to concentrate OM and remove inorganics to improve the usability of NMFs. The X-ray fluorescence (XRF) analysis showed that the content of OM in the raw samples was up to 73.03%, and Si, Al, Br, and Ca were the main inorganic elements in the NMFs. The experimental results demonstrated that the organic particles were negatively charged while the inorganic particles were positively charged in the process of particle friction and collision. The effects of feed rate, rotation speed, and voltage on the triboelectric separation of NMFs were investigated, and the optimum separation was achieved at 12.96 kg/h feed rate, 500 r/min rotation speed and 50 kV voltage. The OM content in the positive plate product increased to 85.12% with a yield of 28.81%, while that in the negative plate product decreased to 59.22% with a yield of 36.45%. The test results demonstrated that the novel conical surface triboelectric separator can effectively recycle OM from the NMFs and facilitate the subsequent reutilization of NMFs.","author":[{"dropping-particle":"","family":"Yang","given":"Jinshan","non-dropping-particle":"","parse-names":false,"suffix":""},{"dropping-particle":"","family":"Wang","given":"Haifeng","non-dropping-particle":"","parse-names":false,"suffix":""},{"dropping-particle":"","family":"Zhang","given":"Guangwen","non-dropping-particle":"","parse-names":false,"suffix":""},{"dropping-particle":"","family":"Bai","given":"Xuejie","non-dropping-particle":"","parse-names":false,"suffix":""},{"dropping-particle":"","family":"Zhao","given":"Xiaolu","non-dropping-particle":"","parse-names":false,"suffix":""},{"dropping-particle":"","family":"He","given":"Yaqun","non-dropping-particle":"","parse-names":false,"suffix":""}],"container-title":"Resources, Conservation and Recycling","id":"ITEM-2","issued":{"date-parts":[["2019","7"]]},"page":"264-269","publisher":"Elsevier","title":"Recycling organics from non-metallic fraction of waste printed circuit boards by a novel conical surface triboelectric separator","type":"article-journal","volume":"146"},"uris":["http://www.mendeley.com/documents/?uuid=36850507-9b28-3b36-b714-be51d4fdc1ea","http://www.mendeley.com/documents/?uuid=79cb147d-ceb0-45ff-892f-8fd52e67d5bd"]}],"mendeley":{"formattedCitation":"(Li et al., 2018; Yang et al., 2019)","plainTextFormattedCitation":"(Li et al., 2018; Yang et al., 2019)","previouslyFormattedCitation":"(Li et al., 2018; Yang et al., 2019)"},"properties":{"noteIndex":0},"schema":"https://github.com/citation-style-language/schema/raw/master/csl-citation.json"}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CF3E0D" w:rsidRPr="009D3A6E">
        <w:rPr>
          <w:rFonts w:ascii="Times New Roman" w:hAnsi="Times New Roman" w:cs="Times New Roman"/>
          <w:noProof/>
          <w:sz w:val="24"/>
          <w:szCs w:val="24"/>
          <w:lang w:val="en-GB"/>
        </w:rPr>
        <w:t>(Li et al., 2018; Yang et al., 2019)</w:t>
      </w:r>
      <w:r w:rsidR="00E33EFA" w:rsidRPr="009D3A6E">
        <w:rPr>
          <w:rFonts w:ascii="Times New Roman" w:hAnsi="Times New Roman" w:cs="Times New Roman"/>
          <w:sz w:val="24"/>
          <w:szCs w:val="24"/>
          <w:lang w:val="en-GB"/>
        </w:rPr>
        <w:fldChar w:fldCharType="end"/>
      </w:r>
      <w:r w:rsidR="007A1EEB"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t>
      </w:r>
      <w:r w:rsidR="007A1EEB" w:rsidRPr="009D3A6E">
        <w:rPr>
          <w:rFonts w:ascii="Times New Roman" w:hAnsi="Times New Roman" w:cs="Times New Roman"/>
          <w:sz w:val="24"/>
          <w:szCs w:val="24"/>
          <w:lang w:val="en-GB"/>
        </w:rPr>
        <w:t>O</w:t>
      </w:r>
      <w:r w:rsidRPr="009D3A6E">
        <w:rPr>
          <w:rFonts w:ascii="Times New Roman" w:hAnsi="Times New Roman" w:cs="Times New Roman"/>
          <w:sz w:val="24"/>
          <w:szCs w:val="24"/>
          <w:lang w:val="en-GB"/>
        </w:rPr>
        <w:t>thers</w:t>
      </w:r>
      <w:r w:rsidR="002F0B85">
        <w:rPr>
          <w:rFonts w:ascii="Times New Roman" w:hAnsi="Times New Roman" w:cs="Times New Roman"/>
          <w:sz w:val="24"/>
          <w:szCs w:val="24"/>
          <w:lang w:val="en-GB"/>
        </w:rPr>
        <w:t>, however, have</w:t>
      </w:r>
      <w:r w:rsidRPr="009D3A6E">
        <w:rPr>
          <w:rFonts w:ascii="Times New Roman" w:hAnsi="Times New Roman" w:cs="Times New Roman"/>
          <w:sz w:val="24"/>
          <w:szCs w:val="24"/>
          <w:lang w:val="en-GB"/>
        </w:rPr>
        <w:t xml:space="preserve"> investigate</w:t>
      </w:r>
      <w:r w:rsidR="002F0B85">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the advantage of </w:t>
      </w:r>
      <w:r w:rsidR="007A1EEB" w:rsidRPr="009D3A6E">
        <w:rPr>
          <w:rFonts w:ascii="Times New Roman" w:hAnsi="Times New Roman" w:cs="Times New Roman"/>
          <w:sz w:val="24"/>
          <w:szCs w:val="24"/>
          <w:lang w:val="en-GB"/>
        </w:rPr>
        <w:t xml:space="preserve">the </w:t>
      </w:r>
      <w:r w:rsidR="00A57F4F" w:rsidRPr="009D3A6E">
        <w:rPr>
          <w:rFonts w:ascii="Times New Roman" w:hAnsi="Times New Roman" w:cs="Times New Roman"/>
          <w:sz w:val="24"/>
          <w:szCs w:val="24"/>
          <w:lang w:val="en-GB"/>
        </w:rPr>
        <w:t>pyrometallurgical</w:t>
      </w:r>
      <w:r w:rsidRPr="009D3A6E">
        <w:rPr>
          <w:rFonts w:ascii="Times New Roman" w:hAnsi="Times New Roman" w:cs="Times New Roman"/>
          <w:sz w:val="24"/>
          <w:szCs w:val="24"/>
          <w:lang w:val="en-GB"/>
        </w:rPr>
        <w:t xml:space="preserve"> </w:t>
      </w:r>
      <w:r w:rsidR="002F0B85">
        <w:rPr>
          <w:rFonts w:ascii="Times New Roman" w:hAnsi="Times New Roman" w:cs="Times New Roman"/>
          <w:sz w:val="24"/>
          <w:szCs w:val="24"/>
          <w:lang w:val="en-GB"/>
        </w:rPr>
        <w:t>technique</w:t>
      </w:r>
      <w:r w:rsidR="002F0B85"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{"citationItems":[{"id":"ITEM-1","itemData":{"DOI":"10.1016/j.resconrec.2017.08.001","ISSN":"18790658","abstract":"In recent years, due to the large amount of waste electrical and electronic equipment. Researchers need to search for a method to solve the harmless disposal of waste printed circuit boards (WPCBs) as soon as possible. Considering that WPCBs contain metals and polymeric materials, they have been considered to be an important urban mineral resource. The recycling of WPCBs has been widely studied. Published research shows that pyrometallurgical processing is an economic and effective method to achieve WPCBs harmless recycling and resource utilization. This paper summarizes and analyzes the research results of pyrometallurgical processing for the recycling of WPCBs in recent years, and recovery processes such as incineration, pyrolysis, plasma and molten salt are discussed. Some proposals against the existing problems during pyrometallurgical processing process were presented. We hope that this paper can provide some certain assistances to policy makers, other researchers and the practitioners in the WPCB recycling enterprise.","author":[{"dropping-particle":"","family":"Wang","given":"Huaidong","non-dropping-particle":"","parse-names":false,"suffix":""},{"dropping-particle":"","family":"Zhang","given":"Shuhao","non-dropping-particle":"","parse-names":false,"suffix":""},{"dropping-particle":"","family":"Li","given":"Bin","non-dropping-particle":"","parse-names":false,"suffix":""},{"dropping-particle":"","family":"Pan","given":"De'an","non-dropping-particle":"","parse-names":false,"suffix":""},{"dropping-particle":"","family":"Wu","given":"Yufeng","non-dropping-particle":"","parse-names":false,"suffix":""},{"dropping-particle":"","family":"Zuo","given":"Tieyong","non-dropping-particle":"","parse-names":false,"suffix":""}],"container-title":"Resources, Conservation and Recycling","id":"ITEM-1","issued":{"date-parts":[["2017"]]},"page":"209-218","publisher":"Elsevier","title":"Recovery of waste printed circuit boards through pyrometallurgical processing: A review","type":"article-journal","volume":"126"},"uris":["http://www.mendeley.com/documents/?uuid=d051da98-fc86-4188-a261-2e637aa5cd78"]},{"id":"ITEM-2","itemData":{"DOI":"10.1016/j.resconrec.2018.05.001","ISSN":"18790658","abstract":"Biohydrometallurgy is generally regarded as a “green technology” for the recycling of electronic waste. The present work was aimed at studying the feasibility of extracting metals from waste printed circuit boards (PCBs) by mixed fungal cultures in the stirred tank reactor. By prior step-wise bioleaching experiments in the flasks, the tolerance of one group of mixed fungal cultures to waste PCBs was brought up to 8% (w/v) pulp density. Thereafter this mixed culture was subjected to further leaching process at the same pulp density in scale-up bioleaching system. The results showed that 56.1 ± 0.69% of Cu, 15.7 ± 0.87% of Al, 20.5 ± 0.78% of Pb, 49.5 ± 0.38% of Zn and 8.1 ± 0.34% of Sn were extracted finally. Furthermore, scanning electron microscopic observation combining with Energy dispersive analysis of x-ray revealed that mycelium could interact with PCBs particles by enwrapping them and adsorbing polymer matrix and metal ions from PCBs. Fourier transform infrared spectroscopy analysis further proved these toxic components destroyed key functional groups of mycelium and then interfered bioleaching efficiency. Community structure analysis revealed that Purpureocillium lilacinum and Aspergillus niger were the two dominated fungal species with abundance of 71.9% and 27.9% at the end of bioleaching process, respectively.","author":[{"dropping-particle":"","family":"Xia","given":"Mingchen","non-dropping-particle":"","parse-names":false,"suffix":""},{"dropping-particle":"","family":"Bao","given":"Peng","non-dropping-particle":"","parse-names":false,"suffix":""},{"dropping-particle":"","family":"Liu","given":"Ajuan","non-dropping-particle":"","parse-names":false,"suffix":""},{"dropping-particle":"","family":"Wang","given":"Mingwei","non-dropping-particle":"","parse-names":false,"suffix":""},{"dropping-particle":"","family":"Shen","given":"Li","non-dropping-particle":"","parse-names":false,"suffix":""},{"dropping-particle":"","family":"Yu","given":"Runlan","non-dropping-particle":"","parse-names":false,"suffix":""},{"dropping-particle":"","family":"Liu","given":"Yuandong","non-dropping-particle":"","parse-names":false,"suffix":""},{"dropping-particle":"","family":"Chen","given":"Miao","non-dropping-particle":"","parse-names":false,"suffix":""},{"dropping-particle":"","family":"Li","given":"Jiaokun","non-dropping-particle":"","parse-names":false,"suffix":""},{"dropping-particle":"","family":"Wu","given":"Xueling","non-dropping-particle":"","parse-names":false,"suffix":""},{"dropping-particle":"","family":"Qiu","given":"Guanzhou","non-dropping-particle":"","parse-names":false,"suffix":""},{"dropping-particle":"","family":"Zeng","given":"Weimin","non-dropping-particle":"","parse-names":false,"suffix":""}],"container-title":"Resources, Conservation and Recycling","id":"ITEM-2","issued":{"date-parts":[["2018"]]},"page":"267-275","publisher":"Elsevier","title":"Bioleaching of low-grade waste printed circuit boards by mixed fungal culture and its community structure analysis","type":"article-journal","volume":"136"},"uris":["http://www.mendeley.com/documents/?uuid=fff0ec31-3079-4dab-b1b9-5dea6f978f0d"]}],"mendeley":{"formattedCitation":"(Wang et al., 2017; Xia et al., 2018)","plainTextFormattedCitation":"(Wang et al., 2017; Xia et al., 2018)","previouslyFormattedCitation":"(Wang et al., 2017; Xia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CF3E0D" w:rsidRPr="009D3A6E">
        <w:rPr>
          <w:rFonts w:ascii="Times New Roman" w:hAnsi="Times New Roman" w:cs="Times New Roman"/>
          <w:noProof/>
          <w:sz w:val="24"/>
          <w:szCs w:val="24"/>
          <w:lang w:val="en-GB"/>
        </w:rPr>
        <w:t>(Wang et al., 2017; Xia et al., 2018)</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w:t>
      </w:r>
      <w:r w:rsidR="0018147D" w:rsidRPr="009D3A6E">
        <w:rPr>
          <w:rFonts w:ascii="Times New Roman" w:hAnsi="Times New Roman" w:cs="Times New Roman"/>
          <w:sz w:val="24"/>
          <w:szCs w:val="24"/>
          <w:lang w:val="en-GB"/>
        </w:rPr>
        <w:t>Th</w:t>
      </w:r>
      <w:r w:rsidR="00A73E60" w:rsidRPr="009D3A6E">
        <w:rPr>
          <w:rFonts w:ascii="Times New Roman" w:hAnsi="Times New Roman" w:cs="Times New Roman"/>
          <w:sz w:val="24"/>
          <w:szCs w:val="24"/>
          <w:lang w:val="en-GB"/>
        </w:rPr>
        <w:t xml:space="preserve">is difference </w:t>
      </w:r>
      <w:r w:rsidR="002F0B85">
        <w:rPr>
          <w:rFonts w:ascii="Times New Roman" w:hAnsi="Times New Roman" w:cs="Times New Roman"/>
          <w:sz w:val="24"/>
          <w:szCs w:val="24"/>
          <w:lang w:val="en-GB"/>
        </w:rPr>
        <w:t>can be</w:t>
      </w:r>
      <w:r w:rsidR="002F0B85" w:rsidRPr="009D3A6E">
        <w:rPr>
          <w:rFonts w:ascii="Times New Roman" w:hAnsi="Times New Roman" w:cs="Times New Roman"/>
          <w:sz w:val="24"/>
          <w:szCs w:val="24"/>
          <w:lang w:val="en-GB"/>
        </w:rPr>
        <w:t xml:space="preserve"> </w:t>
      </w:r>
      <w:r w:rsidR="00A73E60" w:rsidRPr="009D3A6E">
        <w:rPr>
          <w:rFonts w:ascii="Times New Roman" w:hAnsi="Times New Roman" w:cs="Times New Roman"/>
          <w:sz w:val="24"/>
          <w:szCs w:val="24"/>
          <w:lang w:val="en-GB"/>
        </w:rPr>
        <w:t>explain</w:t>
      </w:r>
      <w:r w:rsidR="002F0B85">
        <w:rPr>
          <w:rFonts w:ascii="Times New Roman" w:hAnsi="Times New Roman" w:cs="Times New Roman"/>
          <w:sz w:val="24"/>
          <w:szCs w:val="24"/>
          <w:lang w:val="en-GB"/>
        </w:rPr>
        <w:t>ed</w:t>
      </w:r>
      <w:r w:rsidR="00A73E60" w:rsidRPr="009D3A6E">
        <w:rPr>
          <w:rFonts w:ascii="Times New Roman" w:hAnsi="Times New Roman" w:cs="Times New Roman"/>
          <w:sz w:val="24"/>
          <w:szCs w:val="24"/>
          <w:lang w:val="en-GB"/>
        </w:rPr>
        <w:t xml:space="preserve"> by the</w:t>
      </w:r>
      <w:r w:rsidR="0018147D" w:rsidRPr="009D3A6E">
        <w:rPr>
          <w:rFonts w:ascii="Times New Roman" w:hAnsi="Times New Roman" w:cs="Times New Roman"/>
          <w:sz w:val="24"/>
          <w:szCs w:val="24"/>
          <w:lang w:val="en-GB"/>
        </w:rPr>
        <w:t xml:space="preserve"> fact that </w:t>
      </w:r>
      <w:r w:rsidR="00A73E60" w:rsidRPr="009D3A6E">
        <w:rPr>
          <w:rFonts w:ascii="Times New Roman" w:hAnsi="Times New Roman" w:cs="Times New Roman"/>
          <w:sz w:val="24"/>
          <w:szCs w:val="24"/>
          <w:lang w:val="en-GB"/>
        </w:rPr>
        <w:t>h</w:t>
      </w:r>
      <w:r w:rsidR="0018147D" w:rsidRPr="009D3A6E">
        <w:rPr>
          <w:rFonts w:ascii="Times New Roman" w:hAnsi="Times New Roman" w:cs="Times New Roman"/>
          <w:sz w:val="24"/>
          <w:szCs w:val="24"/>
          <w:lang w:val="en-GB"/>
        </w:rPr>
        <w:t>ydrometallurgy is</w:t>
      </w:r>
      <w:r w:rsidR="0088754C" w:rsidRPr="009D3A6E">
        <w:rPr>
          <w:rFonts w:ascii="Times New Roman" w:hAnsi="Times New Roman" w:cs="Times New Roman"/>
          <w:sz w:val="24"/>
          <w:szCs w:val="24"/>
          <w:lang w:val="en-GB"/>
        </w:rPr>
        <w:t xml:space="preserve"> less scale</w:t>
      </w:r>
      <w:r w:rsidR="00C0402E">
        <w:rPr>
          <w:rFonts w:ascii="Times New Roman" w:hAnsi="Times New Roman" w:cs="Times New Roman"/>
          <w:sz w:val="24"/>
          <w:szCs w:val="24"/>
          <w:lang w:val="en-GB"/>
        </w:rPr>
        <w:t>-</w:t>
      </w:r>
      <w:r w:rsidR="0088754C" w:rsidRPr="009D3A6E">
        <w:rPr>
          <w:rFonts w:ascii="Times New Roman" w:hAnsi="Times New Roman" w:cs="Times New Roman"/>
          <w:sz w:val="24"/>
          <w:szCs w:val="24"/>
          <w:lang w:val="en-GB"/>
        </w:rPr>
        <w:t>sensitive than pyrometallurgy</w:t>
      </w:r>
      <w:r w:rsidR="00ED5BEC" w:rsidRPr="009D3A6E">
        <w:rPr>
          <w:rFonts w:ascii="Times New Roman" w:hAnsi="Times New Roman" w:cs="Times New Roman"/>
          <w:sz w:val="24"/>
          <w:szCs w:val="24"/>
          <w:lang w:val="en-GB"/>
        </w:rPr>
        <w:t xml:space="preserve"> and </w:t>
      </w:r>
      <w:r w:rsidR="002F0B85">
        <w:rPr>
          <w:rFonts w:ascii="Times New Roman" w:hAnsi="Times New Roman" w:cs="Times New Roman"/>
          <w:sz w:val="24"/>
          <w:szCs w:val="24"/>
          <w:lang w:val="en-GB"/>
        </w:rPr>
        <w:t>the technique</w:t>
      </w:r>
      <w:r w:rsidR="002F0B85" w:rsidRPr="009D3A6E">
        <w:rPr>
          <w:rFonts w:ascii="Times New Roman" w:hAnsi="Times New Roman" w:cs="Times New Roman"/>
          <w:sz w:val="24"/>
          <w:szCs w:val="24"/>
          <w:lang w:val="en-GB"/>
        </w:rPr>
        <w:t xml:space="preserve"> </w:t>
      </w:r>
      <w:r w:rsidR="00ED5BEC" w:rsidRPr="009D3A6E">
        <w:rPr>
          <w:rFonts w:ascii="Times New Roman" w:hAnsi="Times New Roman" w:cs="Times New Roman"/>
          <w:sz w:val="24"/>
          <w:szCs w:val="24"/>
          <w:lang w:val="en-GB"/>
        </w:rPr>
        <w:t xml:space="preserve">can be </w:t>
      </w:r>
      <w:r w:rsidR="002F0B85">
        <w:rPr>
          <w:rFonts w:ascii="Times New Roman" w:hAnsi="Times New Roman" w:cs="Times New Roman"/>
          <w:sz w:val="24"/>
          <w:szCs w:val="24"/>
          <w:lang w:val="en-GB"/>
        </w:rPr>
        <w:t>performed</w:t>
      </w:r>
      <w:r w:rsidR="002F0B85" w:rsidRPr="009D3A6E">
        <w:rPr>
          <w:rFonts w:ascii="Times New Roman" w:hAnsi="Times New Roman" w:cs="Times New Roman"/>
          <w:sz w:val="24"/>
          <w:szCs w:val="24"/>
          <w:lang w:val="en-GB"/>
        </w:rPr>
        <w:t xml:space="preserve"> </w:t>
      </w:r>
      <w:r w:rsidR="00ED5BEC" w:rsidRPr="009D3A6E">
        <w:rPr>
          <w:rFonts w:ascii="Times New Roman" w:hAnsi="Times New Roman" w:cs="Times New Roman"/>
          <w:sz w:val="24"/>
          <w:szCs w:val="24"/>
          <w:lang w:val="en-GB"/>
        </w:rPr>
        <w:t>in mini-plants</w:t>
      </w:r>
      <w:r w:rsidR="00F65738" w:rsidRPr="009D3A6E">
        <w:rPr>
          <w:rFonts w:ascii="Times New Roman" w:hAnsi="Times New Roman" w:cs="Times New Roman"/>
          <w:sz w:val="24"/>
          <w:szCs w:val="24"/>
          <w:lang w:val="en-GB"/>
        </w:rPr>
        <w:t xml:space="preserve"> (e.g. at </w:t>
      </w:r>
      <w:r w:rsidR="002F0B85">
        <w:rPr>
          <w:rFonts w:ascii="Times New Roman" w:hAnsi="Times New Roman" w:cs="Times New Roman"/>
          <w:sz w:val="24"/>
          <w:szCs w:val="24"/>
          <w:lang w:val="en-GB"/>
        </w:rPr>
        <w:t xml:space="preserve">a </w:t>
      </w:r>
      <w:r w:rsidR="00F65738" w:rsidRPr="009D3A6E">
        <w:rPr>
          <w:rFonts w:ascii="Times New Roman" w:hAnsi="Times New Roman" w:cs="Times New Roman"/>
          <w:sz w:val="24"/>
          <w:szCs w:val="24"/>
          <w:lang w:val="en-GB"/>
        </w:rPr>
        <w:t>lab</w:t>
      </w:r>
      <w:r w:rsidR="002F0B85">
        <w:rPr>
          <w:rFonts w:ascii="Times New Roman" w:hAnsi="Times New Roman" w:cs="Times New Roman"/>
          <w:sz w:val="24"/>
          <w:szCs w:val="24"/>
          <w:lang w:val="en-GB"/>
        </w:rPr>
        <w:t>oratory</w:t>
      </w:r>
      <w:r w:rsidR="00F65738" w:rsidRPr="009D3A6E">
        <w:rPr>
          <w:rFonts w:ascii="Times New Roman" w:hAnsi="Times New Roman" w:cs="Times New Roman"/>
          <w:sz w:val="24"/>
          <w:szCs w:val="24"/>
          <w:lang w:val="en-GB"/>
        </w:rPr>
        <w:t xml:space="preserve"> scale). </w:t>
      </w:r>
      <w:r w:rsidR="002F0B85">
        <w:rPr>
          <w:rFonts w:ascii="Times New Roman" w:hAnsi="Times New Roman" w:cs="Times New Roman"/>
          <w:sz w:val="24"/>
          <w:szCs w:val="24"/>
          <w:lang w:val="en-GB"/>
        </w:rPr>
        <w:t>In contrast</w:t>
      </w:r>
      <w:r w:rsidR="005B5B1A" w:rsidRPr="009D3A6E">
        <w:rPr>
          <w:rFonts w:ascii="Times New Roman" w:hAnsi="Times New Roman" w:cs="Times New Roman"/>
          <w:sz w:val="24"/>
          <w:szCs w:val="24"/>
          <w:lang w:val="en-GB"/>
        </w:rPr>
        <w:t>, pyrometallurgy requires economies of scale</w:t>
      </w:r>
      <w:r w:rsidR="005E4506" w:rsidRPr="009D3A6E">
        <w:rPr>
          <w:rFonts w:ascii="Times New Roman" w:hAnsi="Times New Roman" w:cs="Times New Roman"/>
          <w:sz w:val="24"/>
          <w:szCs w:val="24"/>
          <w:lang w:val="en-GB"/>
        </w:rPr>
        <w:t xml:space="preserve"> to reach economic sustainability.</w:t>
      </w:r>
      <w:r w:rsidR="00FA4B6B" w:rsidRPr="009D3A6E">
        <w:rPr>
          <w:rFonts w:ascii="Times New Roman" w:hAnsi="Times New Roman" w:cs="Times New Roman"/>
          <w:sz w:val="24"/>
          <w:szCs w:val="24"/>
          <w:lang w:val="en-GB"/>
        </w:rPr>
        <w:t xml:space="preserve"> In addition, hydrometallurgy is </w:t>
      </w:r>
      <w:r w:rsidR="002F0B85">
        <w:rPr>
          <w:rFonts w:ascii="Times New Roman" w:hAnsi="Times New Roman" w:cs="Times New Roman"/>
          <w:sz w:val="24"/>
          <w:szCs w:val="24"/>
          <w:lang w:val="en-GB"/>
        </w:rPr>
        <w:t xml:space="preserve">more </w:t>
      </w:r>
      <w:r w:rsidR="00DF742C" w:rsidRPr="009D3A6E">
        <w:rPr>
          <w:rFonts w:ascii="Times New Roman" w:hAnsi="Times New Roman" w:cs="Times New Roman"/>
          <w:sz w:val="24"/>
          <w:szCs w:val="24"/>
          <w:lang w:val="en-GB"/>
        </w:rPr>
        <w:t>eco-friendl</w:t>
      </w:r>
      <w:r w:rsidR="002F0B85">
        <w:rPr>
          <w:rFonts w:ascii="Times New Roman" w:hAnsi="Times New Roman" w:cs="Times New Roman"/>
          <w:sz w:val="24"/>
          <w:szCs w:val="24"/>
          <w:lang w:val="en-GB"/>
        </w:rPr>
        <w:t>y</w:t>
      </w:r>
      <w:r w:rsidR="00FA4B6B" w:rsidRPr="009D3A6E">
        <w:rPr>
          <w:rFonts w:ascii="Times New Roman" w:hAnsi="Times New Roman" w:cs="Times New Roman"/>
          <w:sz w:val="24"/>
          <w:szCs w:val="24"/>
          <w:lang w:val="en-GB"/>
        </w:rPr>
        <w:t xml:space="preserve"> than pyrometallurgy.</w:t>
      </w:r>
      <w:r w:rsidR="0088754C" w:rsidRPr="009D3A6E">
        <w:rPr>
          <w:rFonts w:ascii="Times New Roman" w:hAnsi="Times New Roman" w:cs="Times New Roman"/>
          <w:sz w:val="24"/>
          <w:szCs w:val="24"/>
          <w:lang w:val="en-GB"/>
        </w:rPr>
        <w:t xml:space="preserve"> </w:t>
      </w:r>
      <w:r w:rsidR="002F0B85">
        <w:rPr>
          <w:rFonts w:ascii="Times New Roman" w:hAnsi="Times New Roman" w:cs="Times New Roman"/>
          <w:sz w:val="24"/>
          <w:szCs w:val="24"/>
          <w:lang w:val="en-GB"/>
        </w:rPr>
        <w:t>In t</w:t>
      </w:r>
      <w:r w:rsidR="00DF742C" w:rsidRPr="009D3A6E">
        <w:rPr>
          <w:rFonts w:ascii="Times New Roman" w:hAnsi="Times New Roman" w:cs="Times New Roman"/>
          <w:sz w:val="24"/>
          <w:szCs w:val="24"/>
          <w:lang w:val="en-GB"/>
        </w:rPr>
        <w:t xml:space="preserve">his way, </w:t>
      </w:r>
      <w:r w:rsidR="00B17F4B" w:rsidRPr="009D3A6E">
        <w:rPr>
          <w:rFonts w:ascii="Times New Roman" w:hAnsi="Times New Roman" w:cs="Times New Roman"/>
          <w:sz w:val="24"/>
          <w:szCs w:val="24"/>
          <w:lang w:val="en-GB"/>
        </w:rPr>
        <w:t xml:space="preserve">WPCB recycling processes based on hydrometallurgy </w:t>
      </w:r>
      <w:r w:rsidR="009F5398" w:rsidRPr="009D3A6E">
        <w:rPr>
          <w:rFonts w:ascii="Times New Roman" w:hAnsi="Times New Roman" w:cs="Times New Roman"/>
          <w:sz w:val="24"/>
          <w:szCs w:val="24"/>
          <w:lang w:val="en-GB"/>
        </w:rPr>
        <w:t>can</w:t>
      </w:r>
      <w:r w:rsidR="00B17F4B" w:rsidRPr="009D3A6E">
        <w:rPr>
          <w:rFonts w:ascii="Times New Roman" w:hAnsi="Times New Roman" w:cs="Times New Roman"/>
          <w:sz w:val="24"/>
          <w:szCs w:val="24"/>
          <w:lang w:val="en-GB"/>
        </w:rPr>
        <w:t xml:space="preserve"> </w:t>
      </w:r>
      <w:r w:rsidR="006B4655" w:rsidRPr="009D3A6E">
        <w:rPr>
          <w:rFonts w:ascii="Times New Roman" w:hAnsi="Times New Roman" w:cs="Times New Roman"/>
          <w:sz w:val="24"/>
          <w:szCs w:val="24"/>
          <w:lang w:val="en-GB"/>
        </w:rPr>
        <w:t>be</w:t>
      </w:r>
      <w:r w:rsidR="00B17F4B" w:rsidRPr="009D3A6E">
        <w:rPr>
          <w:rFonts w:ascii="Times New Roman" w:hAnsi="Times New Roman" w:cs="Times New Roman"/>
          <w:sz w:val="24"/>
          <w:szCs w:val="24"/>
          <w:lang w:val="en-GB"/>
        </w:rPr>
        <w:t xml:space="preserve"> </w:t>
      </w:r>
      <w:r w:rsidR="006B4655" w:rsidRPr="009D3A6E">
        <w:rPr>
          <w:rFonts w:ascii="Times New Roman" w:hAnsi="Times New Roman" w:cs="Times New Roman"/>
          <w:sz w:val="24"/>
          <w:szCs w:val="24"/>
          <w:lang w:val="en-GB"/>
        </w:rPr>
        <w:t>both</w:t>
      </w:r>
      <w:r w:rsidR="00B47BB5" w:rsidRPr="009D3A6E">
        <w:rPr>
          <w:rFonts w:ascii="Times New Roman" w:hAnsi="Times New Roman" w:cs="Times New Roman"/>
          <w:sz w:val="24"/>
          <w:szCs w:val="24"/>
          <w:lang w:val="en-GB"/>
        </w:rPr>
        <w:t xml:space="preserve"> economic</w:t>
      </w:r>
      <w:r w:rsidR="006B4655" w:rsidRPr="009D3A6E">
        <w:rPr>
          <w:rFonts w:ascii="Times New Roman" w:hAnsi="Times New Roman" w:cs="Times New Roman"/>
          <w:sz w:val="24"/>
          <w:szCs w:val="24"/>
          <w:lang w:val="en-GB"/>
        </w:rPr>
        <w:t>ally</w:t>
      </w:r>
      <w:r w:rsidR="00B47BB5" w:rsidRPr="009D3A6E">
        <w:rPr>
          <w:rFonts w:ascii="Times New Roman" w:hAnsi="Times New Roman" w:cs="Times New Roman"/>
          <w:sz w:val="24"/>
          <w:szCs w:val="24"/>
          <w:lang w:val="en-GB"/>
        </w:rPr>
        <w:t xml:space="preserve"> and environmental</w:t>
      </w:r>
      <w:r w:rsidR="006B4655" w:rsidRPr="009D3A6E">
        <w:rPr>
          <w:rFonts w:ascii="Times New Roman" w:hAnsi="Times New Roman" w:cs="Times New Roman"/>
          <w:sz w:val="24"/>
          <w:szCs w:val="24"/>
          <w:lang w:val="en-GB"/>
        </w:rPr>
        <w:t>ly</w:t>
      </w:r>
      <w:r w:rsidR="00B17F4B" w:rsidRPr="009D3A6E">
        <w:rPr>
          <w:rFonts w:ascii="Times New Roman" w:hAnsi="Times New Roman" w:cs="Times New Roman"/>
          <w:sz w:val="24"/>
          <w:szCs w:val="24"/>
          <w:lang w:val="en-GB"/>
        </w:rPr>
        <w:t xml:space="preserve"> sustainab</w:t>
      </w:r>
      <w:r w:rsidR="006B4655" w:rsidRPr="009D3A6E">
        <w:rPr>
          <w:rFonts w:ascii="Times New Roman" w:hAnsi="Times New Roman" w:cs="Times New Roman"/>
          <w:sz w:val="24"/>
          <w:szCs w:val="24"/>
          <w:lang w:val="en-GB"/>
        </w:rPr>
        <w:t>le</w:t>
      </w:r>
      <w:r w:rsidR="00B47BB5" w:rsidRPr="009D3A6E">
        <w:rPr>
          <w:rFonts w:ascii="Times New Roman" w:hAnsi="Times New Roman" w:cs="Times New Roman"/>
          <w:sz w:val="24"/>
          <w:szCs w:val="24"/>
          <w:lang w:val="en-GB"/>
        </w:rPr>
        <w:t xml:space="preserve"> at </w:t>
      </w:r>
      <w:r w:rsidR="002F0B85">
        <w:rPr>
          <w:rFonts w:ascii="Times New Roman" w:hAnsi="Times New Roman" w:cs="Times New Roman"/>
          <w:sz w:val="24"/>
          <w:szCs w:val="24"/>
          <w:lang w:val="en-GB"/>
        </w:rPr>
        <w:t xml:space="preserve">even a </w:t>
      </w:r>
      <w:r w:rsidR="00B47BB5" w:rsidRPr="009D3A6E">
        <w:rPr>
          <w:rFonts w:ascii="Times New Roman" w:hAnsi="Times New Roman" w:cs="Times New Roman"/>
          <w:sz w:val="24"/>
          <w:szCs w:val="24"/>
          <w:lang w:val="en-GB"/>
        </w:rPr>
        <w:t>laboratory scale</w:t>
      </w:r>
      <w:r w:rsidR="00B17F4B" w:rsidRPr="009D3A6E">
        <w:rPr>
          <w:rFonts w:ascii="Times New Roman" w:hAnsi="Times New Roman" w:cs="Times New Roman"/>
          <w:sz w:val="24"/>
          <w:szCs w:val="24"/>
          <w:lang w:val="en-GB"/>
        </w:rPr>
        <w:t>.</w:t>
      </w:r>
    </w:p>
    <w:p w14:paraId="744AA565" w14:textId="2E0A7F45" w:rsidR="007C0C56" w:rsidRPr="009D3A6E" w:rsidRDefault="007C0C56" w:rsidP="007C0C56">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Currently, the WEEE recycling market is led by a small group of multinational companies</w:t>
      </w:r>
      <w:r w:rsidR="00E14D80" w:rsidRPr="009D3A6E">
        <w:rPr>
          <w:rFonts w:ascii="Times New Roman" w:hAnsi="Times New Roman" w:cs="Times New Roman"/>
          <w:sz w:val="24"/>
          <w:szCs w:val="24"/>
          <w:lang w:val="en-GB"/>
        </w:rPr>
        <w:t xml:space="preserve"> adopting pyrometallurgical processes</w:t>
      </w:r>
      <w:r w:rsidRPr="009D3A6E">
        <w:rPr>
          <w:rFonts w:ascii="Times New Roman" w:hAnsi="Times New Roman" w:cs="Times New Roman"/>
          <w:sz w:val="24"/>
          <w:szCs w:val="24"/>
          <w:lang w:val="en-GB"/>
        </w:rPr>
        <w:t xml:space="preserve">. </w:t>
      </w:r>
      <w:r w:rsidR="00BB1A79">
        <w:rPr>
          <w:rFonts w:ascii="Times New Roman" w:hAnsi="Times New Roman" w:cs="Times New Roman"/>
          <w:sz w:val="24"/>
          <w:szCs w:val="24"/>
          <w:lang w:val="en-GB"/>
        </w:rPr>
        <w:t>Such companies must</w:t>
      </w:r>
      <w:r w:rsidR="004E4F90" w:rsidRPr="009D3A6E">
        <w:rPr>
          <w:rFonts w:ascii="Times New Roman" w:hAnsi="Times New Roman" w:cs="Times New Roman"/>
          <w:sz w:val="24"/>
          <w:szCs w:val="24"/>
          <w:lang w:val="en-GB"/>
        </w:rPr>
        <w:t xml:space="preserve"> gather </w:t>
      </w:r>
      <w:r w:rsidR="00BB1A79">
        <w:rPr>
          <w:rFonts w:ascii="Times New Roman" w:hAnsi="Times New Roman" w:cs="Times New Roman"/>
          <w:sz w:val="24"/>
          <w:szCs w:val="24"/>
          <w:lang w:val="en-GB"/>
        </w:rPr>
        <w:t>high levels</w:t>
      </w:r>
      <w:r w:rsidR="004E4F90" w:rsidRPr="009D3A6E">
        <w:rPr>
          <w:rFonts w:ascii="Times New Roman" w:hAnsi="Times New Roman" w:cs="Times New Roman"/>
          <w:sz w:val="24"/>
          <w:szCs w:val="24"/>
          <w:lang w:val="en-GB"/>
        </w:rPr>
        <w:t xml:space="preserve"> of WEEE all over Europe </w:t>
      </w:r>
      <w:r w:rsidR="000E6DC3" w:rsidRPr="009D3A6E">
        <w:rPr>
          <w:rFonts w:ascii="Times New Roman" w:hAnsi="Times New Roman" w:cs="Times New Roman"/>
          <w:sz w:val="24"/>
          <w:szCs w:val="24"/>
          <w:lang w:val="en-GB"/>
        </w:rPr>
        <w:t xml:space="preserve">to </w:t>
      </w:r>
      <w:r w:rsidR="00731D56">
        <w:rPr>
          <w:rFonts w:ascii="Times New Roman" w:hAnsi="Times New Roman" w:cs="Times New Roman"/>
          <w:sz w:val="24"/>
          <w:szCs w:val="24"/>
          <w:lang w:val="en-GB"/>
        </w:rPr>
        <w:t>achieve</w:t>
      </w:r>
      <w:r w:rsidR="00731D56" w:rsidRPr="009D3A6E">
        <w:rPr>
          <w:rFonts w:ascii="Times New Roman" w:hAnsi="Times New Roman" w:cs="Times New Roman"/>
          <w:sz w:val="24"/>
          <w:szCs w:val="24"/>
          <w:lang w:val="en-GB"/>
        </w:rPr>
        <w:t xml:space="preserve"> </w:t>
      </w:r>
      <w:r w:rsidR="009028FD" w:rsidRPr="009D3A6E">
        <w:rPr>
          <w:rFonts w:ascii="Times New Roman" w:hAnsi="Times New Roman" w:cs="Times New Roman"/>
          <w:sz w:val="24"/>
          <w:szCs w:val="24"/>
          <w:lang w:val="en-GB"/>
        </w:rPr>
        <w:t>economic benefits</w:t>
      </w:r>
      <w:r w:rsidR="000E6DC3"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In this context, it is relevant to creat</w:t>
      </w:r>
      <w:r w:rsidR="00731D56">
        <w:rPr>
          <w:rFonts w:ascii="Times New Roman" w:hAnsi="Times New Roman" w:cs="Times New Roman"/>
          <w:sz w:val="24"/>
          <w:szCs w:val="24"/>
          <w:lang w:val="en-GB"/>
        </w:rPr>
        <w:t>e</w:t>
      </w:r>
      <w:r w:rsidRPr="009D3A6E">
        <w:rPr>
          <w:rFonts w:ascii="Times New Roman" w:hAnsi="Times New Roman" w:cs="Times New Roman"/>
          <w:sz w:val="24"/>
          <w:szCs w:val="24"/>
          <w:lang w:val="en-GB"/>
        </w:rPr>
        <w:t xml:space="preserve"> new treatment sites in each country, in order to decrease the impact linked to cross-border </w:t>
      </w:r>
      <w:r w:rsidR="00731D56">
        <w:rPr>
          <w:rFonts w:ascii="Times New Roman" w:hAnsi="Times New Roman" w:cs="Times New Roman"/>
          <w:sz w:val="24"/>
          <w:szCs w:val="24"/>
          <w:lang w:val="en-GB"/>
        </w:rPr>
        <w:t xml:space="preserve">waste </w:t>
      </w:r>
      <w:r w:rsidRPr="009D3A6E">
        <w:rPr>
          <w:rFonts w:ascii="Times New Roman" w:hAnsi="Times New Roman" w:cs="Times New Roman"/>
          <w:sz w:val="24"/>
          <w:szCs w:val="24"/>
          <w:lang w:val="en-GB"/>
        </w:rPr>
        <w:t xml:space="preserve">transportation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{"citationItems":[{"id":"ITEM-1","itemData":{"DOI":"10.1016/j.jclepro.2018.01.076","ISSN":"09596526","abstract":"This work presents a review of the international patents dealing with printed circuit board (PCB) recycling. PCBs are present in the majority of electric and electronic devices, and when the appliances reach their end-of-life phase, they need to be properly handled for the presence of valuable and hazardous materials. Many technologies have been developed and reviewed by the scientific community. However, the literature still lacks of a review of international patents, important to understand the technological innovation in this field. For this purpose, the current status of the international patents dealing with PCB recycling since the 1990s is presented. The main technologies for the mechanical treatment, the metal recovery and purification, the non-metal fraction exploitation are described and reviewed. As a whole, the present analysis is fundamental for the effective boost of a circular economy approaches.","author":[{"dropping-particle":"","family":"Rocchetti","given":"Laura","non-dropping-particle":"","parse-names":false,"suffix":""},{"dropping-particle":"","family":"Amato","given":"Alessia","non-dropping-particle":"","parse-names":false,"suffix":""},{"dropping-particle":"","family":"Beolchini","given":"Francesca","non-dropping-particle":"","parse-names":false,"suffix":""}],"container-title":"Journal of Cleaner Production","id":"ITEM-1","issued":{"date-parts":[["2018"]]},"page":"814-832","publisher":"Elsevier Ltd","title":"Printed circuit board recycling: A patent review","type":"article-journal","volume":"178"},"uris":["http://www.mendeley.com/documents/?uuid=cf50f6a8-ea3e-4015-be58-b5bac9ef3880"]}],"mendeley":{"formattedCitation":"(Rocchetti et al., 2018)","plainTextFormattedCitation":"(Rocchetti et al., 2018)","previouslyFormattedCitation":"(Rocchetti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(Rocchetti et al., 2018)</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The relevance of economic</w:t>
      </w:r>
      <w:r w:rsidR="00731D56">
        <w:rPr>
          <w:rFonts w:ascii="Times New Roman" w:hAnsi="Times New Roman" w:cs="Times New Roman"/>
          <w:sz w:val="24"/>
          <w:szCs w:val="24"/>
          <w:lang w:val="en-GB"/>
        </w:rPr>
        <w:t>ally</w:t>
      </w:r>
      <w:r w:rsidRPr="009D3A6E">
        <w:rPr>
          <w:rFonts w:ascii="Times New Roman" w:hAnsi="Times New Roman" w:cs="Times New Roman"/>
          <w:sz w:val="24"/>
          <w:szCs w:val="24"/>
          <w:lang w:val="en-GB"/>
        </w:rPr>
        <w:t xml:space="preserve"> assess</w:t>
      </w:r>
      <w:r w:rsidR="00731D56">
        <w:rPr>
          <w:rFonts w:ascii="Times New Roman" w:hAnsi="Times New Roman" w:cs="Times New Roman"/>
          <w:sz w:val="24"/>
          <w:szCs w:val="24"/>
          <w:lang w:val="en-GB"/>
        </w:rPr>
        <w:t>ing</w:t>
      </w:r>
      <w:r w:rsidR="00731D56"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e-waste recycling program</w:t>
      </w:r>
      <w:r w:rsidR="00731D56">
        <w:rPr>
          <w:rFonts w:ascii="Times New Roman" w:hAnsi="Times New Roman" w:cs="Times New Roman"/>
          <w:sz w:val="24"/>
          <w:szCs w:val="24"/>
          <w:lang w:val="en-GB"/>
        </w:rPr>
        <w:t>me</w:t>
      </w:r>
      <w:r w:rsidRPr="009D3A6E">
        <w:rPr>
          <w:rFonts w:ascii="Times New Roman" w:hAnsi="Times New Roman" w:cs="Times New Roman"/>
          <w:sz w:val="24"/>
          <w:szCs w:val="24"/>
          <w:lang w:val="en-GB"/>
        </w:rPr>
        <w:t xml:space="preserve">s to ensure that the valuable materials contained within electronic products find a second life </w:t>
      </w:r>
      <w:r w:rsidR="00731D56">
        <w:rPr>
          <w:rFonts w:ascii="Times New Roman" w:hAnsi="Times New Roman" w:cs="Times New Roman"/>
          <w:sz w:val="24"/>
          <w:szCs w:val="24"/>
          <w:lang w:val="en-GB"/>
        </w:rPr>
        <w:t>has also been</w:t>
      </w:r>
      <w:r w:rsidR="00731D56"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demonstrated </w:t>
      </w:r>
      <w:r w:rsidR="00C0402E">
        <w:rPr>
          <w:rFonts w:ascii="Times New Roman" w:hAnsi="Times New Roman" w:cs="Times New Roman"/>
          <w:sz w:val="24"/>
          <w:szCs w:val="24"/>
          <w:lang w:val="en-GB"/>
        </w:rPr>
        <w:t xml:space="preserve">as </w:t>
      </w:r>
      <w:r w:rsidRPr="009D3A6E">
        <w:rPr>
          <w:rFonts w:ascii="Times New Roman" w:hAnsi="Times New Roman" w:cs="Times New Roman"/>
          <w:sz w:val="24"/>
          <w:szCs w:val="24"/>
          <w:lang w:val="en-GB"/>
        </w:rPr>
        <w:t xml:space="preserve">relevant </w:t>
      </w:r>
      <w:r w:rsidR="00715FAB"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{"citationItems":[{"id":"ITEM-1","itemData":{"DOI":"10.1021/acs.est.5b05446","ISSN":"15205851","abstract":"Newly defined categories of WEEE have increased the types of China?s regulated WEEE from 5 to 14. Identification of the amounts and valuable-resource components of the ?new? WEEE generated is critical to solving the e-waste problem, for both governmental policy decisions and recycling enterprise expansions. This study first estimates and predicts China?s new WEEE generation for the period of 2010?2030 using material flow analysis and the lifespan model of the Weibull distribution, then determines the amounts of valuable resources (e.g., base materials, precious metals, and rare-earth minerals) encased annually in WEEE, and their dynamic transfer from in-use stock to waste. Main findings include the following: (i) China will generate 15.5 and 28.4 million tons WEEE in 2020 and 2030, respectively, and has already overtaken the U.S. to become the world?s leading producer of e-waste; (ii) among all the types of WEEE, air conditioners, desktop personal computers, refrigerators, and washing machines contribute over 70% of total WEEE by weight. The two categories of EEE?electronic devices and electrical appliances?each contribute about half of total WEEE by weight; (iii) more and more valuable resources have been transferred from in-use products to WEEE, significantly enhancing the recycling potential of WEEE from an economic perspective; and (iv) WEEE recycling potential has been evolving from ?16 (10?22) billion US$ in 2010, to an anticipated ?42 (26?58) billion US$ in 2020 and ?73.4 (44.5?103.4) billion US$ by 2030. All the obtained results can improve the knowledge base for closing the loop of WEEE recycling, and contribute to governmental policy making and the recycling industry?s business development.","author":[{"dropping-particle":"","family":"Zeng","given":"Xianlai","non-dropping-particle":"","parse-names":false,"suffix":""},{"dropping-particle":"","family":"Gong","given":"Ruying","non-dropping-particle":"","parse-names":false,"suffix":""},{"dropping-particle":"","family":"Chen","given":"Wei-Qiang","non-dropping-particle":"","parse-names":false,"suffix":""},{"dropping-particle":"","family":"Li","given":"Jinhui","non-dropping-particle":"","parse-names":false,"suffix":""}],"container-title":"Environmental Science &amp; Technology","id":"ITEM-1","issue":"3","issued":{"date-parts":[["2016"]]},"page":"1347-1358","title":"Uncovering the Recycling Potential of \"new\" WEEE in China","type":"article-journal","volume":"50"},"uris":["http://www.mendeley.com/documents/?uuid=fd00198c-db5c-47a1-9feb-db3ec69d0a5f"]},{"id":"ITEM-2","itemData":{"DOI":"10.1016/j.rser.2015.06.010","ISSN":"18790690","abstract":"Abstract Waste from Electric and Electronic Equipments (WEEEs) is currently considered to be one of the fastest growing waste streams in the world, with an estimated growth rate going from 3% up to 5% per year. The recycling of Electric or electronic waste (E-waste) products could allow the diminishing use of virgin resources in manufacturing and, consequently, it could contribute in reducing the environmental pollution. Given that EU is trying, since the last two decades, to develop a circular economy based on the exploitation of resources recovered by wastes, a comprehensive framework supporting the decision-making process of multi-WEEE recycling centres will be analysed in this paper. An economic assessment will define the potential revenues coming from the recovery of 14 e-products (e.g. LCD notebooks, LED notebooks, CRT TVs, LCD TVs, LED TVs, CRT monitors, LCD monitors, LED monitors, cell phones, smart phones, PV panels, HDDs, SSDs and tablets) on the base of current and future disposed volumes in Europe. Moreover, a sensitivity analysis will be used to test the impact of some critical variables (e.g. price of recovered materials, input materials composition, degree of purity obtained by the recycling process, volumes generated, and percentage of collected waste) on specific economic indexes. A discussion of the economic assessment results shows the main challenges in the recycling sector and streamlines some concrete solutions.","author":[{"dropping-particle":"","family":"Cucchiella","given":"Federica","non-dropping-particle":"","parse-names":false,"suffix":""},{"dropping-particle":"","family":"D'Adamo","given":"Idiano","non-dropping-particle":"","parse-names":false,"suffix":""},{"dropping-particle":"","family":"Koh","given":"S.C. Lenny","non-dropping-particle":"","parse-names":false,"suffix":""},{"dropping-particle":"","family":"Rosa","given":"Paolo","non-dropping-particle":"","parse-names":false,"suffix":""}],"container-title":"Renewable and Sustainable Energy Reviews","id":"ITEM-2","issued":{"date-parts":[["2015","6","25"]]},"page":"263-272","publisher":"Elsevier Ltd","title":"Recycling of WEEEs: An economic assessment of present and future e-waste streams","type":"article-journal","volume":"51"},"uris":["http://www.mendeley.com/documents/?uuid=4eab8fdf-b080-3205-b6ff-00ea5a036e72"]}],"mendeley":{"formattedCitation":"(Cucchiella et al., 2015; Zeng et al., 2016)","plainTextFormattedCitation":"(Cucchiella et al., 2015; Zeng et al., 2016)","previouslyFormattedCitation":"(Cucchiella et al., 2015; Zeng et al., 2016)"},"properties":{"noteIndex":0},"schema":"https://github.com/citation-style-language/schema/raw/master/csl-citation.json"}</w:instrText>
      </w:r>
      <w:r w:rsidR="00715FAB" w:rsidRPr="009D3A6E">
        <w:rPr>
          <w:rFonts w:ascii="Times New Roman" w:hAnsi="Times New Roman" w:cs="Times New Roman"/>
          <w:sz w:val="24"/>
          <w:szCs w:val="24"/>
          <w:lang w:val="en-GB"/>
        </w:rPr>
        <w:fldChar w:fldCharType="separate"/>
      </w:r>
      <w:r w:rsidR="00715FAB" w:rsidRPr="009D3A6E">
        <w:rPr>
          <w:rFonts w:ascii="Times New Roman" w:hAnsi="Times New Roman" w:cs="Times New Roman"/>
          <w:noProof/>
          <w:sz w:val="24"/>
          <w:szCs w:val="24"/>
          <w:lang w:val="en-GB"/>
        </w:rPr>
        <w:t>(Cucchiella et al., 2015; Zeng et al., 2016)</w:t>
      </w:r>
      <w:r w:rsidR="00715FAB"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w:t>
      </w:r>
      <w:r w:rsidR="00731D56">
        <w:rPr>
          <w:rFonts w:ascii="Times New Roman" w:hAnsi="Times New Roman" w:cs="Times New Roman"/>
          <w:sz w:val="24"/>
          <w:szCs w:val="24"/>
          <w:lang w:val="en-GB"/>
        </w:rPr>
        <w:t>While t</w:t>
      </w:r>
      <w:r w:rsidRPr="009D3A6E">
        <w:rPr>
          <w:rFonts w:ascii="Times New Roman" w:hAnsi="Times New Roman" w:cs="Times New Roman"/>
          <w:sz w:val="24"/>
          <w:szCs w:val="24"/>
          <w:lang w:val="en-GB"/>
        </w:rPr>
        <w:t xml:space="preserve">he presentation of an economic model based on NPV is available in </w:t>
      </w:r>
      <w:r w:rsidR="00731D56">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literature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{"citationItems":[{"id":"ITEM-1","itemData":{"DOI":"10.3390/su8070633","ISSN":"20711050","abstract":"Waste electrical and electronic equipment (WEEE) is known as an important source of secondary raw materials. Since decades, its treatment allowed to recover great amounts of basic resources. However, the management of electronic components embedded in WEEE still presents many challenges. The purpose of the paper is to cope with some of these challenges through the definition of an economic model able to identify the presence of profitability within the recovery process of waste printed circuit boards (WPCBs). To this aim, a set of common economic indexes is used within the paper. Furthermore, a sensitivity analysis on a set of critical variables is conducted to evaluate their impact on the results. Finally, the combination of predicted WEEE volumes (collected during the 2015-2030 period) in three European countries (Germany, Italy and the United Kingdom) and related economic indexes quantify the potential advantage coming from the recovery of this kind of waste in the next future.","author":[{"dropping-particle":"","family":"D'Adamo","given":"Idiano","non-dropping-particle":"","parse-names":false,"suffix":""},{"dropping-particle":"","family":"Rosa","given":"Paolo","non-dropping-particle":"","parse-names":false,"suffix":""},{"dropping-particle":"","family":"Terzi","given":"Sergio","non-dropping-particle":"","parse-names":false,"suffix":""}],"container-title":"Sustainability (Switzerland)","id":"ITEM-1","issue":"633","issued":{"date-parts":[["2016"]]},"page":"1-19","title":"Challenges in waste electrical and electronic equipment management: A profitability assessment in three European countries","type":"article-journal","volume":"8"},"uris":["http://www.mendeley.com/documents/?uuid=11229679-a2cf-3931-8f53-af89f2fcaa73","http://www.mendeley.com/documents/?uuid=b37669f1-a8bf-4012-892f-b1ff3de422dc"]}],"mendeley":{"formattedCitation":"(D’Adamo et al., 2016)","plainTextFormattedCitation":"(D’Adamo et al., 2016)","previouslyFormattedCitation":"(D’Adamo et al., 2016)"},"properties":{"noteIndex":0},"schema":"https://github.com/citation-style-language/schema/raw/master/csl-citation.json"}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(D’Adamo et al., 2016)</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the economic feasibility of specific WPCBs </w:t>
      </w:r>
      <w:r w:rsidR="00A05950" w:rsidRPr="009D3A6E">
        <w:rPr>
          <w:rFonts w:ascii="Times New Roman" w:hAnsi="Times New Roman" w:cs="Times New Roman"/>
          <w:sz w:val="24"/>
          <w:szCs w:val="24"/>
          <w:lang w:val="en-GB"/>
        </w:rPr>
        <w:t xml:space="preserve">has not </w:t>
      </w:r>
      <w:r w:rsidR="00731D56">
        <w:rPr>
          <w:rFonts w:ascii="Times New Roman" w:hAnsi="Times New Roman" w:cs="Times New Roman"/>
          <w:sz w:val="24"/>
          <w:szCs w:val="24"/>
          <w:lang w:val="en-GB"/>
        </w:rPr>
        <w:t xml:space="preserve">yet </w:t>
      </w:r>
      <w:r w:rsidR="00A05950" w:rsidRPr="009D3A6E">
        <w:rPr>
          <w:rFonts w:ascii="Times New Roman" w:hAnsi="Times New Roman" w:cs="Times New Roman"/>
          <w:sz w:val="24"/>
          <w:szCs w:val="24"/>
          <w:lang w:val="en-GB"/>
        </w:rPr>
        <w:t xml:space="preserve">been </w:t>
      </w:r>
      <w:r w:rsidRPr="009D3A6E">
        <w:rPr>
          <w:rFonts w:ascii="Times New Roman" w:hAnsi="Times New Roman" w:cs="Times New Roman"/>
          <w:sz w:val="24"/>
          <w:szCs w:val="24"/>
          <w:lang w:val="en-GB"/>
        </w:rPr>
        <w:t xml:space="preserve">elaborated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{"citationItems":[{"id":"ITEM-1","itemData":{"DOI":"10.1177/0734242X16682607","ISSN":"10963669","abstract":"Rapid generation of waste printed circuit boards has become a very serious issue worldwide. Numerous techniques have been developed in the last decade to resolve the pollution from waste printed circuit boards, and also recover valuable metals from the waste printed circuit boards stream on a large-scale. However, these techniques have their own certain specific drawbacks that need to be rectified properly. In this review article, these recycling technologies are evaluated based on a strength, weaknesses, opportunities and threats analysis. Furthermore, it is warranted that, the substantial research is required to improve the current technologies for waste printed circuit boards recycling in the outlook of large-scale applications.","author":[{"dropping-particle":"","family":"Awasthi","given":"Abhishek Kumar","non-dropping-particle":"","parse-names":false,"suffix":""},{"dropping-particle":"","family":"Zlamparet","given":"Gabriel Ionut","non-dropping-particle":"","parse-names":false,"suffix":""},{"dropping-particle":"","family":"Zeng","given":"Xianlai","non-dropping-particle":"","parse-names":false,"suffix":""},{"dropping-particle":"","family":"Li","given":"Jinhui","non-dropping-particle":"","parse-names":false,"suffix":""}],"container-title":"Waste Management &amp; Research","id":"ITEM-1","issue":"4","issued":{"date-parts":[["2017"]]},"page":"346-356","title":"Evaluating waste printed circuit boards recycling: Opportunities and challenges, a mini review","type":"article-journal","volume":"35"},"uris":["http://www.mendeley.com/documents/?uuid=cb1ea0c2-b707-4729-a016-e7b89268ec8b"]}],"mendeley":{"formattedCitation":"(Awasthi et al., 2017)","plainTextFormattedCitation":"(Awasthi et al., 2017)","previouslyFormattedCitation":"(Awasthi et al., 2017)"},"properties":{"noteIndex":0},"schema":"https://github.com/citation-style-language/schema/raw/master/csl-citation.json"}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(Awasthi et al., 2017)</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w:t>
      </w:r>
      <w:r w:rsidR="00C0402E">
        <w:rPr>
          <w:rFonts w:ascii="Times New Roman" w:hAnsi="Times New Roman" w:cs="Times New Roman"/>
          <w:sz w:val="24"/>
          <w:szCs w:val="24"/>
          <w:lang w:val="en-GB"/>
        </w:rPr>
        <w:t>Such information</w:t>
      </w:r>
      <w:r w:rsidR="00C0402E" w:rsidRPr="009D3A6E">
        <w:rPr>
          <w:rFonts w:ascii="Times New Roman" w:hAnsi="Times New Roman" w:cs="Times New Roman"/>
          <w:sz w:val="24"/>
          <w:szCs w:val="24"/>
          <w:lang w:val="en-GB"/>
        </w:rPr>
        <w:t xml:space="preserve"> </w:t>
      </w:r>
      <w:r w:rsidR="00E11FD9" w:rsidRPr="009D3A6E">
        <w:rPr>
          <w:rFonts w:ascii="Times New Roman" w:hAnsi="Times New Roman" w:cs="Times New Roman"/>
          <w:sz w:val="24"/>
          <w:szCs w:val="24"/>
          <w:lang w:val="en-GB"/>
        </w:rPr>
        <w:t>is crucial for investors</w:t>
      </w:r>
      <w:r w:rsidR="00731D56">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because the material content of WPCBs </w:t>
      </w:r>
      <w:r w:rsidR="00731D56">
        <w:rPr>
          <w:rFonts w:ascii="Times New Roman" w:hAnsi="Times New Roman" w:cs="Times New Roman"/>
          <w:sz w:val="24"/>
          <w:szCs w:val="24"/>
          <w:lang w:val="en-GB"/>
        </w:rPr>
        <w:t>may show</w:t>
      </w:r>
      <w:r w:rsidR="00731D56"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significant differen</w:t>
      </w:r>
      <w:r w:rsidR="00731D56">
        <w:rPr>
          <w:rFonts w:ascii="Times New Roman" w:hAnsi="Times New Roman" w:cs="Times New Roman"/>
          <w:sz w:val="24"/>
          <w:szCs w:val="24"/>
          <w:lang w:val="en-GB"/>
        </w:rPr>
        <w:t>ces</w:t>
      </w:r>
      <w:r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{"citationItems":[{"id":"ITEM-1","itemData":{"DOI":"10.1016/j.resconrec.2018.08.013","ISSN":"18790658","abstract":"This research aims to expand the body of information that researchers require before starting electronic waste (E-waste) recovery experiments. With this purpose, the basic metal contents, alkalinity, polymer components, iron magnetic separation, metal recovery priority and economic values of different types of waste printed circuit boards (PCBs) were investigated. The selected wastes were computer PCBs (CPCBs), CPCBs with wires, mobile phone PCBs (MPPCBs), television PCBs (TVPCBs), fax machine PCBs (FPCBs), copy machine PCBs (COPCBs) and central processing units (CPUs). These E-wastes were prepared in the three fraction sizes of F1&lt;1 mm, 1 &lt; F2&lt;3 mm, and 3 &lt; F3&lt;8 mm to evaluate the metal contents of different PCB fractions. The plastics of some samples were separated through the shaking table method. Magnetic separation of the iron particles attributed the highest amounts of separated iron to the CPCBs (84%) and MPPCBs (76%). Among the investigated E-wastes, the TVPCBs and CPCBs had the highest percentages of plastic (68 and 57%, respectively). Fourier transform infrared (FTIR) spectroscopy declared the presence of polyphenylene oxide (PPO) and polycarbonate (PC) in all evaluated PCBs. The highest quantities of Cu, Ag, Ni and Ti corresponded to the F1 fraction for all E-waste samples while the economic values of the E-wastes were as follows: CPU &gt; FPCBs &gt; MPPCBs &gt; COPCBs &gt; TVPCBs &gt; CPCBs. Accordingly, FPCBs and COPCBs were determined as the high value E-wastes for metal recovery. In addition, Cu, Ag and Sn respectively were found to be the most economic basic metals that should be recovered from most PCBs. Finally, pH analysis of the samples demonstrated that E-waste alkalinity is due to the presence of alkaline metals not plastics.","author":[{"dropping-particle":"","family":"Arshadi","given":"M.","non-dropping-particle":"","parse-names":false,"suffix":""},{"dropping-particle":"","family":"Yaghmaei","given":"S.","non-dropping-particle":"","parse-names":false,"suffix":""},{"dropping-particle":"","family":"Mousavi","given":"Seyyed Mohammad","non-dropping-particle":"","parse-names":false,"suffix":""}],"container-title":"Resources, Conservation and Recycling","id":"ITEM-1","issued":{"date-parts":[["2018"]]},"page":"298-306","title":"Content evaluation of different waste PCBs to enhance basic metals recycling","type":"article-journal","volume":"139"},"uris":["http://www.mendeley.com/documents/?uuid=d9a484a5-d59b-45ef-a9c5-01b79a2f53d9","http://www.mendeley.com/documents/?uuid=919d3471-f1b1-4824-a8bc-a08f02dd2e1b"]}],"mendeley":{"formattedCitation":"(Arshadi et al., 2018)","plainTextFormattedCitation":"(Arshadi et al., 2018)","previouslyFormattedCitation":"(Arshadi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(Arshadi et al., 2018)</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w:t>
      </w:r>
    </w:p>
    <w:p w14:paraId="744AA566" w14:textId="0A0A904E" w:rsidR="002B6EAA" w:rsidRPr="009D3A6E" w:rsidRDefault="00E11FD9" w:rsidP="007C0C56">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lastRenderedPageBreak/>
        <w:t>Th</w:t>
      </w:r>
      <w:r w:rsidR="00C0402E">
        <w:rPr>
          <w:rFonts w:ascii="Times New Roman" w:hAnsi="Times New Roman" w:cs="Times New Roman"/>
          <w:sz w:val="24"/>
          <w:szCs w:val="24"/>
          <w:lang w:val="en-GB"/>
        </w:rPr>
        <w:t>e current</w:t>
      </w:r>
      <w:r w:rsidRPr="009D3A6E">
        <w:rPr>
          <w:rFonts w:ascii="Times New Roman" w:hAnsi="Times New Roman" w:cs="Times New Roman"/>
          <w:sz w:val="24"/>
          <w:szCs w:val="24"/>
          <w:lang w:val="en-GB"/>
        </w:rPr>
        <w:t xml:space="preserve"> research aims </w:t>
      </w:r>
      <w:r w:rsidR="00731D56">
        <w:rPr>
          <w:rFonts w:ascii="Times New Roman" w:hAnsi="Times New Roman" w:cs="Times New Roman"/>
          <w:sz w:val="24"/>
          <w:szCs w:val="24"/>
          <w:lang w:val="en-GB"/>
        </w:rPr>
        <w:t>at</w:t>
      </w:r>
      <w:r w:rsidR="00731D56"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improv</w:t>
      </w:r>
      <w:r w:rsidR="00731D56">
        <w:rPr>
          <w:rFonts w:ascii="Times New Roman" w:hAnsi="Times New Roman" w:cs="Times New Roman"/>
          <w:sz w:val="24"/>
          <w:szCs w:val="24"/>
          <w:lang w:val="en-GB"/>
        </w:rPr>
        <w:t>ing our</w:t>
      </w:r>
      <w:r w:rsidR="007C0C56" w:rsidRPr="009D3A6E">
        <w:rPr>
          <w:rFonts w:ascii="Times New Roman" w:hAnsi="Times New Roman" w:cs="Times New Roman"/>
          <w:sz w:val="24"/>
          <w:szCs w:val="24"/>
          <w:lang w:val="en-GB"/>
        </w:rPr>
        <w:t xml:space="preserve"> understanding of the </w:t>
      </w:r>
      <w:r w:rsidR="00731D56">
        <w:rPr>
          <w:rFonts w:ascii="Times New Roman" w:hAnsi="Times New Roman" w:cs="Times New Roman"/>
          <w:sz w:val="24"/>
          <w:szCs w:val="24"/>
          <w:lang w:val="en-GB"/>
        </w:rPr>
        <w:t xml:space="preserve">necessary </w:t>
      </w:r>
      <w:r w:rsidR="007C0C56" w:rsidRPr="009D3A6E">
        <w:rPr>
          <w:rFonts w:ascii="Times New Roman" w:hAnsi="Times New Roman" w:cs="Times New Roman"/>
          <w:sz w:val="24"/>
          <w:szCs w:val="24"/>
          <w:lang w:val="en-GB"/>
        </w:rPr>
        <w:t>conditions for reali</w:t>
      </w:r>
      <w:r w:rsidR="00C0402E">
        <w:rPr>
          <w:rFonts w:ascii="Times New Roman" w:hAnsi="Times New Roman" w:cs="Times New Roman"/>
          <w:sz w:val="24"/>
          <w:szCs w:val="24"/>
          <w:lang w:val="en-GB"/>
        </w:rPr>
        <w:t>s</w:t>
      </w:r>
      <w:r w:rsidR="00731D56">
        <w:rPr>
          <w:rFonts w:ascii="Times New Roman" w:hAnsi="Times New Roman" w:cs="Times New Roman"/>
          <w:sz w:val="24"/>
          <w:szCs w:val="24"/>
          <w:lang w:val="en-GB"/>
        </w:rPr>
        <w:t>ing</w:t>
      </w:r>
      <w:r w:rsidR="007C0C56" w:rsidRPr="009D3A6E">
        <w:rPr>
          <w:rFonts w:ascii="Times New Roman" w:hAnsi="Times New Roman" w:cs="Times New Roman"/>
          <w:sz w:val="24"/>
          <w:szCs w:val="24"/>
          <w:lang w:val="en-GB"/>
        </w:rPr>
        <w:t xml:space="preserve"> new plants</w:t>
      </w:r>
      <w:r w:rsidR="00731D56">
        <w:rPr>
          <w:rFonts w:ascii="Times New Roman" w:hAnsi="Times New Roman" w:cs="Times New Roman"/>
          <w:sz w:val="24"/>
          <w:szCs w:val="24"/>
          <w:lang w:val="en-GB"/>
        </w:rPr>
        <w:t xml:space="preserve"> for</w:t>
      </w:r>
      <w:r w:rsidR="007C0C56" w:rsidRPr="009D3A6E">
        <w:rPr>
          <w:rFonts w:ascii="Times New Roman" w:hAnsi="Times New Roman" w:cs="Times New Roman"/>
          <w:sz w:val="24"/>
          <w:szCs w:val="24"/>
          <w:lang w:val="en-GB"/>
        </w:rPr>
        <w:t xml:space="preserve"> recycling all </w:t>
      </w:r>
      <w:r w:rsidR="00C0402E">
        <w:rPr>
          <w:rFonts w:ascii="Times New Roman" w:hAnsi="Times New Roman" w:cs="Times New Roman"/>
          <w:sz w:val="24"/>
          <w:szCs w:val="24"/>
          <w:lang w:val="en-GB"/>
        </w:rPr>
        <w:t>categories</w:t>
      </w:r>
      <w:r w:rsidR="00C0402E"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of WPCBs. </w:t>
      </w:r>
      <w:r w:rsidR="00731D56">
        <w:rPr>
          <w:rFonts w:ascii="Times New Roman" w:hAnsi="Times New Roman" w:cs="Times New Roman"/>
          <w:sz w:val="24"/>
          <w:szCs w:val="24"/>
          <w:lang w:val="en-GB"/>
        </w:rPr>
        <w:t>Such plants</w:t>
      </w:r>
      <w:r w:rsidR="007C0C56" w:rsidRPr="009D3A6E">
        <w:rPr>
          <w:rFonts w:ascii="Times New Roman" w:hAnsi="Times New Roman" w:cs="Times New Roman"/>
          <w:sz w:val="24"/>
          <w:szCs w:val="24"/>
          <w:lang w:val="en-GB"/>
        </w:rPr>
        <w:t xml:space="preserve"> are typically classified in</w:t>
      </w:r>
      <w:r w:rsidRPr="009D3A6E">
        <w:rPr>
          <w:rFonts w:ascii="Times New Roman" w:hAnsi="Times New Roman" w:cs="Times New Roman"/>
          <w:sz w:val="24"/>
          <w:szCs w:val="24"/>
          <w:lang w:val="en-GB"/>
        </w:rPr>
        <w:t>to</w:t>
      </w:r>
      <w:r w:rsidR="007C0C56" w:rsidRPr="009D3A6E">
        <w:rPr>
          <w:rFonts w:ascii="Times New Roman" w:hAnsi="Times New Roman" w:cs="Times New Roman"/>
          <w:sz w:val="24"/>
          <w:szCs w:val="24"/>
          <w:lang w:val="en-GB"/>
        </w:rPr>
        <w:t xml:space="preserve"> three groups: (i) low-grade, (ii) medium-grade and (iii) high-grade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{"citationItems":[{"id":"ITEM-1","itemData":{"author":[{"dropping-particle":"","family":"Hagelüken","given":"Christian","non-dropping-particle":"","parse-names":false,"suffix":""}],"container-title":"Acta Metallurgica Slovaca","id":"ITEM-1","issued":{"date-parts":[["2006"]]},"page":"111-120","title":"Recycling of Electronic Scrap At Umicore Precious Metals","type":"article-journal","volume":"12"},"uris":["http://www.mendeley.com/documents/?uuid=b4cbb7bb-d6db-47a6-a168-e79799b9011e"]}],"mendeley":{"formattedCitation":"(Hagelüken, 2006)","plainTextFormattedCitation":"(Hagelüken, 2006)","previouslyFormattedCitation":"(Hagelüken, 2006)"},"properties":{"noteIndex":0},"schema":"https://github.com/citation-style-language/schema/raw/master/csl-citation.json"}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(Hagelüken, 2006)</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In addition, five </w:t>
      </w:r>
      <w:r w:rsidR="00731D56">
        <w:rPr>
          <w:rFonts w:ascii="Times New Roman" w:hAnsi="Times New Roman" w:cs="Times New Roman"/>
          <w:sz w:val="24"/>
          <w:szCs w:val="24"/>
          <w:lang w:val="en-GB"/>
        </w:rPr>
        <w:t>types of</w:t>
      </w:r>
      <w:r w:rsidR="00731D56"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e-waste are examined within each group. </w:t>
      </w:r>
      <w:r w:rsidR="00731D56">
        <w:rPr>
          <w:rFonts w:ascii="Times New Roman" w:hAnsi="Times New Roman" w:cs="Times New Roman"/>
          <w:sz w:val="24"/>
          <w:szCs w:val="24"/>
          <w:lang w:val="en-GB"/>
        </w:rPr>
        <w:t xml:space="preserve">In </w:t>
      </w:r>
      <w:r w:rsidR="00C0402E">
        <w:rPr>
          <w:rFonts w:ascii="Times New Roman" w:hAnsi="Times New Roman" w:cs="Times New Roman"/>
          <w:sz w:val="24"/>
          <w:szCs w:val="24"/>
          <w:lang w:val="en-GB"/>
        </w:rPr>
        <w:t xml:space="preserve">an </w:t>
      </w:r>
      <w:r w:rsidR="00731D56">
        <w:rPr>
          <w:rFonts w:ascii="Times New Roman" w:hAnsi="Times New Roman" w:cs="Times New Roman"/>
          <w:sz w:val="24"/>
          <w:szCs w:val="24"/>
          <w:lang w:val="en-GB"/>
        </w:rPr>
        <w:t>attempt</w:t>
      </w:r>
      <w:r w:rsidR="00731D56"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to </w:t>
      </w:r>
      <w:r w:rsidR="001937CD" w:rsidRPr="009D3A6E">
        <w:rPr>
          <w:rFonts w:ascii="Times New Roman" w:hAnsi="Times New Roman" w:cs="Times New Roman"/>
          <w:sz w:val="24"/>
          <w:szCs w:val="24"/>
          <w:lang w:val="en-GB"/>
        </w:rPr>
        <w:t>simulate</w:t>
      </w:r>
      <w:r w:rsidR="007C0C56" w:rsidRPr="009D3A6E">
        <w:rPr>
          <w:rFonts w:ascii="Times New Roman" w:hAnsi="Times New Roman" w:cs="Times New Roman"/>
          <w:sz w:val="24"/>
          <w:szCs w:val="24"/>
          <w:lang w:val="en-GB"/>
        </w:rPr>
        <w:t xml:space="preserve"> reality</w:t>
      </w:r>
      <w:r w:rsidR="007E1887" w:rsidRPr="009D3A6E">
        <w:rPr>
          <w:rFonts w:ascii="Times New Roman" w:hAnsi="Times New Roman" w:cs="Times New Roman"/>
          <w:sz w:val="24"/>
          <w:szCs w:val="24"/>
          <w:lang w:val="en-GB"/>
        </w:rPr>
        <w:t xml:space="preserve"> as close</w:t>
      </w:r>
      <w:r w:rsidR="00731D56">
        <w:rPr>
          <w:rFonts w:ascii="Times New Roman" w:hAnsi="Times New Roman" w:cs="Times New Roman"/>
          <w:sz w:val="24"/>
          <w:szCs w:val="24"/>
          <w:lang w:val="en-GB"/>
        </w:rPr>
        <w:t>ly</w:t>
      </w:r>
      <w:r w:rsidR="007E1887" w:rsidRPr="009D3A6E">
        <w:rPr>
          <w:rFonts w:ascii="Times New Roman" w:hAnsi="Times New Roman" w:cs="Times New Roman"/>
          <w:sz w:val="24"/>
          <w:szCs w:val="24"/>
          <w:lang w:val="en-GB"/>
        </w:rPr>
        <w:t xml:space="preserve"> as possible</w:t>
      </w:r>
      <w:r w:rsidR="007C0C56" w:rsidRPr="009D3A6E">
        <w:rPr>
          <w:rFonts w:ascii="Times New Roman" w:hAnsi="Times New Roman" w:cs="Times New Roman"/>
          <w:sz w:val="24"/>
          <w:szCs w:val="24"/>
          <w:lang w:val="en-GB"/>
        </w:rPr>
        <w:t xml:space="preserve">, material market prices are referred to </w:t>
      </w:r>
      <w:r w:rsidR="00731D56">
        <w:rPr>
          <w:rFonts w:ascii="Times New Roman" w:hAnsi="Times New Roman" w:cs="Times New Roman"/>
          <w:sz w:val="24"/>
          <w:szCs w:val="24"/>
          <w:lang w:val="en-GB"/>
        </w:rPr>
        <w:t xml:space="preserve">as </w:t>
      </w:r>
      <w:r w:rsidR="007C0C56" w:rsidRPr="009D3A6E">
        <w:rPr>
          <w:rFonts w:ascii="Times New Roman" w:hAnsi="Times New Roman" w:cs="Times New Roman"/>
          <w:sz w:val="24"/>
          <w:szCs w:val="24"/>
          <w:lang w:val="en-GB"/>
        </w:rPr>
        <w:t xml:space="preserve">real values, while cost items and </w:t>
      </w:r>
      <w:r w:rsidR="00731D56">
        <w:rPr>
          <w:rFonts w:ascii="Times New Roman" w:hAnsi="Times New Roman" w:cs="Times New Roman"/>
          <w:sz w:val="24"/>
          <w:szCs w:val="24"/>
          <w:lang w:val="en-GB"/>
        </w:rPr>
        <w:t xml:space="preserve">the </w:t>
      </w:r>
      <w:r w:rsidR="007C0C56" w:rsidRPr="009D3A6E">
        <w:rPr>
          <w:rFonts w:ascii="Times New Roman" w:hAnsi="Times New Roman" w:cs="Times New Roman"/>
          <w:sz w:val="24"/>
          <w:szCs w:val="24"/>
          <w:lang w:val="en-GB"/>
        </w:rPr>
        <w:t xml:space="preserve">material content of WPCBs </w:t>
      </w:r>
      <w:r w:rsidR="00731D56">
        <w:rPr>
          <w:rFonts w:ascii="Times New Roman" w:hAnsi="Times New Roman" w:cs="Times New Roman"/>
          <w:sz w:val="24"/>
          <w:szCs w:val="24"/>
          <w:lang w:val="en-GB"/>
        </w:rPr>
        <w:t>a</w:t>
      </w:r>
      <w:r w:rsidR="007C0C56" w:rsidRPr="009D3A6E">
        <w:rPr>
          <w:rFonts w:ascii="Times New Roman" w:hAnsi="Times New Roman" w:cs="Times New Roman"/>
          <w:sz w:val="24"/>
          <w:szCs w:val="24"/>
          <w:lang w:val="en-GB"/>
        </w:rPr>
        <w:t>re gathered directly from two firms employed in PCB recovery. In addition</w:t>
      </w:r>
      <w:r w:rsidR="00731D56">
        <w:rPr>
          <w:rFonts w:ascii="Times New Roman" w:hAnsi="Times New Roman" w:cs="Times New Roman"/>
          <w:sz w:val="24"/>
          <w:szCs w:val="24"/>
          <w:lang w:val="en-GB"/>
        </w:rPr>
        <w:t>,</w:t>
      </w:r>
      <w:r w:rsidR="007C0C56" w:rsidRPr="009D3A6E">
        <w:rPr>
          <w:rFonts w:ascii="Times New Roman" w:hAnsi="Times New Roman" w:cs="Times New Roman"/>
          <w:sz w:val="24"/>
          <w:szCs w:val="24"/>
          <w:lang w:val="en-GB"/>
        </w:rPr>
        <w:t xml:space="preserve"> in order to make the results more </w:t>
      </w:r>
      <w:r w:rsidR="00FC303C" w:rsidRPr="009D3A6E">
        <w:rPr>
          <w:rFonts w:ascii="Times New Roman" w:hAnsi="Times New Roman" w:cs="Times New Roman"/>
          <w:sz w:val="24"/>
          <w:szCs w:val="24"/>
          <w:lang w:val="en-GB"/>
        </w:rPr>
        <w:t>robust</w:t>
      </w:r>
      <w:r w:rsidR="00731D56">
        <w:rPr>
          <w:rFonts w:ascii="Times New Roman" w:hAnsi="Times New Roman" w:cs="Times New Roman"/>
          <w:sz w:val="24"/>
          <w:szCs w:val="24"/>
          <w:lang w:val="en-GB"/>
        </w:rPr>
        <w:t>,</w:t>
      </w:r>
      <w:r w:rsidR="007C0C56" w:rsidRPr="009D3A6E">
        <w:rPr>
          <w:rFonts w:ascii="Times New Roman" w:hAnsi="Times New Roman" w:cs="Times New Roman"/>
          <w:sz w:val="24"/>
          <w:szCs w:val="24"/>
          <w:lang w:val="en-GB"/>
        </w:rPr>
        <w:t xml:space="preserve"> alternative scenarios </w:t>
      </w:r>
      <w:r w:rsidR="00731D56">
        <w:rPr>
          <w:rFonts w:ascii="Times New Roman" w:hAnsi="Times New Roman" w:cs="Times New Roman"/>
          <w:sz w:val="24"/>
          <w:szCs w:val="24"/>
          <w:lang w:val="en-GB"/>
        </w:rPr>
        <w:t>a</w:t>
      </w:r>
      <w:r w:rsidR="007C0C56" w:rsidRPr="009D3A6E">
        <w:rPr>
          <w:rFonts w:ascii="Times New Roman" w:hAnsi="Times New Roman" w:cs="Times New Roman"/>
          <w:sz w:val="24"/>
          <w:szCs w:val="24"/>
          <w:lang w:val="en-GB"/>
        </w:rPr>
        <w:t>re assessed through both sensitivity and scenario analys</w:t>
      </w:r>
      <w:r w:rsidR="00C0402E">
        <w:rPr>
          <w:rFonts w:ascii="Times New Roman" w:hAnsi="Times New Roman" w:cs="Times New Roman"/>
          <w:sz w:val="24"/>
          <w:szCs w:val="24"/>
          <w:lang w:val="en-GB"/>
        </w:rPr>
        <w:t>e</w:t>
      </w:r>
      <w:r w:rsidR="007C0C56" w:rsidRPr="009D3A6E">
        <w:rPr>
          <w:rFonts w:ascii="Times New Roman" w:hAnsi="Times New Roman" w:cs="Times New Roman"/>
          <w:sz w:val="24"/>
          <w:szCs w:val="24"/>
          <w:lang w:val="en-GB"/>
        </w:rPr>
        <w:t>s</w:t>
      </w:r>
      <w:r w:rsidR="00C0402E">
        <w:rPr>
          <w:rFonts w:ascii="Times New Roman" w:hAnsi="Times New Roman" w:cs="Times New Roman"/>
          <w:sz w:val="24"/>
          <w:szCs w:val="24"/>
          <w:lang w:val="en-GB"/>
        </w:rPr>
        <w:t>,</w:t>
      </w:r>
      <w:r w:rsidR="007C0C56" w:rsidRPr="009D3A6E">
        <w:rPr>
          <w:rFonts w:ascii="Times New Roman" w:hAnsi="Times New Roman" w:cs="Times New Roman"/>
          <w:sz w:val="24"/>
          <w:szCs w:val="24"/>
          <w:lang w:val="en-GB"/>
        </w:rPr>
        <w:t xml:space="preserve"> varying </w:t>
      </w:r>
      <w:r w:rsidR="00731D56">
        <w:rPr>
          <w:rFonts w:ascii="Times New Roman" w:hAnsi="Times New Roman" w:cs="Times New Roman"/>
          <w:sz w:val="24"/>
          <w:szCs w:val="24"/>
          <w:lang w:val="en-GB"/>
        </w:rPr>
        <w:t xml:space="preserve">the </w:t>
      </w:r>
      <w:r w:rsidR="00CF6C3D" w:rsidRPr="009D3A6E">
        <w:rPr>
          <w:rFonts w:ascii="Times New Roman" w:hAnsi="Times New Roman" w:cs="Times New Roman"/>
          <w:sz w:val="24"/>
          <w:szCs w:val="24"/>
          <w:lang w:val="en-GB"/>
        </w:rPr>
        <w:t>Au</w:t>
      </w:r>
      <w:r w:rsidR="007C0C56" w:rsidRPr="009D3A6E">
        <w:rPr>
          <w:rFonts w:ascii="Times New Roman" w:hAnsi="Times New Roman" w:cs="Times New Roman"/>
          <w:sz w:val="24"/>
          <w:szCs w:val="24"/>
          <w:lang w:val="en-GB"/>
        </w:rPr>
        <w:t xml:space="preserve"> price, </w:t>
      </w:r>
      <w:r w:rsidR="00CF6C3D" w:rsidRPr="009D3A6E">
        <w:rPr>
          <w:rFonts w:ascii="Times New Roman" w:hAnsi="Times New Roman" w:cs="Times New Roman"/>
          <w:sz w:val="24"/>
          <w:szCs w:val="24"/>
          <w:lang w:val="en-GB"/>
        </w:rPr>
        <w:t>Pd</w:t>
      </w:r>
      <w:r w:rsidR="007C0C56" w:rsidRPr="009D3A6E">
        <w:rPr>
          <w:rFonts w:ascii="Times New Roman" w:hAnsi="Times New Roman" w:cs="Times New Roman"/>
          <w:sz w:val="24"/>
          <w:szCs w:val="24"/>
          <w:lang w:val="en-GB"/>
        </w:rPr>
        <w:t xml:space="preserve"> price and </w:t>
      </w:r>
      <w:r w:rsidRPr="009D3A6E">
        <w:rPr>
          <w:rFonts w:ascii="Times New Roman" w:hAnsi="Times New Roman" w:cs="Times New Roman"/>
          <w:sz w:val="24"/>
          <w:szCs w:val="24"/>
          <w:lang w:val="en-GB"/>
        </w:rPr>
        <w:t>purchase</w:t>
      </w:r>
      <w:r w:rsidR="007C0C56" w:rsidRPr="009D3A6E">
        <w:rPr>
          <w:rFonts w:ascii="Times New Roman" w:hAnsi="Times New Roman" w:cs="Times New Roman"/>
          <w:sz w:val="24"/>
          <w:szCs w:val="24"/>
          <w:lang w:val="en-GB"/>
        </w:rPr>
        <w:t xml:space="preserve"> cost of WPCBs. </w:t>
      </w:r>
      <w:r w:rsidR="00334FE8" w:rsidRPr="009D3A6E">
        <w:rPr>
          <w:rFonts w:ascii="Times New Roman" w:hAnsi="Times New Roman" w:cs="Times New Roman"/>
          <w:sz w:val="24"/>
          <w:szCs w:val="24"/>
          <w:lang w:val="en-GB"/>
        </w:rPr>
        <w:t xml:space="preserve">Additionally, a risk analysis is </w:t>
      </w:r>
      <w:r w:rsidR="002C19E5">
        <w:rPr>
          <w:rFonts w:ascii="Times New Roman" w:hAnsi="Times New Roman" w:cs="Times New Roman"/>
          <w:sz w:val="24"/>
          <w:szCs w:val="24"/>
          <w:lang w:val="en-GB"/>
        </w:rPr>
        <w:t>applied</w:t>
      </w:r>
      <w:r w:rsidR="00731D56">
        <w:rPr>
          <w:rFonts w:ascii="Times New Roman" w:hAnsi="Times New Roman" w:cs="Times New Roman"/>
          <w:sz w:val="24"/>
          <w:szCs w:val="24"/>
          <w:lang w:val="en-GB"/>
        </w:rPr>
        <w:t>,</w:t>
      </w:r>
      <w:r w:rsidR="00334FE8" w:rsidRPr="009D3A6E">
        <w:rPr>
          <w:rFonts w:ascii="Times New Roman" w:hAnsi="Times New Roman" w:cs="Times New Roman"/>
          <w:sz w:val="24"/>
          <w:szCs w:val="24"/>
          <w:lang w:val="en-GB"/>
        </w:rPr>
        <w:t xml:space="preserve"> </w:t>
      </w:r>
      <w:r w:rsidR="002C19E5">
        <w:rPr>
          <w:rFonts w:ascii="Times New Roman" w:hAnsi="Times New Roman" w:cs="Times New Roman"/>
          <w:sz w:val="24"/>
          <w:szCs w:val="24"/>
          <w:lang w:val="en-GB"/>
        </w:rPr>
        <w:t>using</w:t>
      </w:r>
      <w:r w:rsidR="002C19E5" w:rsidRPr="009D3A6E">
        <w:rPr>
          <w:rFonts w:ascii="Times New Roman" w:hAnsi="Times New Roman" w:cs="Times New Roman"/>
          <w:sz w:val="24"/>
          <w:szCs w:val="24"/>
          <w:lang w:val="en-GB"/>
        </w:rPr>
        <w:t xml:space="preserve"> </w:t>
      </w:r>
      <w:r w:rsidR="00334FE8" w:rsidRPr="009D3A6E">
        <w:rPr>
          <w:rFonts w:ascii="Times New Roman" w:hAnsi="Times New Roman" w:cs="Times New Roman"/>
          <w:sz w:val="24"/>
          <w:szCs w:val="24"/>
          <w:lang w:val="en-GB"/>
        </w:rPr>
        <w:t xml:space="preserve">the Monte Carlo method. </w:t>
      </w:r>
      <w:r w:rsidR="00731D56">
        <w:rPr>
          <w:rFonts w:ascii="Times New Roman" w:hAnsi="Times New Roman" w:cs="Times New Roman"/>
          <w:sz w:val="24"/>
          <w:szCs w:val="24"/>
          <w:lang w:val="en-GB"/>
        </w:rPr>
        <w:t>Finally, a</w:t>
      </w:r>
      <w:r w:rsidR="007C0C56" w:rsidRPr="009D3A6E">
        <w:rPr>
          <w:rFonts w:ascii="Times New Roman" w:hAnsi="Times New Roman" w:cs="Times New Roman"/>
          <w:sz w:val="24"/>
          <w:szCs w:val="24"/>
          <w:lang w:val="en-GB"/>
        </w:rPr>
        <w:t xml:space="preserve"> </w:t>
      </w:r>
      <w:r w:rsidR="00731D56" w:rsidRPr="009D3A6E">
        <w:rPr>
          <w:rFonts w:ascii="Times New Roman" w:hAnsi="Times New Roman" w:cs="Times New Roman"/>
          <w:sz w:val="24"/>
          <w:szCs w:val="24"/>
          <w:lang w:val="en-GB"/>
        </w:rPr>
        <w:t>break-even point</w:t>
      </w:r>
      <w:r w:rsidR="007C0C56" w:rsidRPr="009D3A6E">
        <w:rPr>
          <w:rFonts w:ascii="Times New Roman" w:hAnsi="Times New Roman" w:cs="Times New Roman"/>
          <w:sz w:val="24"/>
          <w:szCs w:val="24"/>
          <w:lang w:val="en-GB"/>
        </w:rPr>
        <w:t xml:space="preserve"> (BEP) analysis is </w:t>
      </w:r>
      <w:r w:rsidR="002C19E5">
        <w:rPr>
          <w:rFonts w:ascii="Times New Roman" w:hAnsi="Times New Roman" w:cs="Times New Roman"/>
          <w:sz w:val="24"/>
          <w:szCs w:val="24"/>
          <w:lang w:val="en-GB"/>
        </w:rPr>
        <w:t>used</w:t>
      </w:r>
      <w:r w:rsidR="002C19E5"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to define the </w:t>
      </w:r>
      <w:r w:rsidR="00731D56">
        <w:rPr>
          <w:rFonts w:ascii="Times New Roman" w:hAnsi="Times New Roman" w:cs="Times New Roman"/>
          <w:sz w:val="24"/>
          <w:szCs w:val="24"/>
          <w:lang w:val="en-GB"/>
        </w:rPr>
        <w:t>levels</w:t>
      </w:r>
      <w:r w:rsidR="00731D56"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of </w:t>
      </w:r>
      <w:r w:rsidR="00CF6C3D" w:rsidRPr="009D3A6E">
        <w:rPr>
          <w:rFonts w:ascii="Times New Roman" w:hAnsi="Times New Roman" w:cs="Times New Roman"/>
          <w:sz w:val="24"/>
          <w:szCs w:val="24"/>
          <w:lang w:val="en-GB"/>
        </w:rPr>
        <w:t>Au</w:t>
      </w:r>
      <w:r w:rsidR="007C0C56"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007C0C56" w:rsidRPr="009D3A6E">
        <w:rPr>
          <w:rFonts w:ascii="Times New Roman" w:hAnsi="Times New Roman" w:cs="Times New Roman"/>
          <w:sz w:val="24"/>
          <w:szCs w:val="24"/>
          <w:lang w:val="en-GB"/>
        </w:rPr>
        <w:t xml:space="preserve"> </w:t>
      </w:r>
      <w:r w:rsidR="00731D56">
        <w:rPr>
          <w:rFonts w:ascii="Times New Roman" w:hAnsi="Times New Roman" w:cs="Times New Roman"/>
          <w:sz w:val="24"/>
          <w:szCs w:val="24"/>
          <w:lang w:val="en-GB"/>
        </w:rPr>
        <w:t xml:space="preserve">necessary to reach </w:t>
      </w:r>
      <w:r w:rsidR="007C0C56" w:rsidRPr="009D3A6E">
        <w:rPr>
          <w:rFonts w:ascii="Times New Roman" w:hAnsi="Times New Roman" w:cs="Times New Roman"/>
          <w:sz w:val="24"/>
          <w:szCs w:val="24"/>
          <w:lang w:val="en-GB"/>
        </w:rPr>
        <w:t xml:space="preserve">economic feasibility </w:t>
      </w:r>
      <w:r w:rsidR="00731D56">
        <w:rPr>
          <w:rFonts w:ascii="Times New Roman" w:hAnsi="Times New Roman" w:cs="Times New Roman"/>
          <w:sz w:val="24"/>
          <w:szCs w:val="24"/>
          <w:lang w:val="en-GB"/>
        </w:rPr>
        <w:t>in the</w:t>
      </w:r>
      <w:r w:rsidR="00731D56"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recycling process.</w:t>
      </w:r>
    </w:p>
    <w:p w14:paraId="744AA567" w14:textId="77777777" w:rsidR="007C0C56" w:rsidRPr="009D3A6E" w:rsidRDefault="007C0C56" w:rsidP="007C0C56">
      <w:pPr>
        <w:spacing w:after="0" w:line="480" w:lineRule="auto"/>
        <w:jc w:val="both"/>
        <w:rPr>
          <w:rFonts w:ascii="Times New Roman" w:hAnsi="Times New Roman" w:cs="Times New Roman"/>
          <w:sz w:val="24"/>
          <w:szCs w:val="24"/>
          <w:lang w:val="en-GB"/>
        </w:rPr>
      </w:pPr>
    </w:p>
    <w:p w14:paraId="744AA568" w14:textId="77777777" w:rsidR="0013445B" w:rsidRPr="009D3A6E" w:rsidRDefault="001D35AA" w:rsidP="005E56A4">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t>2. Materials and methods</w:t>
      </w:r>
    </w:p>
    <w:p w14:paraId="744AA569" w14:textId="132CB50C" w:rsidR="0013445B" w:rsidRPr="009D3A6E" w:rsidRDefault="008477C2" w:rsidP="005E56A4">
      <w:pPr>
        <w:spacing w:after="0" w:line="480" w:lineRule="auto"/>
        <w:jc w:val="both"/>
        <w:rPr>
          <w:rFonts w:ascii="Times New Roman" w:hAnsi="Times New Roman" w:cs="Times New Roman"/>
          <w:i/>
          <w:noProof/>
          <w:sz w:val="24"/>
          <w:szCs w:val="24"/>
          <w:lang w:val="en-GB" w:eastAsia="it-IT"/>
        </w:rPr>
      </w:pPr>
      <w:r w:rsidRPr="009D3A6E">
        <w:rPr>
          <w:rFonts w:ascii="Times New Roman" w:hAnsi="Times New Roman" w:cs="Times New Roman"/>
          <w:i/>
          <w:noProof/>
          <w:sz w:val="24"/>
          <w:szCs w:val="24"/>
          <w:lang w:val="en-GB" w:eastAsia="it-IT"/>
        </w:rPr>
        <w:t xml:space="preserve">2.1 </w:t>
      </w:r>
      <w:r w:rsidR="00731D56">
        <w:rPr>
          <w:rFonts w:ascii="Times New Roman" w:hAnsi="Times New Roman" w:cs="Times New Roman"/>
          <w:i/>
          <w:noProof/>
          <w:sz w:val="24"/>
          <w:szCs w:val="24"/>
          <w:lang w:val="en-GB" w:eastAsia="it-IT"/>
        </w:rPr>
        <w:t>D</w:t>
      </w:r>
      <w:r w:rsidRPr="009D3A6E">
        <w:rPr>
          <w:rFonts w:ascii="Times New Roman" w:hAnsi="Times New Roman" w:cs="Times New Roman"/>
          <w:i/>
          <w:noProof/>
          <w:sz w:val="24"/>
          <w:szCs w:val="24"/>
          <w:lang w:val="en-GB" w:eastAsia="it-IT"/>
        </w:rPr>
        <w:t>escription of the process</w:t>
      </w:r>
    </w:p>
    <w:p w14:paraId="744AA56A" w14:textId="554EC514" w:rsidR="00E07A85" w:rsidRPr="009D3A6E" w:rsidRDefault="007C0C56"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Several processes are currently </w:t>
      </w:r>
      <w:r w:rsidR="00731D56">
        <w:rPr>
          <w:rFonts w:ascii="Times New Roman" w:hAnsi="Times New Roman" w:cs="Times New Roman"/>
          <w:sz w:val="24"/>
          <w:szCs w:val="24"/>
          <w:lang w:val="en-GB"/>
        </w:rPr>
        <w:t>used</w:t>
      </w:r>
      <w:r w:rsidRPr="009D3A6E">
        <w:rPr>
          <w:rFonts w:ascii="Times New Roman" w:hAnsi="Times New Roman" w:cs="Times New Roman"/>
          <w:sz w:val="24"/>
          <w:szCs w:val="24"/>
          <w:lang w:val="en-GB"/>
        </w:rPr>
        <w:t xml:space="preserve"> to recycle products. A typical WPCB recycling process is constituted by four main phases</w:t>
      </w:r>
      <w:r w:rsidR="00731D56">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disassembl</w:t>
      </w:r>
      <w:r w:rsidR="00731D56">
        <w:rPr>
          <w:rFonts w:ascii="Times New Roman" w:hAnsi="Times New Roman" w:cs="Times New Roman"/>
          <w:sz w:val="24"/>
          <w:szCs w:val="24"/>
          <w:lang w:val="en-GB"/>
        </w:rPr>
        <w:t>y</w:t>
      </w:r>
      <w:r w:rsidRPr="009D3A6E">
        <w:rPr>
          <w:rFonts w:ascii="Times New Roman" w:hAnsi="Times New Roman" w:cs="Times New Roman"/>
          <w:sz w:val="24"/>
          <w:szCs w:val="24"/>
          <w:lang w:val="en-GB"/>
        </w:rPr>
        <w:t>, shredding, separati</w:t>
      </w:r>
      <w:r w:rsidR="00731D56">
        <w:rPr>
          <w:rFonts w:ascii="Times New Roman" w:hAnsi="Times New Roman" w:cs="Times New Roman"/>
          <w:sz w:val="24"/>
          <w:szCs w:val="24"/>
          <w:lang w:val="en-GB"/>
        </w:rPr>
        <w:t>on</w:t>
      </w:r>
      <w:r w:rsidRPr="009D3A6E">
        <w:rPr>
          <w:rFonts w:ascii="Times New Roman" w:hAnsi="Times New Roman" w:cs="Times New Roman"/>
          <w:sz w:val="24"/>
          <w:szCs w:val="24"/>
          <w:lang w:val="en-GB"/>
        </w:rPr>
        <w:t xml:space="preserve"> and refining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{"citationItems":[{"id":"ITEM-1","itemData":{"DOI":"10.1016/j.resconrec.2016.05.007","ISSN":"18790658","abstract":"Nowadays, rapid economic growth, continuous technological innovation and the improvement of living standards have result in large amounts of waste electric and electronic equipment (WEEE). Amongst all these WEEE, waste printed circuit boards (WPCBs) are considered as the most valuable components due to precious metals contained. Previous studies found that the presence of precious metals are richer in WPCBs than in typical metal mines, which are driven recycling precious metals from WPCBs to a profitable business without proper pollution controls in developing countries. However, recovering precious metals from WPCBs is a challenge because WPCBs are both valuable and harmful simultaneously, which are caused by their complex materials makeup. Hence, the proper technologies to recycle metals from WPCBs without negative effects to the environment and human health are urgent and essential. In this article, the current metals recycling technologies from WPCBs are reviewed. Then, an integrated technological route, including metals enrichment and precious metals recovery, is proposed. Finally, in order to promote the development of metals (precious metals) recovery from WPCBs, some improvements and recommendations in techniques and the future trend are also put forward.","author":[{"dropping-particle":"","family":"Lu","given":"Yan","non-dropping-particle":"","parse-names":false,"suffix":""},{"dropping-particle":"","family":"Xu","given":"Zhen-ming","non-dropping-particle":"","parse-names":false,"suffix":""}],"container-title":"Resources, Conservation and Recycling","id":"ITEM-1","issued":{"date-parts":[["2016"]]},"page":"28-39","publisher":"Elsevier B.V.","title":"Precious metals recovery from waste printed circuit boards: A review for current status and perspective","type":"article-journal","volume":"113"},"uris":["http://www.mendeley.com/documents/?uuid=f7405bf0-0e70-49c5-8fad-e809aff8cb57"]}],"mendeley":{"formattedCitation":"(Lu and Xu, 2016)","plainTextFormattedCitation":"(Lu and Xu, 2016)","previouslyFormattedCitation":"(Lu and Xu, 2016)"},"properties":{"noteIndex":0},"schema":"https://github.com/citation-style-language/schema/raw/master/csl-citation.json"}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(Lu and Xu, 2016)</w:t>
      </w:r>
      <w:r w:rsidR="00E33EFA" w:rsidRPr="009D3A6E">
        <w:rPr>
          <w:rFonts w:ascii="Times New Roman" w:hAnsi="Times New Roman" w:cs="Times New Roman"/>
          <w:sz w:val="24"/>
          <w:szCs w:val="24"/>
          <w:lang w:val="en-GB"/>
        </w:rPr>
        <w:fldChar w:fldCharType="end"/>
      </w:r>
      <w:r w:rsidR="00731D56">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Figure A1</w:t>
      </w:r>
      <w:r w:rsidR="00731D56">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During disassembly, hazardous components (e.g. condensers and batteries) are disconnected from the </w:t>
      </w:r>
      <w:r w:rsidR="00E11FD9" w:rsidRPr="009D3A6E">
        <w:rPr>
          <w:rFonts w:ascii="Times New Roman" w:hAnsi="Times New Roman" w:cs="Times New Roman"/>
          <w:sz w:val="24"/>
          <w:szCs w:val="24"/>
          <w:lang w:val="en-GB"/>
        </w:rPr>
        <w:t>mother</w:t>
      </w:r>
      <w:r w:rsidRPr="009D3A6E">
        <w:rPr>
          <w:rFonts w:ascii="Times New Roman" w:hAnsi="Times New Roman" w:cs="Times New Roman"/>
          <w:sz w:val="24"/>
          <w:szCs w:val="24"/>
          <w:lang w:val="en-GB"/>
        </w:rPr>
        <w:t>board and sent to dedicated recovery plants. The rest of the WPCB is shredded into scraps. The separation of scraps is done by exploiting several physical principles (e.g. density, magnetism and weight)</w:t>
      </w:r>
      <w:r w:rsidR="00731D56">
        <w:rPr>
          <w:rFonts w:ascii="Times New Roman" w:hAnsi="Times New Roman" w:cs="Times New Roman"/>
          <w:sz w:val="24"/>
          <w:szCs w:val="24"/>
          <w:lang w:val="en-GB"/>
        </w:rPr>
        <w:t xml:space="preserve"> to</w:t>
      </w:r>
      <w:r w:rsidRPr="009D3A6E">
        <w:rPr>
          <w:rFonts w:ascii="Times New Roman" w:hAnsi="Times New Roman" w:cs="Times New Roman"/>
          <w:sz w:val="24"/>
          <w:szCs w:val="24"/>
          <w:lang w:val="en-GB"/>
        </w:rPr>
        <w:t xml:space="preserve"> subdivide</w:t>
      </w:r>
      <w:r w:rsidR="00731D56">
        <w:rPr>
          <w:rFonts w:ascii="Times New Roman" w:hAnsi="Times New Roman" w:cs="Times New Roman"/>
          <w:sz w:val="24"/>
          <w:szCs w:val="24"/>
          <w:lang w:val="en-GB"/>
        </w:rPr>
        <w:t xml:space="preserve"> them</w:t>
      </w:r>
      <w:r w:rsidRPr="009D3A6E">
        <w:rPr>
          <w:rFonts w:ascii="Times New Roman" w:hAnsi="Times New Roman" w:cs="Times New Roman"/>
          <w:sz w:val="24"/>
          <w:szCs w:val="24"/>
          <w:lang w:val="en-GB"/>
        </w:rPr>
        <w:t xml:space="preserve"> adequately. Finally, metallurgical process</w:t>
      </w:r>
      <w:r w:rsidR="00731D56">
        <w:rPr>
          <w:rFonts w:ascii="Times New Roman" w:hAnsi="Times New Roman" w:cs="Times New Roman"/>
          <w:sz w:val="24"/>
          <w:szCs w:val="24"/>
          <w:lang w:val="en-GB"/>
        </w:rPr>
        <w:t>es</w:t>
      </w:r>
      <w:r w:rsidRPr="009D3A6E">
        <w:rPr>
          <w:rFonts w:ascii="Times New Roman" w:hAnsi="Times New Roman" w:cs="Times New Roman"/>
          <w:sz w:val="24"/>
          <w:szCs w:val="24"/>
          <w:lang w:val="en-GB"/>
        </w:rPr>
        <w:t xml:space="preserve"> (e.g. pyrometallurgy, hydrometallurgy, electrometallurgy</w:t>
      </w:r>
      <w:r w:rsidR="00731D56">
        <w:rPr>
          <w:rFonts w:ascii="Times New Roman" w:hAnsi="Times New Roman" w:cs="Times New Roman"/>
          <w:sz w:val="24"/>
          <w:szCs w:val="24"/>
          <w:lang w:val="en-GB"/>
        </w:rPr>
        <w:t xml:space="preserve"> or</w:t>
      </w:r>
      <w:r w:rsidRPr="009D3A6E">
        <w:rPr>
          <w:rFonts w:ascii="Times New Roman" w:hAnsi="Times New Roman" w:cs="Times New Roman"/>
          <w:sz w:val="24"/>
          <w:szCs w:val="24"/>
          <w:lang w:val="en-GB"/>
        </w:rPr>
        <w:t xml:space="preserve"> biometallurgy</w:t>
      </w:r>
      <w:r w:rsidR="007F4144">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or a mix of </w:t>
      </w:r>
      <w:r w:rsidR="00731D56">
        <w:rPr>
          <w:rFonts w:ascii="Times New Roman" w:hAnsi="Times New Roman" w:cs="Times New Roman"/>
          <w:sz w:val="24"/>
          <w:szCs w:val="24"/>
          <w:lang w:val="en-GB"/>
        </w:rPr>
        <w:t>these</w:t>
      </w:r>
      <w:r w:rsidRPr="009D3A6E">
        <w:rPr>
          <w:rFonts w:ascii="Times New Roman" w:hAnsi="Times New Roman" w:cs="Times New Roman"/>
          <w:sz w:val="24"/>
          <w:szCs w:val="24"/>
          <w:lang w:val="en-GB"/>
        </w:rPr>
        <w:t xml:space="preserve">) </w:t>
      </w:r>
      <w:r w:rsidR="00731D56">
        <w:rPr>
          <w:rFonts w:ascii="Times New Roman" w:hAnsi="Times New Roman" w:cs="Times New Roman"/>
          <w:sz w:val="24"/>
          <w:szCs w:val="24"/>
          <w:lang w:val="en-GB"/>
        </w:rPr>
        <w:t xml:space="preserve">are used to </w:t>
      </w:r>
      <w:r w:rsidRPr="009D3A6E">
        <w:rPr>
          <w:rFonts w:ascii="Times New Roman" w:hAnsi="Times New Roman" w:cs="Times New Roman"/>
          <w:sz w:val="24"/>
          <w:szCs w:val="24"/>
          <w:lang w:val="en-GB"/>
        </w:rPr>
        <w:t xml:space="preserve">recover select materials from </w:t>
      </w:r>
      <w:r w:rsidR="007F4144">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scraps</w:t>
      </w:r>
      <w:r w:rsidR="00731D56">
        <w:rPr>
          <w:rFonts w:ascii="Times New Roman" w:hAnsi="Times New Roman" w:cs="Times New Roman"/>
          <w:sz w:val="24"/>
          <w:szCs w:val="24"/>
          <w:lang w:val="en-GB"/>
        </w:rPr>
        <w:t>, in order</w:t>
      </w:r>
      <w:r w:rsidRPr="009D3A6E">
        <w:rPr>
          <w:rFonts w:ascii="Times New Roman" w:hAnsi="Times New Roman" w:cs="Times New Roman"/>
          <w:sz w:val="24"/>
          <w:szCs w:val="24"/>
          <w:lang w:val="en-GB"/>
        </w:rPr>
        <w:t xml:space="preserve"> to obtain almost pure secondary resources. </w:t>
      </w:r>
      <w:r w:rsidR="007F4144">
        <w:rPr>
          <w:rFonts w:ascii="Times New Roman" w:hAnsi="Times New Roman" w:cs="Times New Roman"/>
          <w:sz w:val="24"/>
          <w:szCs w:val="24"/>
          <w:lang w:val="en-GB"/>
        </w:rPr>
        <w:t>T</w:t>
      </w:r>
      <w:r w:rsidRPr="009D3A6E">
        <w:rPr>
          <w:rFonts w:ascii="Times New Roman" w:hAnsi="Times New Roman" w:cs="Times New Roman"/>
          <w:sz w:val="24"/>
          <w:szCs w:val="24"/>
          <w:lang w:val="en-GB"/>
        </w:rPr>
        <w:t>h</w:t>
      </w:r>
      <w:r w:rsidR="007F4144">
        <w:rPr>
          <w:rFonts w:ascii="Times New Roman" w:hAnsi="Times New Roman" w:cs="Times New Roman"/>
          <w:sz w:val="24"/>
          <w:szCs w:val="24"/>
          <w:lang w:val="en-GB"/>
        </w:rPr>
        <w:t>e present</w:t>
      </w:r>
      <w:r w:rsidRPr="009D3A6E">
        <w:rPr>
          <w:rFonts w:ascii="Times New Roman" w:hAnsi="Times New Roman" w:cs="Times New Roman"/>
          <w:sz w:val="24"/>
          <w:szCs w:val="24"/>
          <w:lang w:val="en-GB"/>
        </w:rPr>
        <w:t xml:space="preserve"> </w:t>
      </w:r>
      <w:r w:rsidR="007F4144">
        <w:rPr>
          <w:rFonts w:ascii="Times New Roman" w:hAnsi="Times New Roman" w:cs="Times New Roman"/>
          <w:sz w:val="24"/>
          <w:szCs w:val="24"/>
          <w:lang w:val="en-GB"/>
        </w:rPr>
        <w:t>work considers</w:t>
      </w:r>
      <w:r w:rsidRPr="009D3A6E">
        <w:rPr>
          <w:rFonts w:ascii="Times New Roman" w:hAnsi="Times New Roman" w:cs="Times New Roman"/>
          <w:sz w:val="24"/>
          <w:szCs w:val="24"/>
          <w:lang w:val="en-GB"/>
        </w:rPr>
        <w:t xml:space="preserve"> the hydrometallurgical method</w:t>
      </w:r>
      <w:r w:rsidR="00731D56">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according to </w:t>
      </w:r>
      <w:r w:rsidR="00731D56">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sustainability targets for small-</w:t>
      </w:r>
      <w:r w:rsidR="00731D56">
        <w:rPr>
          <w:rFonts w:ascii="Times New Roman" w:hAnsi="Times New Roman" w:cs="Times New Roman"/>
          <w:sz w:val="24"/>
          <w:szCs w:val="24"/>
          <w:lang w:val="en-GB"/>
        </w:rPr>
        <w:t xml:space="preserve"> and </w:t>
      </w:r>
      <w:r w:rsidRPr="009D3A6E">
        <w:rPr>
          <w:rFonts w:ascii="Times New Roman" w:hAnsi="Times New Roman" w:cs="Times New Roman"/>
          <w:sz w:val="24"/>
          <w:szCs w:val="24"/>
          <w:lang w:val="en-GB"/>
        </w:rPr>
        <w:t>medium</w:t>
      </w:r>
      <w:r w:rsidR="00731D56">
        <w:rPr>
          <w:rFonts w:ascii="Times New Roman" w:hAnsi="Times New Roman" w:cs="Times New Roman"/>
          <w:sz w:val="24"/>
          <w:szCs w:val="24"/>
          <w:lang w:val="en-GB"/>
        </w:rPr>
        <w:t>-grade plants</w:t>
      </w:r>
      <w:r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10.1021/es302192t","author":[{"dropping-particle":"","family":"Rocchetti","given":"Laura","non-dropping-particle":"","parse-names":false,"suffix":""},{"dropping-particle":"","family":"Vegliò","given":"Francesco","non-dropping-particle":"","parse-names":false,"suffix":""},{"dropping-particle":"","family":"Kopacek","given":"Bernd","non-dropping-particle":"","parse-names":false,"suffix":""},{"dropping-particle":"","family":"Beolchini","given":"Francesca","non-dropping-particle":"","parse-names":false,"suffix":""}],"container-title":"Environmental Science &amp; Technology","id":"ITEM-1","issued":{"date-parts":[["2013"]]},"page":"1581-1588","title":"Environmental Impact Assessment of Hydrometallurgical Processes for Metal Recovery from WEEE Residues Using a Portable Prototype Plant","type":"article-journal","volume":"47"},"uris":["http://www.mendeley.com/documents/?uuid=e6bedfe6-479e-402f-8e2f-e054895baf6e"]}],"mendeley":{"formattedCitation":"(Rocchetti et al., 2013)","plainTextFormattedCitation":"(Rocchetti et al., 2013)","previouslyFormattedCitation":"(Rocchetti et al., 2013)"},"properties":{"noteIndex":0},"schema":"https://github.com/citation-style-language/schema/raw/master/csl-citation.json"}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(Rocchetti et al., 2013)</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The same </w:t>
      </w:r>
      <w:r w:rsidR="00731D56">
        <w:rPr>
          <w:rFonts w:ascii="Times New Roman" w:hAnsi="Times New Roman" w:cs="Times New Roman"/>
          <w:sz w:val="24"/>
          <w:szCs w:val="24"/>
          <w:lang w:val="en-GB"/>
        </w:rPr>
        <w:t xml:space="preserve">approach was taken </w:t>
      </w:r>
      <w:r w:rsidRPr="009D3A6E">
        <w:rPr>
          <w:rFonts w:ascii="Times New Roman" w:hAnsi="Times New Roman" w:cs="Times New Roman"/>
          <w:sz w:val="24"/>
          <w:szCs w:val="24"/>
          <w:lang w:val="en-GB"/>
        </w:rPr>
        <w:t xml:space="preserve">by other authors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{"citationItems":[{"id":"ITEM-1","itemData":{"DOI":"10.1016/j.resconrec.2018.08.007","ISSN":"18790658","abstract":"Printed circuit boards (PCBs) represent one of the most complicated and valuable components in electric and electronic equipment (EEE). Waste PCBs (WPCBs) contain more than 40 kinds of metals with a wide and variable range of concentrations, such as environmentally harmful metals (e.g. Pb, Cr, As, Cd and Hg) and others of economic value (e.g. Cu, Sn, Au, Ag and Pd). Recovery of metals from WPCBs is of great importance for both environmental protection and resource re-utilization. In contrast to metal recovery from natural resources, these secondary resources have to be essentially stripped completely of its harmful metallic content before the remaining plastic substrate can be disposed, charred or incinerated. Hydrometallurgy has been successfully used for metals recovery from primary and secondary resources around the world, owing to its easily controlled process and high recovery rates at relatively low costs, and a number of researches using various hydrometallurgical methods for metals recovery from WPCBs has been published each year since 2002. This study provides an up-to-date review of the hydrometallurgical recovery of metals from WPCBs and gives perspectives of this particular area, which is expected to provide an insight for the selection of suitable hydrometallurgical leaching and purification methods and to point out the novel and potential technologies that would be the future focuses of this area.","author":[{"dropping-particle":"","family":"Li","given":"Huan","non-dropping-particle":"","parse-names":false,"suffix":""},{"dropping-particle":"","family":"Eksteen","given":"Jacques","non-dropping-particle":"","parse-names":false,"suffix":""},{"dropping-particle":"","family":"Oraby","given":"Elsayed","non-dropping-particle":"","parse-names":false,"suffix":""}],"container-title":"Resources, Conservation and Recycling","id":"ITEM-1","issued":{"date-parts":[["2018"]]},"page":"122-139","publisher":"Elsevier","title":"Hydrometallurgical recovery of metals from waste printed circuit boards (WPCBs): Current status and perspectives – A review","type":"article-journal","volume":"139"},"uris":["http://www.mendeley.com/documents/?uuid=20ec04b8-c0cb-476a-9c07-6c9df10c375e"]}],"mendeley":{"formattedCitation":"(Li et al., 2018)","plainTextFormattedCitation":"(Li et al., 2018)","previouslyFormattedCitation":"(Li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(Li et al., 2018)</w:t>
      </w:r>
      <w:r w:rsidR="00E33EFA" w:rsidRPr="009D3A6E">
        <w:rPr>
          <w:rFonts w:ascii="Times New Roman" w:hAnsi="Times New Roman" w:cs="Times New Roman"/>
          <w:sz w:val="24"/>
          <w:szCs w:val="24"/>
          <w:lang w:val="en-GB"/>
        </w:rPr>
        <w:fldChar w:fldCharType="end"/>
      </w:r>
      <w:r w:rsidR="007F4144">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t>
      </w:r>
      <w:r w:rsidR="007F4144">
        <w:rPr>
          <w:rFonts w:ascii="Times New Roman" w:hAnsi="Times New Roman" w:cs="Times New Roman"/>
          <w:sz w:val="24"/>
          <w:szCs w:val="24"/>
          <w:lang w:val="en-GB"/>
        </w:rPr>
        <w:t>As</w:t>
      </w:r>
      <w:r w:rsidR="00731D56" w:rsidRPr="009D3A6E">
        <w:rPr>
          <w:rFonts w:ascii="Times New Roman" w:hAnsi="Times New Roman" w:cs="Times New Roman"/>
          <w:sz w:val="24"/>
          <w:szCs w:val="24"/>
          <w:lang w:val="en-GB"/>
        </w:rPr>
        <w:t xml:space="preserve"> </w:t>
      </w:r>
      <w:r w:rsidR="005E7F04" w:rsidRPr="009D3A6E">
        <w:rPr>
          <w:rFonts w:ascii="Times New Roman" w:hAnsi="Times New Roman" w:cs="Times New Roman"/>
          <w:sz w:val="24"/>
          <w:szCs w:val="24"/>
          <w:lang w:val="en-GB"/>
        </w:rPr>
        <w:t>an alternative</w:t>
      </w:r>
      <w:r w:rsidRPr="009D3A6E">
        <w:rPr>
          <w:rFonts w:ascii="Times New Roman" w:hAnsi="Times New Roman" w:cs="Times New Roman"/>
          <w:sz w:val="24"/>
          <w:szCs w:val="24"/>
          <w:lang w:val="en-GB"/>
        </w:rPr>
        <w:t xml:space="preserve"> analysis indicate</w:t>
      </w:r>
      <w:r w:rsidR="00E11FD9" w:rsidRPr="009D3A6E">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a greater preference </w:t>
      </w:r>
      <w:r w:rsidR="00E11FD9" w:rsidRPr="009D3A6E">
        <w:rPr>
          <w:rFonts w:ascii="Times New Roman" w:hAnsi="Times New Roman" w:cs="Times New Roman"/>
          <w:sz w:val="24"/>
          <w:szCs w:val="24"/>
          <w:lang w:val="en-GB"/>
        </w:rPr>
        <w:t>for</w:t>
      </w:r>
      <w:r w:rsidRPr="009D3A6E">
        <w:rPr>
          <w:rFonts w:ascii="Times New Roman" w:hAnsi="Times New Roman" w:cs="Times New Roman"/>
          <w:sz w:val="24"/>
          <w:szCs w:val="24"/>
          <w:lang w:val="en-GB"/>
        </w:rPr>
        <w:t xml:space="preserve"> the pyrometallurgy </w:t>
      </w:r>
      <w:r w:rsidR="00FD7529" w:rsidRPr="009D3A6E">
        <w:rPr>
          <w:rFonts w:ascii="Times New Roman" w:hAnsi="Times New Roman" w:cs="Times New Roman"/>
          <w:sz w:val="24"/>
          <w:szCs w:val="24"/>
          <w:lang w:val="en-GB"/>
        </w:rPr>
        <w:t>processing approach</w:t>
      </w:r>
      <w:r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{"citationItems":[{"id":"ITEM-1","itemData":{"DOI":"10.1016/j.resconrec.2017.08.001","ISSN":"18790658","abstract":"In recent years, due to the large amount of waste electrical and electronic equipment. Researchers need to search for a method to solve the harmless disposal of waste printed circuit boards (WPCBs) as soon as possible. Considering that WPCBs contain metals and polymeric materials, they have been considered to be an important urban mineral resource. The recycling of WPCBs has been widely studied. Published research shows that pyrometallurgical processing is an economic and effective method to achieve WPCBs harmless recycling and resource utilization. This paper summarizes and analyzes the research results of pyrometallurgical processing for the recycling of WPCBs in recent years, and recovery processes such as incineration, pyrolysis, plasma and molten salt are discussed. Some proposals against the existing problems during pyrometallurgical processing process were presented. We hope that this paper can provide some certain assistances to policy makers, other researchers and the practitioners in the WPCB recycling enterprise.","author":[{"dropping-particle":"","family":"Wang","given":"Huaidong","non-dropping-particle":"","parse-names":false,"suffix":""},{"dropping-particle":"","family":"Zhang","given":"Shuhao","non-dropping-particle":"","parse-names":false,"suffix":""},{"dropping-particle":"","family":"Li","given":"Bin","non-dropping-particle":"","parse-names":false,"suffix":""},{"dropping-particle":"","family":"Pan","given":"De'an","non-dropping-particle":"","parse-names":false,"suffix":""},{"dropping-particle":"","family":"Wu","given":"Yufeng","non-dropping-particle":"","parse-names":false,"suffix":""},{"dropping-particle":"","family":"Zuo","given":"Tieyong","non-dropping-particle":"","parse-names":false,"suffix":""}],"container-title":"Resources, Conservation and Recycling","id":"ITEM-1","issued":{"date-parts":[["2017"]]},"page":"209-218","publisher":"Elsevier","title":"Recovery of waste printed circuit boards through pyrometallurgical processing: A review","type":"article-journal","volume":"126"},"uris":["http://www.mendeley.com/documents/?uuid=d051da98-fc86-4188-a261-2e637aa5cd78"]}],"mendeley":{"formattedCitation":"(Wang et al., 2017)","plainTextFormattedCitation":"(Wang et al., 2017)","previouslyFormattedCitation":"(Wang et al., 2017)"},"properties":{"noteIndex":0},"schema":"https://github.com/citation-style-language/schema/raw/master/csl-citation.json"}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(Wang et al., 2017)</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the</w:t>
      </w:r>
      <w:r w:rsidR="00E076EA" w:rsidRPr="009D3A6E">
        <w:rPr>
          <w:rFonts w:ascii="Times New Roman" w:hAnsi="Times New Roman" w:cs="Times New Roman"/>
          <w:sz w:val="24"/>
          <w:szCs w:val="24"/>
          <w:lang w:val="en-GB"/>
        </w:rPr>
        <w:t xml:space="preserve"> full focus of this work</w:t>
      </w:r>
      <w:r w:rsidRPr="009D3A6E">
        <w:rPr>
          <w:rFonts w:ascii="Times New Roman" w:hAnsi="Times New Roman" w:cs="Times New Roman"/>
          <w:sz w:val="24"/>
          <w:szCs w:val="24"/>
          <w:lang w:val="en-GB"/>
        </w:rPr>
        <w:t xml:space="preserve"> </w:t>
      </w:r>
      <w:r w:rsidR="00E076EA" w:rsidRPr="009D3A6E">
        <w:rPr>
          <w:rFonts w:ascii="Times New Roman" w:hAnsi="Times New Roman" w:cs="Times New Roman"/>
          <w:sz w:val="24"/>
          <w:szCs w:val="24"/>
          <w:lang w:val="en-GB"/>
        </w:rPr>
        <w:t xml:space="preserve">on the </w:t>
      </w:r>
      <w:r w:rsidRPr="009D3A6E">
        <w:rPr>
          <w:rFonts w:ascii="Times New Roman" w:hAnsi="Times New Roman" w:cs="Times New Roman"/>
          <w:sz w:val="24"/>
          <w:szCs w:val="24"/>
          <w:lang w:val="en-GB"/>
        </w:rPr>
        <w:t>hydrometallurg</w:t>
      </w:r>
      <w:r w:rsidR="00E076EA" w:rsidRPr="009D3A6E">
        <w:rPr>
          <w:rFonts w:ascii="Times New Roman" w:hAnsi="Times New Roman" w:cs="Times New Roman"/>
          <w:sz w:val="24"/>
          <w:szCs w:val="24"/>
          <w:lang w:val="en-GB"/>
        </w:rPr>
        <w:t>ical</w:t>
      </w:r>
      <w:r w:rsidRPr="009D3A6E">
        <w:rPr>
          <w:rFonts w:ascii="Times New Roman" w:hAnsi="Times New Roman" w:cs="Times New Roman"/>
          <w:sz w:val="24"/>
          <w:szCs w:val="24"/>
          <w:lang w:val="en-GB"/>
        </w:rPr>
        <w:t xml:space="preserve"> technique </w:t>
      </w:r>
      <w:r w:rsidR="00CD730C" w:rsidRPr="009D3A6E">
        <w:rPr>
          <w:rFonts w:ascii="Times New Roman" w:hAnsi="Times New Roman" w:cs="Times New Roman"/>
          <w:sz w:val="24"/>
          <w:szCs w:val="24"/>
          <w:lang w:val="en-GB"/>
        </w:rPr>
        <w:t>can represent</w:t>
      </w:r>
      <w:r w:rsidRPr="009D3A6E">
        <w:rPr>
          <w:rFonts w:ascii="Times New Roman" w:hAnsi="Times New Roman" w:cs="Times New Roman"/>
          <w:sz w:val="24"/>
          <w:szCs w:val="24"/>
          <w:lang w:val="en-GB"/>
        </w:rPr>
        <w:t xml:space="preserve"> a limit</w:t>
      </w:r>
      <w:r w:rsidR="00731D56">
        <w:rPr>
          <w:rFonts w:ascii="Times New Roman" w:hAnsi="Times New Roman" w:cs="Times New Roman"/>
          <w:sz w:val="24"/>
          <w:szCs w:val="24"/>
          <w:lang w:val="en-GB"/>
        </w:rPr>
        <w:t>ation of the study</w:t>
      </w:r>
      <w:r w:rsidR="00CD730C"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t>
      </w:r>
      <w:r w:rsidR="00CD730C" w:rsidRPr="009D3A6E">
        <w:rPr>
          <w:rFonts w:ascii="Times New Roman" w:hAnsi="Times New Roman" w:cs="Times New Roman"/>
          <w:sz w:val="24"/>
          <w:szCs w:val="24"/>
          <w:lang w:val="en-GB"/>
        </w:rPr>
        <w:t xml:space="preserve">To this </w:t>
      </w:r>
      <w:r w:rsidR="00731D56">
        <w:rPr>
          <w:rFonts w:ascii="Times New Roman" w:hAnsi="Times New Roman" w:cs="Times New Roman"/>
          <w:sz w:val="24"/>
          <w:szCs w:val="24"/>
          <w:lang w:val="en-GB"/>
        </w:rPr>
        <w:t>end</w:t>
      </w:r>
      <w:r w:rsidR="00CD730C"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future works </w:t>
      </w:r>
      <w:r w:rsidR="007F4144">
        <w:rPr>
          <w:rFonts w:ascii="Times New Roman" w:hAnsi="Times New Roman" w:cs="Times New Roman"/>
          <w:sz w:val="24"/>
          <w:szCs w:val="24"/>
          <w:lang w:val="en-GB"/>
        </w:rPr>
        <w:t>should</w:t>
      </w:r>
      <w:r w:rsidR="007F4144"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lastRenderedPageBreak/>
        <w:t xml:space="preserve">address </w:t>
      </w:r>
      <w:r w:rsidR="00731D56">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economic difference</w:t>
      </w:r>
      <w:r w:rsidR="00731D56">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between </w:t>
      </w:r>
      <w:r w:rsidR="000B3719" w:rsidRPr="009D3A6E">
        <w:rPr>
          <w:rFonts w:ascii="Times New Roman" w:hAnsi="Times New Roman" w:cs="Times New Roman"/>
          <w:sz w:val="24"/>
          <w:szCs w:val="24"/>
          <w:lang w:val="en-GB"/>
        </w:rPr>
        <w:t xml:space="preserve">metallurgical </w:t>
      </w:r>
      <w:r w:rsidR="00E11FD9" w:rsidRPr="009D3A6E">
        <w:rPr>
          <w:rFonts w:ascii="Times New Roman" w:hAnsi="Times New Roman" w:cs="Times New Roman"/>
          <w:sz w:val="24"/>
          <w:szCs w:val="24"/>
          <w:lang w:val="en-GB"/>
        </w:rPr>
        <w:t>process</w:t>
      </w:r>
      <w:r w:rsidR="000B3719" w:rsidRPr="009D3A6E">
        <w:rPr>
          <w:rFonts w:ascii="Times New Roman" w:hAnsi="Times New Roman" w:cs="Times New Roman"/>
          <w:sz w:val="24"/>
          <w:szCs w:val="24"/>
          <w:lang w:val="en-GB"/>
        </w:rPr>
        <w:t>es</w:t>
      </w:r>
      <w:r w:rsidRPr="009D3A6E">
        <w:rPr>
          <w:rFonts w:ascii="Times New Roman" w:hAnsi="Times New Roman" w:cs="Times New Roman"/>
          <w:sz w:val="24"/>
          <w:szCs w:val="24"/>
          <w:lang w:val="en-GB"/>
        </w:rPr>
        <w:t xml:space="preserve">. Currently, the pyrometallurgy technique is used by firms that </w:t>
      </w:r>
      <w:r w:rsidR="0046329F">
        <w:rPr>
          <w:rFonts w:ascii="Times New Roman" w:hAnsi="Times New Roman" w:cs="Times New Roman"/>
          <w:sz w:val="24"/>
          <w:szCs w:val="24"/>
          <w:lang w:val="en-GB"/>
        </w:rPr>
        <w:t>are</w:t>
      </w:r>
      <w:r w:rsidRPr="009D3A6E">
        <w:rPr>
          <w:rFonts w:ascii="Times New Roman" w:hAnsi="Times New Roman" w:cs="Times New Roman"/>
          <w:sz w:val="24"/>
          <w:szCs w:val="24"/>
          <w:lang w:val="en-GB"/>
        </w:rPr>
        <w:t xml:space="preserve"> significantly </w:t>
      </w:r>
      <w:r w:rsidR="0046329F">
        <w:rPr>
          <w:rFonts w:ascii="Times New Roman" w:hAnsi="Times New Roman" w:cs="Times New Roman"/>
          <w:sz w:val="24"/>
          <w:szCs w:val="24"/>
          <w:lang w:val="en-GB"/>
        </w:rPr>
        <w:t>larger</w:t>
      </w:r>
      <w:r w:rsidR="0046329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than </w:t>
      </w:r>
      <w:r w:rsidR="007F4144">
        <w:rPr>
          <w:rFonts w:ascii="Times New Roman" w:hAnsi="Times New Roman" w:cs="Times New Roman"/>
          <w:sz w:val="24"/>
          <w:szCs w:val="24"/>
          <w:lang w:val="en-GB"/>
        </w:rPr>
        <w:t xml:space="preserve">the </w:t>
      </w:r>
      <w:r w:rsidR="0046329F">
        <w:rPr>
          <w:rFonts w:ascii="Times New Roman" w:hAnsi="Times New Roman" w:cs="Times New Roman"/>
          <w:sz w:val="24"/>
          <w:szCs w:val="24"/>
          <w:lang w:val="en-GB"/>
        </w:rPr>
        <w:t>firm</w:t>
      </w:r>
      <w:r w:rsidR="007F4144">
        <w:rPr>
          <w:rFonts w:ascii="Times New Roman" w:hAnsi="Times New Roman" w:cs="Times New Roman"/>
          <w:sz w:val="24"/>
          <w:szCs w:val="24"/>
          <w:lang w:val="en-GB"/>
        </w:rPr>
        <w:t>s</w:t>
      </w:r>
      <w:r w:rsidR="0046329F">
        <w:rPr>
          <w:rFonts w:ascii="Times New Roman" w:hAnsi="Times New Roman" w:cs="Times New Roman"/>
          <w:sz w:val="24"/>
          <w:szCs w:val="24"/>
          <w:lang w:val="en-GB"/>
        </w:rPr>
        <w:t xml:space="preserve"> examined</w:t>
      </w:r>
      <w:r w:rsidR="0046329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in this work. However, the development of small</w:t>
      </w:r>
      <w:r w:rsidR="0046329F">
        <w:rPr>
          <w:rFonts w:ascii="Times New Roman" w:hAnsi="Times New Roman" w:cs="Times New Roman"/>
          <w:sz w:val="24"/>
          <w:szCs w:val="24"/>
          <w:lang w:val="en-GB"/>
        </w:rPr>
        <w:t xml:space="preserve"> </w:t>
      </w:r>
      <w:r w:rsidR="00143356" w:rsidRPr="009D3A6E">
        <w:rPr>
          <w:rFonts w:ascii="Times New Roman" w:hAnsi="Times New Roman" w:cs="Times New Roman"/>
          <w:sz w:val="24"/>
          <w:szCs w:val="24"/>
          <w:lang w:val="en-GB"/>
        </w:rPr>
        <w:t>to</w:t>
      </w:r>
      <w:r w:rsidR="0046329F">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medium plant</w:t>
      </w:r>
      <w:r w:rsidR="0046329F">
        <w:rPr>
          <w:rFonts w:ascii="Times New Roman" w:hAnsi="Times New Roman" w:cs="Times New Roman"/>
          <w:sz w:val="24"/>
          <w:szCs w:val="24"/>
          <w:lang w:val="en-GB"/>
        </w:rPr>
        <w:t xml:space="preserve">s </w:t>
      </w:r>
      <w:r w:rsidR="007F4144">
        <w:rPr>
          <w:rFonts w:ascii="Times New Roman" w:hAnsi="Times New Roman" w:cs="Times New Roman"/>
          <w:sz w:val="24"/>
          <w:szCs w:val="24"/>
          <w:lang w:val="en-GB"/>
        </w:rPr>
        <w:t>is necessary</w:t>
      </w:r>
      <w:r w:rsidR="0046329F">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to increase </w:t>
      </w:r>
      <w:r w:rsidR="0046329F">
        <w:rPr>
          <w:rFonts w:ascii="Times New Roman" w:hAnsi="Times New Roman" w:cs="Times New Roman"/>
          <w:sz w:val="24"/>
          <w:szCs w:val="24"/>
          <w:lang w:val="en-GB"/>
        </w:rPr>
        <w:t>sector</w:t>
      </w:r>
      <w:r w:rsidR="0046329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competi</w:t>
      </w:r>
      <w:r w:rsidR="00E11FD9" w:rsidRPr="009D3A6E">
        <w:rPr>
          <w:rFonts w:ascii="Times New Roman" w:hAnsi="Times New Roman" w:cs="Times New Roman"/>
          <w:sz w:val="24"/>
          <w:szCs w:val="24"/>
          <w:lang w:val="en-GB"/>
        </w:rPr>
        <w:t>ti</w:t>
      </w:r>
      <w:r w:rsidRPr="009D3A6E">
        <w:rPr>
          <w:rFonts w:ascii="Times New Roman" w:hAnsi="Times New Roman" w:cs="Times New Roman"/>
          <w:sz w:val="24"/>
          <w:szCs w:val="24"/>
          <w:lang w:val="en-GB"/>
        </w:rPr>
        <w:t xml:space="preserve">veness and develop new applications of </w:t>
      </w:r>
      <w:r w:rsidR="0046329F">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circular economy.</w:t>
      </w:r>
    </w:p>
    <w:p w14:paraId="744AA56B" w14:textId="77777777" w:rsidR="007C0C56" w:rsidRPr="009D3A6E" w:rsidRDefault="007C0C56" w:rsidP="005E56A4">
      <w:pPr>
        <w:spacing w:after="0" w:line="480" w:lineRule="auto"/>
        <w:jc w:val="both"/>
        <w:rPr>
          <w:rFonts w:ascii="Times New Roman" w:hAnsi="Times New Roman" w:cs="Times New Roman"/>
          <w:sz w:val="24"/>
          <w:szCs w:val="24"/>
          <w:lang w:val="en-GB"/>
        </w:rPr>
      </w:pPr>
    </w:p>
    <w:p w14:paraId="744AA56C" w14:textId="1FE420FB" w:rsidR="006C6B4B" w:rsidRPr="009D3A6E" w:rsidRDefault="006C6B4B"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t xml:space="preserve">2.2 </w:t>
      </w:r>
      <w:r w:rsidR="0046329F">
        <w:rPr>
          <w:rFonts w:ascii="Times New Roman" w:hAnsi="Times New Roman" w:cs="Times New Roman"/>
          <w:i/>
          <w:sz w:val="24"/>
          <w:szCs w:val="24"/>
          <w:lang w:val="en-GB"/>
        </w:rPr>
        <w:t>R</w:t>
      </w:r>
      <w:r w:rsidRPr="009D3A6E">
        <w:rPr>
          <w:rFonts w:ascii="Times New Roman" w:hAnsi="Times New Roman" w:cs="Times New Roman"/>
          <w:i/>
          <w:sz w:val="24"/>
          <w:szCs w:val="24"/>
          <w:lang w:val="en-GB"/>
        </w:rPr>
        <w:t xml:space="preserve">ecovery of </w:t>
      </w:r>
      <w:r w:rsidR="00CF6C3D" w:rsidRPr="009D3A6E">
        <w:rPr>
          <w:rFonts w:ascii="Times New Roman" w:hAnsi="Times New Roman" w:cs="Times New Roman"/>
          <w:i/>
          <w:sz w:val="24"/>
          <w:szCs w:val="24"/>
          <w:lang w:val="en-GB"/>
        </w:rPr>
        <w:t>Au</w:t>
      </w:r>
      <w:r w:rsidRPr="009D3A6E">
        <w:rPr>
          <w:rFonts w:ascii="Times New Roman" w:hAnsi="Times New Roman" w:cs="Times New Roman"/>
          <w:i/>
          <w:sz w:val="24"/>
          <w:szCs w:val="24"/>
          <w:lang w:val="en-GB"/>
        </w:rPr>
        <w:t xml:space="preserve"> and </w:t>
      </w:r>
      <w:r w:rsidR="00CF6C3D" w:rsidRPr="009D3A6E">
        <w:rPr>
          <w:rFonts w:ascii="Times New Roman" w:hAnsi="Times New Roman" w:cs="Times New Roman"/>
          <w:i/>
          <w:sz w:val="24"/>
          <w:szCs w:val="24"/>
          <w:lang w:val="en-GB"/>
        </w:rPr>
        <w:t>Pd</w:t>
      </w:r>
    </w:p>
    <w:p w14:paraId="744AA56D" w14:textId="26958F39" w:rsidR="00A00C42" w:rsidRPr="009D3A6E" w:rsidRDefault="00734BF3" w:rsidP="00A00C42">
      <w:pPr>
        <w:spacing w:after="0" w:line="480" w:lineRule="auto"/>
        <w:jc w:val="both"/>
        <w:rPr>
          <w:rFonts w:ascii="Times New Roman" w:hAnsi="Times New Roman" w:cs="Times New Roman"/>
          <w:iCs/>
          <w:sz w:val="24"/>
          <w:szCs w:val="24"/>
          <w:lang w:val="en-GB"/>
        </w:rPr>
      </w:pPr>
      <w:r>
        <w:rPr>
          <w:rFonts w:ascii="Times New Roman" w:hAnsi="Times New Roman" w:cs="Times New Roman"/>
          <w:sz w:val="24"/>
          <w:szCs w:val="24"/>
          <w:lang w:val="en-GB"/>
        </w:rPr>
        <w:t>The r</w:t>
      </w:r>
      <w:r w:rsidR="00A00C42" w:rsidRPr="009D3A6E">
        <w:rPr>
          <w:rFonts w:ascii="Times New Roman" w:hAnsi="Times New Roman" w:cs="Times New Roman"/>
          <w:sz w:val="24"/>
          <w:szCs w:val="24"/>
          <w:lang w:val="en-GB"/>
        </w:rPr>
        <w:t>ecovery of metals from PCB</w:t>
      </w:r>
      <w:r w:rsidR="007F4144">
        <w:rPr>
          <w:rFonts w:ascii="Times New Roman" w:hAnsi="Times New Roman" w:cs="Times New Roman"/>
          <w:sz w:val="24"/>
          <w:szCs w:val="24"/>
          <w:lang w:val="en-GB"/>
        </w:rPr>
        <w:t>s</w:t>
      </w:r>
      <w:r w:rsidR="00A00C42" w:rsidRPr="009D3A6E">
        <w:rPr>
          <w:rFonts w:ascii="Times New Roman" w:hAnsi="Times New Roman" w:cs="Times New Roman"/>
          <w:sz w:val="24"/>
          <w:szCs w:val="24"/>
          <w:lang w:val="en-GB"/>
        </w:rPr>
        <w:t xml:space="preserve"> </w:t>
      </w:r>
      <w:r w:rsidR="00A00C42" w:rsidRPr="009D3A6E">
        <w:rPr>
          <w:rFonts w:ascii="Times New Roman" w:hAnsi="Times New Roman" w:cs="Times New Roman"/>
          <w:iCs/>
          <w:sz w:val="24"/>
          <w:szCs w:val="24"/>
          <w:lang w:val="en-GB"/>
        </w:rPr>
        <w:t xml:space="preserve">is </w:t>
      </w:r>
      <w:r w:rsidR="005A6CBF" w:rsidRPr="009D3A6E">
        <w:rPr>
          <w:rFonts w:ascii="Times New Roman" w:hAnsi="Times New Roman" w:cs="Times New Roman"/>
          <w:iCs/>
          <w:sz w:val="24"/>
          <w:szCs w:val="24"/>
          <w:lang w:val="en-GB"/>
        </w:rPr>
        <w:t>receiving</w:t>
      </w:r>
      <w:r w:rsidR="00A00C42" w:rsidRPr="009D3A6E">
        <w:rPr>
          <w:rFonts w:ascii="Times New Roman" w:hAnsi="Times New Roman" w:cs="Times New Roman"/>
          <w:iCs/>
          <w:sz w:val="24"/>
          <w:szCs w:val="24"/>
          <w:lang w:val="en-GB"/>
        </w:rPr>
        <w:t xml:space="preserve"> increas</w:t>
      </w:r>
      <w:r>
        <w:rPr>
          <w:rFonts w:ascii="Times New Roman" w:hAnsi="Times New Roman" w:cs="Times New Roman"/>
          <w:iCs/>
          <w:sz w:val="24"/>
          <w:szCs w:val="24"/>
          <w:lang w:val="en-GB"/>
        </w:rPr>
        <w:t>ed</w:t>
      </w:r>
      <w:r w:rsidR="00A00C42" w:rsidRPr="009D3A6E">
        <w:rPr>
          <w:rFonts w:ascii="Times New Roman" w:hAnsi="Times New Roman" w:cs="Times New Roman"/>
          <w:iCs/>
          <w:sz w:val="24"/>
          <w:szCs w:val="24"/>
          <w:lang w:val="en-GB"/>
        </w:rPr>
        <w:t xml:space="preserve"> attention among researchers and recycling firms, as PCBs represent the most important WEEE</w:t>
      </w:r>
      <w:r>
        <w:rPr>
          <w:rFonts w:ascii="Times New Roman" w:hAnsi="Times New Roman" w:cs="Times New Roman"/>
          <w:iCs/>
          <w:sz w:val="24"/>
          <w:szCs w:val="24"/>
          <w:lang w:val="en-GB"/>
        </w:rPr>
        <w:t>s,</w:t>
      </w:r>
      <w:r w:rsidR="00A00C42" w:rsidRPr="009D3A6E">
        <w:rPr>
          <w:rFonts w:ascii="Times New Roman" w:hAnsi="Times New Roman" w:cs="Times New Roman"/>
          <w:iCs/>
          <w:sz w:val="24"/>
          <w:szCs w:val="24"/>
          <w:lang w:val="en-GB"/>
        </w:rPr>
        <w:t xml:space="preserve"> </w:t>
      </w:r>
      <w:r w:rsidR="007F4144">
        <w:rPr>
          <w:rFonts w:ascii="Times New Roman" w:hAnsi="Times New Roman" w:cs="Times New Roman"/>
          <w:iCs/>
          <w:sz w:val="24"/>
          <w:szCs w:val="24"/>
          <w:lang w:val="en-GB"/>
        </w:rPr>
        <w:t>with</w:t>
      </w:r>
      <w:r w:rsidR="007F4144" w:rsidRPr="009D3A6E">
        <w:rPr>
          <w:rFonts w:ascii="Times New Roman" w:hAnsi="Times New Roman" w:cs="Times New Roman"/>
          <w:iCs/>
          <w:sz w:val="24"/>
          <w:szCs w:val="24"/>
          <w:lang w:val="en-GB"/>
        </w:rPr>
        <w:t xml:space="preserve"> </w:t>
      </w:r>
      <w:r w:rsidR="007F4144">
        <w:rPr>
          <w:rFonts w:ascii="Times New Roman" w:hAnsi="Times New Roman" w:cs="Times New Roman"/>
          <w:iCs/>
          <w:sz w:val="24"/>
          <w:szCs w:val="24"/>
          <w:lang w:val="en-GB"/>
        </w:rPr>
        <w:t>enough</w:t>
      </w:r>
      <w:r w:rsidR="005A6CBF" w:rsidRPr="009D3A6E">
        <w:rPr>
          <w:rFonts w:ascii="Times New Roman" w:hAnsi="Times New Roman" w:cs="Times New Roman"/>
          <w:iCs/>
          <w:sz w:val="24"/>
          <w:szCs w:val="24"/>
          <w:lang w:val="en-GB"/>
        </w:rPr>
        <w:t xml:space="preserve"> base and precious metals</w:t>
      </w:r>
      <w:r w:rsidR="00A00C42"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to ensure</w:t>
      </w:r>
      <w:r w:rsidR="007F4144">
        <w:rPr>
          <w:rFonts w:ascii="Times New Roman" w:hAnsi="Times New Roman" w:cs="Times New Roman"/>
          <w:iCs/>
          <w:sz w:val="24"/>
          <w:szCs w:val="24"/>
          <w:lang w:val="en-GB"/>
        </w:rPr>
        <w:t xml:space="preserve"> that</w:t>
      </w:r>
      <w:r w:rsidR="00A00C42" w:rsidRPr="009D3A6E">
        <w:rPr>
          <w:rFonts w:ascii="Times New Roman" w:hAnsi="Times New Roman" w:cs="Times New Roman"/>
          <w:iCs/>
          <w:sz w:val="24"/>
          <w:szCs w:val="24"/>
          <w:lang w:val="en-GB"/>
        </w:rPr>
        <w:t xml:space="preserve"> the</w:t>
      </w:r>
      <w:r w:rsidR="007F4144">
        <w:rPr>
          <w:rFonts w:ascii="Times New Roman" w:hAnsi="Times New Roman" w:cs="Times New Roman"/>
          <w:iCs/>
          <w:sz w:val="24"/>
          <w:szCs w:val="24"/>
          <w:lang w:val="en-GB"/>
        </w:rPr>
        <w:t>ir</w:t>
      </w:r>
      <w:r w:rsidR="00A00C42" w:rsidRPr="009D3A6E">
        <w:rPr>
          <w:rFonts w:ascii="Times New Roman" w:hAnsi="Times New Roman" w:cs="Times New Roman"/>
          <w:iCs/>
          <w:sz w:val="24"/>
          <w:szCs w:val="24"/>
          <w:lang w:val="en-GB"/>
        </w:rPr>
        <w:t xml:space="preserve"> recycling is profitable. In particular, the most concentrated metals on which recovery is focused and maximi</w:t>
      </w:r>
      <w:r>
        <w:rPr>
          <w:rFonts w:ascii="Times New Roman" w:hAnsi="Times New Roman" w:cs="Times New Roman"/>
          <w:iCs/>
          <w:sz w:val="24"/>
          <w:szCs w:val="24"/>
          <w:lang w:val="en-GB"/>
        </w:rPr>
        <w:t>s</w:t>
      </w:r>
      <w:r w:rsidR="00A00C42" w:rsidRPr="009D3A6E">
        <w:rPr>
          <w:rFonts w:ascii="Times New Roman" w:hAnsi="Times New Roman" w:cs="Times New Roman"/>
          <w:iCs/>
          <w:sz w:val="24"/>
          <w:szCs w:val="24"/>
          <w:lang w:val="en-GB"/>
        </w:rPr>
        <w:t xml:space="preserve">ed are </w:t>
      </w:r>
      <w:r w:rsidR="00CF6C3D" w:rsidRPr="009D3A6E">
        <w:rPr>
          <w:rFonts w:ascii="Times New Roman" w:hAnsi="Times New Roman" w:cs="Times New Roman"/>
          <w:iCs/>
          <w:sz w:val="24"/>
          <w:szCs w:val="24"/>
          <w:lang w:val="en-GB"/>
        </w:rPr>
        <w:t>Au</w:t>
      </w:r>
      <w:r w:rsidR="00A00C42" w:rsidRPr="009D3A6E">
        <w:rPr>
          <w:rFonts w:ascii="Times New Roman" w:hAnsi="Times New Roman" w:cs="Times New Roman"/>
          <w:iCs/>
          <w:sz w:val="24"/>
          <w:szCs w:val="24"/>
          <w:lang w:val="en-GB"/>
        </w:rPr>
        <w:t xml:space="preserve">, </w:t>
      </w:r>
      <w:r w:rsidR="00CF6C3D" w:rsidRPr="009D3A6E">
        <w:rPr>
          <w:rFonts w:ascii="Times New Roman" w:hAnsi="Times New Roman" w:cs="Times New Roman"/>
          <w:iCs/>
          <w:sz w:val="24"/>
          <w:szCs w:val="24"/>
          <w:lang w:val="en-GB"/>
        </w:rPr>
        <w:t>Pd</w:t>
      </w:r>
      <w:r w:rsidR="000D550A" w:rsidRPr="009D3A6E">
        <w:rPr>
          <w:rFonts w:ascii="Times New Roman" w:hAnsi="Times New Roman" w:cs="Times New Roman"/>
          <w:iCs/>
          <w:sz w:val="24"/>
          <w:szCs w:val="24"/>
          <w:lang w:val="en-GB"/>
        </w:rPr>
        <w:t>,</w:t>
      </w:r>
      <w:r w:rsidR="00A00C42" w:rsidRPr="009D3A6E">
        <w:rPr>
          <w:rFonts w:ascii="Times New Roman" w:hAnsi="Times New Roman" w:cs="Times New Roman"/>
          <w:iCs/>
          <w:sz w:val="24"/>
          <w:szCs w:val="24"/>
          <w:lang w:val="en-GB"/>
        </w:rPr>
        <w:t xml:space="preserve"> Ag and </w:t>
      </w:r>
      <w:r w:rsidR="00CF6C3D" w:rsidRPr="009D3A6E">
        <w:rPr>
          <w:rFonts w:ascii="Times New Roman" w:hAnsi="Times New Roman" w:cs="Times New Roman"/>
          <w:iCs/>
          <w:sz w:val="24"/>
          <w:szCs w:val="24"/>
          <w:lang w:val="en-GB"/>
        </w:rPr>
        <w:t>Cu</w:t>
      </w:r>
      <w:r w:rsidR="00A00C42" w:rsidRPr="009D3A6E">
        <w:rPr>
          <w:rFonts w:ascii="Times New Roman" w:hAnsi="Times New Roman" w:cs="Times New Roman"/>
          <w:iCs/>
          <w:sz w:val="24"/>
          <w:szCs w:val="24"/>
          <w:lang w:val="en-GB"/>
        </w:rPr>
        <w:t xml:space="preserve">. Pt is rarely contained in </w:t>
      </w:r>
      <w:r>
        <w:rPr>
          <w:rFonts w:ascii="Times New Roman" w:hAnsi="Times New Roman" w:cs="Times New Roman"/>
          <w:iCs/>
          <w:sz w:val="24"/>
          <w:szCs w:val="24"/>
          <w:lang w:val="en-GB"/>
        </w:rPr>
        <w:t>PCBs</w:t>
      </w:r>
      <w:r w:rsidR="00A00C42" w:rsidRPr="009D3A6E">
        <w:rPr>
          <w:rFonts w:ascii="Times New Roman" w:hAnsi="Times New Roman" w:cs="Times New Roman"/>
          <w:iCs/>
          <w:sz w:val="24"/>
          <w:szCs w:val="24"/>
          <w:lang w:val="en-GB"/>
        </w:rPr>
        <w:t xml:space="preserve">, except for </w:t>
      </w:r>
      <w:r>
        <w:rPr>
          <w:rFonts w:ascii="Times New Roman" w:hAnsi="Times New Roman" w:cs="Times New Roman"/>
          <w:iCs/>
          <w:sz w:val="24"/>
          <w:szCs w:val="24"/>
          <w:lang w:val="en-GB"/>
        </w:rPr>
        <w:t>those</w:t>
      </w:r>
      <w:r w:rsidRPr="009D3A6E">
        <w:rPr>
          <w:rFonts w:ascii="Times New Roman" w:hAnsi="Times New Roman" w:cs="Times New Roman"/>
          <w:iCs/>
          <w:sz w:val="24"/>
          <w:szCs w:val="24"/>
          <w:lang w:val="en-GB"/>
        </w:rPr>
        <w:t xml:space="preserve"> </w:t>
      </w:r>
      <w:r w:rsidR="00A00C42" w:rsidRPr="009D3A6E">
        <w:rPr>
          <w:rFonts w:ascii="Times New Roman" w:hAnsi="Times New Roman" w:cs="Times New Roman"/>
          <w:iCs/>
          <w:sz w:val="24"/>
          <w:szCs w:val="24"/>
          <w:lang w:val="en-GB"/>
        </w:rPr>
        <w:t xml:space="preserve">used for special applications </w:t>
      </w:r>
      <w:r>
        <w:rPr>
          <w:rFonts w:ascii="Times New Roman" w:hAnsi="Times New Roman" w:cs="Times New Roman"/>
          <w:iCs/>
          <w:sz w:val="24"/>
          <w:szCs w:val="24"/>
          <w:lang w:val="en-GB"/>
        </w:rPr>
        <w:t>such as</w:t>
      </w:r>
      <w:r w:rsidRPr="009D3A6E">
        <w:rPr>
          <w:rFonts w:ascii="Times New Roman" w:hAnsi="Times New Roman" w:cs="Times New Roman"/>
          <w:iCs/>
          <w:sz w:val="24"/>
          <w:szCs w:val="24"/>
          <w:lang w:val="en-GB"/>
        </w:rPr>
        <w:t xml:space="preserve"> </w:t>
      </w:r>
      <w:r w:rsidR="00A00C42" w:rsidRPr="009D3A6E">
        <w:rPr>
          <w:rFonts w:ascii="Times New Roman" w:hAnsi="Times New Roman" w:cs="Times New Roman"/>
          <w:iCs/>
          <w:sz w:val="24"/>
          <w:szCs w:val="24"/>
          <w:lang w:val="en-GB"/>
        </w:rPr>
        <w:t>space electronics (e.g. satellites, space shuttles, etc.)</w:t>
      </w:r>
      <w:r w:rsidR="005A6CBF" w:rsidRPr="009D3A6E">
        <w:rPr>
          <w:rFonts w:ascii="Times New Roman" w:hAnsi="Times New Roman" w:cs="Times New Roman"/>
          <w:iCs/>
          <w:sz w:val="24"/>
          <w:szCs w:val="24"/>
          <w:lang w:val="en-GB"/>
        </w:rPr>
        <w:t xml:space="preserve"> or the mother</w:t>
      </w:r>
      <w:r w:rsidR="00A00C42" w:rsidRPr="009D3A6E">
        <w:rPr>
          <w:rFonts w:ascii="Times New Roman" w:hAnsi="Times New Roman" w:cs="Times New Roman"/>
          <w:iCs/>
          <w:sz w:val="24"/>
          <w:szCs w:val="24"/>
          <w:lang w:val="en-GB"/>
        </w:rPr>
        <w:t xml:space="preserve">boards </w:t>
      </w:r>
      <w:r>
        <w:rPr>
          <w:rFonts w:ascii="Times New Roman" w:hAnsi="Times New Roman" w:cs="Times New Roman"/>
          <w:iCs/>
          <w:sz w:val="24"/>
          <w:szCs w:val="24"/>
          <w:lang w:val="en-GB"/>
        </w:rPr>
        <w:t>on</w:t>
      </w:r>
      <w:r w:rsidRPr="009D3A6E">
        <w:rPr>
          <w:rFonts w:ascii="Times New Roman" w:hAnsi="Times New Roman" w:cs="Times New Roman"/>
          <w:iCs/>
          <w:sz w:val="24"/>
          <w:szCs w:val="24"/>
          <w:lang w:val="en-GB"/>
        </w:rPr>
        <w:t xml:space="preserve"> </w:t>
      </w:r>
      <w:r w:rsidR="00A00C42" w:rsidRPr="009D3A6E">
        <w:rPr>
          <w:rFonts w:ascii="Times New Roman" w:hAnsi="Times New Roman" w:cs="Times New Roman"/>
          <w:iCs/>
          <w:sz w:val="24"/>
          <w:szCs w:val="24"/>
          <w:lang w:val="en-GB"/>
        </w:rPr>
        <w:t>hard disks</w:t>
      </w:r>
      <w:r w:rsidR="006923E9" w:rsidRPr="009D3A6E">
        <w:rPr>
          <w:rFonts w:ascii="Times New Roman" w:hAnsi="Times New Roman" w:cs="Times New Roman"/>
          <w:iCs/>
          <w:sz w:val="24"/>
          <w:szCs w:val="24"/>
          <w:lang w:val="en-GB"/>
        </w:rPr>
        <w:t xml:space="preserve"> </w:t>
      </w:r>
      <w:r w:rsidR="00882B3D" w:rsidRPr="009D3A6E">
        <w:rPr>
          <w:rFonts w:ascii="Times New Roman" w:hAnsi="Times New Roman" w:cs="Times New Roman"/>
          <w:iCs/>
          <w:sz w:val="24"/>
          <w:szCs w:val="24"/>
          <w:lang w:val="en-GB"/>
        </w:rPr>
        <w:fldChar w:fldCharType="begin" w:fldLock="1"/>
      </w:r>
      <w:r w:rsidR="002C69C5">
        <w:rPr>
          <w:rFonts w:ascii="Times New Roman" w:hAnsi="Times New Roman" w:cs="Times New Roman"/>
          <w:iCs/>
          <w:sz w:val="24"/>
          <w:szCs w:val="24"/>
          <w:lang w:val="en-GB"/>
        </w:rPr>
        <w:instrText>ADDIN CSL_CITATION {"citationItems":[{"id":"ITEM-1","itemData":{"ISBN":"9789280732672","author":[{"dropping-particle":"","family":"Reuter","given":"Markus A.","non-dropping-particle":"","parse-names":false,"suffix":""},{"dropping-particle":"","family":"Hudson","given":"Christian","non-dropping-particle":"","parse-names":false,"suffix":""},{"dropping-particle":"","family":"Schaik","given":"Antoinette","non-dropping-particle":"van","parse-names":false,"suffix":""},{"dropping-particle":"","family":"Heiskanen","given":"Kari","non-dropping-particle":"","parse-names":false,"suffix":""},{"dropping-particle":"","family":"Meskers","given":"Christina","non-dropping-particle":"","parse-names":false,"suffix":""},{"dropping-particle":"","family":"Hagelüken","given":"Christian","non-dropping-particle":"","parse-names":false,"suffix":""}],"id":"ITEM-1","issued":{"date-parts":[["2013"]]},"number-of-pages":"320","publisher":"UNEP","title":"Metal Recycling: Opportunities, Limits, Infrastructure, A report of the Working Group on the Global Metal Flows to the International Resource Panel","type":"report"},"uris":["http://www.mendeley.com/documents/?uuid=c64e9636-29c6-4bbd-a95c-d81eb96b77cf","http://www.mendeley.com/documents/?uuid=7c2780e9-89ac-43e4-80a9-14d08db6fbb8"]}],"mendeley":{"formattedCitation":"(Reuter et al., 2013)","plainTextFormattedCitation":"(Reuter et al., 2013)","previouslyFormattedCitation":"(Reuter et al., 2013)"},"properties":{"noteIndex":0},"schema":"https://github.com/citation-style-language/schema/raw/master/csl-citation.json"}</w:instrText>
      </w:r>
      <w:r w:rsidR="00882B3D" w:rsidRPr="009D3A6E">
        <w:rPr>
          <w:rFonts w:ascii="Times New Roman" w:hAnsi="Times New Roman" w:cs="Times New Roman"/>
          <w:iCs/>
          <w:sz w:val="24"/>
          <w:szCs w:val="24"/>
          <w:lang w:val="en-GB"/>
        </w:rPr>
        <w:fldChar w:fldCharType="separate"/>
      </w:r>
      <w:r w:rsidR="00882B3D" w:rsidRPr="009D3A6E">
        <w:rPr>
          <w:rFonts w:ascii="Times New Roman" w:hAnsi="Times New Roman" w:cs="Times New Roman"/>
          <w:iCs/>
          <w:noProof/>
          <w:sz w:val="24"/>
          <w:szCs w:val="24"/>
          <w:lang w:val="en-GB"/>
        </w:rPr>
        <w:t>(Reuter et al., 2013)</w:t>
      </w:r>
      <w:r w:rsidR="00882B3D" w:rsidRPr="009D3A6E">
        <w:rPr>
          <w:rFonts w:ascii="Times New Roman" w:hAnsi="Times New Roman" w:cs="Times New Roman"/>
          <w:iCs/>
          <w:sz w:val="24"/>
          <w:szCs w:val="24"/>
          <w:lang w:val="en-GB"/>
        </w:rPr>
        <w:fldChar w:fldCharType="end"/>
      </w:r>
      <w:r w:rsidR="00A00C42" w:rsidRPr="009D3A6E">
        <w:rPr>
          <w:rFonts w:ascii="Times New Roman" w:hAnsi="Times New Roman" w:cs="Times New Roman"/>
          <w:iCs/>
          <w:sz w:val="24"/>
          <w:szCs w:val="24"/>
          <w:lang w:val="en-GB"/>
        </w:rPr>
        <w:t>.</w:t>
      </w:r>
    </w:p>
    <w:p w14:paraId="744AA56E" w14:textId="65F9D352" w:rsidR="00A00C42" w:rsidRPr="009D3A6E" w:rsidRDefault="00734BF3" w:rsidP="00A00C42">
      <w:pPr>
        <w:spacing w:after="0" w:line="480" w:lineRule="auto"/>
        <w:jc w:val="both"/>
        <w:rPr>
          <w:rFonts w:ascii="Times New Roman" w:hAnsi="Times New Roman" w:cs="Times New Roman"/>
          <w:sz w:val="24"/>
          <w:szCs w:val="24"/>
          <w:lang w:val="en-GB"/>
        </w:rPr>
      </w:pPr>
      <w:r>
        <w:rPr>
          <w:rFonts w:ascii="Times New Roman" w:hAnsi="Times New Roman" w:cs="Times New Roman"/>
          <w:iCs/>
          <w:sz w:val="24"/>
          <w:szCs w:val="24"/>
          <w:lang w:val="en-GB"/>
        </w:rPr>
        <w:t>O</w:t>
      </w:r>
      <w:r w:rsidR="00A00C42" w:rsidRPr="009D3A6E">
        <w:rPr>
          <w:rFonts w:ascii="Times New Roman" w:hAnsi="Times New Roman" w:cs="Times New Roman"/>
          <w:iCs/>
          <w:sz w:val="24"/>
          <w:szCs w:val="24"/>
          <w:lang w:val="en-GB"/>
        </w:rPr>
        <w:t>ther metals of strategic and commercial interest</w:t>
      </w:r>
      <w:r>
        <w:rPr>
          <w:rFonts w:ascii="Times New Roman" w:hAnsi="Times New Roman" w:cs="Times New Roman"/>
          <w:iCs/>
          <w:sz w:val="24"/>
          <w:szCs w:val="24"/>
          <w:lang w:val="en-GB"/>
        </w:rPr>
        <w:t>, such as</w:t>
      </w:r>
      <w:r w:rsidR="00A00C42"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Ni</w:t>
      </w:r>
      <w:r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Pb</w:t>
      </w:r>
      <w:r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Zn</w:t>
      </w:r>
      <w:r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Sb</w:t>
      </w:r>
      <w:r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Ta</w:t>
      </w:r>
      <w:r w:rsidRPr="009D3A6E">
        <w:rPr>
          <w:rFonts w:ascii="Times New Roman" w:hAnsi="Times New Roman" w:cs="Times New Roman"/>
          <w:iCs/>
          <w:sz w:val="24"/>
          <w:szCs w:val="24"/>
          <w:lang w:val="en-GB"/>
        </w:rPr>
        <w:t xml:space="preserve"> and </w:t>
      </w:r>
      <w:r>
        <w:rPr>
          <w:rFonts w:ascii="Times New Roman" w:hAnsi="Times New Roman" w:cs="Times New Roman"/>
          <w:iCs/>
          <w:sz w:val="24"/>
          <w:szCs w:val="24"/>
          <w:lang w:val="en-GB"/>
        </w:rPr>
        <w:t xml:space="preserve">a </w:t>
      </w:r>
      <w:r w:rsidRPr="009D3A6E">
        <w:rPr>
          <w:rFonts w:ascii="Times New Roman" w:hAnsi="Times New Roman" w:cs="Times New Roman"/>
          <w:iCs/>
          <w:sz w:val="24"/>
          <w:szCs w:val="24"/>
          <w:lang w:val="en-GB"/>
        </w:rPr>
        <w:t xml:space="preserve">few rare earth elements, </w:t>
      </w:r>
      <w:r w:rsidR="00A00C42" w:rsidRPr="009D3A6E">
        <w:rPr>
          <w:rFonts w:ascii="Times New Roman" w:hAnsi="Times New Roman" w:cs="Times New Roman"/>
          <w:iCs/>
          <w:sz w:val="24"/>
          <w:szCs w:val="24"/>
          <w:lang w:val="en-GB"/>
        </w:rPr>
        <w:t xml:space="preserve">can </w:t>
      </w:r>
      <w:r>
        <w:rPr>
          <w:rFonts w:ascii="Times New Roman" w:hAnsi="Times New Roman" w:cs="Times New Roman"/>
          <w:iCs/>
          <w:sz w:val="24"/>
          <w:szCs w:val="24"/>
          <w:lang w:val="en-GB"/>
        </w:rPr>
        <w:t xml:space="preserve">also </w:t>
      </w:r>
      <w:r w:rsidR="00A00C42" w:rsidRPr="009D3A6E">
        <w:rPr>
          <w:rFonts w:ascii="Times New Roman" w:hAnsi="Times New Roman" w:cs="Times New Roman"/>
          <w:iCs/>
          <w:sz w:val="24"/>
          <w:szCs w:val="24"/>
          <w:lang w:val="en-GB"/>
        </w:rPr>
        <w:t xml:space="preserve">be recovered, but they are not </w:t>
      </w:r>
      <w:r w:rsidR="000D550A" w:rsidRPr="009D3A6E">
        <w:rPr>
          <w:rFonts w:ascii="Times New Roman" w:hAnsi="Times New Roman" w:cs="Times New Roman"/>
          <w:iCs/>
          <w:sz w:val="24"/>
          <w:szCs w:val="24"/>
          <w:lang w:val="en-GB"/>
        </w:rPr>
        <w:t>considered</w:t>
      </w:r>
      <w:r w:rsidR="00A00C42"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 xml:space="preserve">in </w:t>
      </w:r>
      <w:r w:rsidRPr="009D3A6E">
        <w:rPr>
          <w:rFonts w:ascii="Times New Roman" w:hAnsi="Times New Roman" w:cs="Times New Roman"/>
          <w:iCs/>
          <w:sz w:val="24"/>
          <w:szCs w:val="24"/>
          <w:lang w:val="en-GB"/>
        </w:rPr>
        <w:t>large final recyclers</w:t>
      </w:r>
      <w:r>
        <w:rPr>
          <w:rFonts w:ascii="Times New Roman" w:hAnsi="Times New Roman" w:cs="Times New Roman"/>
          <w:iCs/>
          <w:sz w:val="24"/>
          <w:szCs w:val="24"/>
          <w:lang w:val="en-GB"/>
        </w:rPr>
        <w:t>’ calculations of</w:t>
      </w:r>
      <w:r w:rsidRPr="009D3A6E">
        <w:rPr>
          <w:rFonts w:ascii="Times New Roman" w:hAnsi="Times New Roman" w:cs="Times New Roman"/>
          <w:iCs/>
          <w:sz w:val="24"/>
          <w:szCs w:val="24"/>
          <w:lang w:val="en-GB"/>
        </w:rPr>
        <w:t xml:space="preserve"> </w:t>
      </w:r>
      <w:r w:rsidR="00A00C42" w:rsidRPr="009D3A6E">
        <w:rPr>
          <w:rFonts w:ascii="Times New Roman" w:hAnsi="Times New Roman" w:cs="Times New Roman"/>
          <w:iCs/>
          <w:sz w:val="24"/>
          <w:szCs w:val="24"/>
          <w:lang w:val="en-GB"/>
        </w:rPr>
        <w:t xml:space="preserve">the intrinsic value of PCBs. Nevertheless, in some cases it is possible </w:t>
      </w:r>
      <w:r>
        <w:rPr>
          <w:rFonts w:ascii="Times New Roman" w:hAnsi="Times New Roman" w:cs="Times New Roman"/>
          <w:iCs/>
          <w:sz w:val="24"/>
          <w:szCs w:val="24"/>
          <w:lang w:val="en-GB"/>
        </w:rPr>
        <w:t>for large plants</w:t>
      </w:r>
      <w:r w:rsidRPr="009D3A6E">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to</w:t>
      </w:r>
      <w:r w:rsidRPr="009D3A6E">
        <w:rPr>
          <w:rFonts w:ascii="Times New Roman" w:hAnsi="Times New Roman" w:cs="Times New Roman"/>
          <w:iCs/>
          <w:sz w:val="24"/>
          <w:szCs w:val="24"/>
          <w:lang w:val="en-GB"/>
        </w:rPr>
        <w:t xml:space="preserve"> </w:t>
      </w:r>
      <w:r w:rsidR="00A00C42" w:rsidRPr="009D3A6E">
        <w:rPr>
          <w:rFonts w:ascii="Times New Roman" w:hAnsi="Times New Roman" w:cs="Times New Roman"/>
          <w:iCs/>
          <w:sz w:val="24"/>
          <w:szCs w:val="24"/>
          <w:lang w:val="en-GB"/>
        </w:rPr>
        <w:t xml:space="preserve">recover </w:t>
      </w:r>
      <w:r>
        <w:rPr>
          <w:rFonts w:ascii="Times New Roman" w:hAnsi="Times New Roman" w:cs="Times New Roman"/>
          <w:iCs/>
          <w:sz w:val="24"/>
          <w:szCs w:val="24"/>
          <w:lang w:val="en-GB"/>
        </w:rPr>
        <w:t>these</w:t>
      </w:r>
      <w:r w:rsidRPr="009D3A6E">
        <w:rPr>
          <w:rFonts w:ascii="Times New Roman" w:hAnsi="Times New Roman" w:cs="Times New Roman"/>
          <w:iCs/>
          <w:sz w:val="24"/>
          <w:szCs w:val="24"/>
          <w:lang w:val="en-GB"/>
        </w:rPr>
        <w:t xml:space="preserve"> </w:t>
      </w:r>
      <w:r w:rsidR="00A00C42" w:rsidRPr="009D3A6E">
        <w:rPr>
          <w:rFonts w:ascii="Times New Roman" w:hAnsi="Times New Roman" w:cs="Times New Roman"/>
          <w:iCs/>
          <w:sz w:val="24"/>
          <w:szCs w:val="24"/>
          <w:lang w:val="en-GB"/>
        </w:rPr>
        <w:t>additional elements</w:t>
      </w:r>
      <w:r>
        <w:rPr>
          <w:rFonts w:ascii="Times New Roman" w:hAnsi="Times New Roman" w:cs="Times New Roman"/>
          <w:iCs/>
          <w:sz w:val="24"/>
          <w:szCs w:val="24"/>
          <w:lang w:val="en-GB"/>
        </w:rPr>
        <w:t>, given the appropriate</w:t>
      </w:r>
      <w:r w:rsidR="00A00C42" w:rsidRPr="009D3A6E">
        <w:rPr>
          <w:rFonts w:ascii="Times New Roman" w:hAnsi="Times New Roman" w:cs="Times New Roman"/>
          <w:iCs/>
          <w:sz w:val="24"/>
          <w:szCs w:val="24"/>
          <w:lang w:val="en-GB"/>
        </w:rPr>
        <w:t xml:space="preserve"> know-how.</w:t>
      </w:r>
      <w:r w:rsidR="00326E9A" w:rsidRPr="009D3A6E">
        <w:rPr>
          <w:rFonts w:ascii="Times New Roman" w:hAnsi="Times New Roman" w:cs="Times New Roman"/>
          <w:sz w:val="24"/>
          <w:szCs w:val="24"/>
          <w:lang w:val="en-GB"/>
        </w:rPr>
        <w:t xml:space="preserve"> However, in order to guarantee </w:t>
      </w:r>
      <w:r w:rsidR="006807C0" w:rsidRPr="009D3A6E">
        <w:rPr>
          <w:rFonts w:ascii="Times New Roman" w:hAnsi="Times New Roman" w:cs="Times New Roman"/>
          <w:sz w:val="24"/>
          <w:szCs w:val="24"/>
          <w:lang w:val="en-GB"/>
        </w:rPr>
        <w:t>susta</w:t>
      </w:r>
      <w:r w:rsidR="00C87D06" w:rsidRPr="009D3A6E">
        <w:rPr>
          <w:rFonts w:ascii="Times New Roman" w:hAnsi="Times New Roman" w:cs="Times New Roman"/>
          <w:sz w:val="24"/>
          <w:szCs w:val="24"/>
          <w:lang w:val="en-GB"/>
        </w:rPr>
        <w:t>inability</w:t>
      </w:r>
      <w:r w:rsidR="007F4144">
        <w:rPr>
          <w:rFonts w:ascii="Times New Roman" w:hAnsi="Times New Roman" w:cs="Times New Roman"/>
          <w:sz w:val="24"/>
          <w:szCs w:val="24"/>
          <w:lang w:val="en-GB"/>
        </w:rPr>
        <w:t xml:space="preserve"> in the recycling process</w:t>
      </w:r>
      <w:r w:rsidR="00326E9A" w:rsidRPr="009D3A6E">
        <w:rPr>
          <w:rFonts w:ascii="Times New Roman" w:hAnsi="Times New Roman" w:cs="Times New Roman"/>
          <w:sz w:val="24"/>
          <w:szCs w:val="24"/>
          <w:lang w:val="en-GB"/>
        </w:rPr>
        <w:t xml:space="preserve">, it is important </w:t>
      </w:r>
      <w:r>
        <w:rPr>
          <w:rFonts w:ascii="Times New Roman" w:hAnsi="Times New Roman" w:cs="Times New Roman"/>
          <w:sz w:val="24"/>
          <w:szCs w:val="24"/>
          <w:lang w:val="en-GB"/>
        </w:rPr>
        <w:t xml:space="preserve">for </w:t>
      </w:r>
      <w:r w:rsidR="00326E9A" w:rsidRPr="009D3A6E">
        <w:rPr>
          <w:rFonts w:ascii="Times New Roman" w:hAnsi="Times New Roman" w:cs="Times New Roman"/>
          <w:sz w:val="24"/>
          <w:szCs w:val="24"/>
          <w:lang w:val="en-GB"/>
        </w:rPr>
        <w:t>the plastic matrix of base and precious metals</w:t>
      </w:r>
      <w:r>
        <w:rPr>
          <w:rFonts w:ascii="Times New Roman" w:hAnsi="Times New Roman" w:cs="Times New Roman"/>
          <w:sz w:val="24"/>
          <w:szCs w:val="24"/>
          <w:lang w:val="en-GB"/>
        </w:rPr>
        <w:t xml:space="preserve"> – and</w:t>
      </w:r>
      <w:r w:rsidR="00326E9A" w:rsidRPr="009D3A6E">
        <w:rPr>
          <w:rFonts w:ascii="Times New Roman" w:hAnsi="Times New Roman" w:cs="Times New Roman"/>
          <w:sz w:val="24"/>
          <w:szCs w:val="24"/>
          <w:lang w:val="en-GB"/>
        </w:rPr>
        <w:t xml:space="preserve"> particularly toxic heavy metals</w:t>
      </w:r>
      <w:r>
        <w:rPr>
          <w:rFonts w:ascii="Times New Roman" w:hAnsi="Times New Roman" w:cs="Times New Roman"/>
          <w:sz w:val="24"/>
          <w:szCs w:val="24"/>
          <w:lang w:val="en-GB"/>
        </w:rPr>
        <w:t xml:space="preserve"> – to be</w:t>
      </w:r>
      <w:r w:rsidRPr="009D3A6E">
        <w:rPr>
          <w:rFonts w:ascii="Times New Roman" w:hAnsi="Times New Roman" w:cs="Times New Roman"/>
          <w:sz w:val="24"/>
          <w:szCs w:val="24"/>
          <w:lang w:val="en-GB"/>
        </w:rPr>
        <w:t xml:space="preserve"> totally decontaminate</w:t>
      </w:r>
      <w:r>
        <w:rPr>
          <w:rFonts w:ascii="Times New Roman" w:hAnsi="Times New Roman" w:cs="Times New Roman"/>
          <w:sz w:val="24"/>
          <w:szCs w:val="24"/>
          <w:lang w:val="en-GB"/>
        </w:rPr>
        <w:t>d</w:t>
      </w:r>
      <w:r w:rsidR="00326E9A" w:rsidRPr="009D3A6E">
        <w:rPr>
          <w:rFonts w:ascii="Times New Roman" w:hAnsi="Times New Roman" w:cs="Times New Roman"/>
          <w:sz w:val="24"/>
          <w:szCs w:val="24"/>
          <w:lang w:val="en-GB"/>
        </w:rPr>
        <w:t xml:space="preserve">. </w:t>
      </w:r>
      <w:r w:rsidR="00C87D06" w:rsidRPr="009D3A6E">
        <w:rPr>
          <w:rFonts w:ascii="Times New Roman" w:hAnsi="Times New Roman" w:cs="Times New Roman"/>
          <w:sz w:val="24"/>
          <w:szCs w:val="24"/>
          <w:lang w:val="en-GB"/>
        </w:rPr>
        <w:t>A</w:t>
      </w:r>
      <w:r w:rsidR="00326E9A" w:rsidRPr="009D3A6E">
        <w:rPr>
          <w:rFonts w:ascii="Times New Roman" w:hAnsi="Times New Roman" w:cs="Times New Roman"/>
          <w:sz w:val="24"/>
          <w:szCs w:val="24"/>
          <w:lang w:val="en-GB"/>
        </w:rPr>
        <w:t xml:space="preserve">ny technology </w:t>
      </w:r>
      <w:r>
        <w:rPr>
          <w:rFonts w:ascii="Times New Roman" w:hAnsi="Times New Roman" w:cs="Times New Roman"/>
          <w:sz w:val="24"/>
          <w:szCs w:val="24"/>
          <w:lang w:val="en-GB"/>
        </w:rPr>
        <w:t xml:space="preserve">that </w:t>
      </w:r>
      <w:r w:rsidR="00326E9A" w:rsidRPr="009D3A6E">
        <w:rPr>
          <w:rFonts w:ascii="Times New Roman" w:hAnsi="Times New Roman" w:cs="Times New Roman"/>
          <w:sz w:val="24"/>
          <w:szCs w:val="24"/>
          <w:lang w:val="en-GB"/>
        </w:rPr>
        <w:t>recover</w:t>
      </w:r>
      <w:r>
        <w:rPr>
          <w:rFonts w:ascii="Times New Roman" w:hAnsi="Times New Roman" w:cs="Times New Roman"/>
          <w:sz w:val="24"/>
          <w:szCs w:val="24"/>
          <w:lang w:val="en-GB"/>
        </w:rPr>
        <w:t>s</w:t>
      </w:r>
      <w:r w:rsidR="00326E9A" w:rsidRPr="009D3A6E">
        <w:rPr>
          <w:rFonts w:ascii="Times New Roman" w:hAnsi="Times New Roman" w:cs="Times New Roman"/>
          <w:sz w:val="24"/>
          <w:szCs w:val="24"/>
          <w:lang w:val="en-GB"/>
        </w:rPr>
        <w:t xml:space="preserve"> precious </w:t>
      </w:r>
      <w:r w:rsidR="00055B2E" w:rsidRPr="009D3A6E">
        <w:rPr>
          <w:rFonts w:ascii="Times New Roman" w:hAnsi="Times New Roman" w:cs="Times New Roman"/>
          <w:sz w:val="24"/>
          <w:szCs w:val="24"/>
          <w:lang w:val="en-GB"/>
        </w:rPr>
        <w:t>metals</w:t>
      </w:r>
      <w:r w:rsidR="00326E9A" w:rsidRPr="009D3A6E">
        <w:rPr>
          <w:rFonts w:ascii="Times New Roman" w:hAnsi="Times New Roman" w:cs="Times New Roman"/>
          <w:sz w:val="24"/>
          <w:szCs w:val="24"/>
          <w:lang w:val="en-GB"/>
        </w:rPr>
        <w:t xml:space="preserve"> </w:t>
      </w:r>
      <w:r w:rsidR="00D50FE8" w:rsidRPr="009D3A6E">
        <w:rPr>
          <w:rFonts w:ascii="Times New Roman" w:hAnsi="Times New Roman" w:cs="Times New Roman"/>
          <w:sz w:val="24"/>
          <w:szCs w:val="24"/>
          <w:lang w:val="en-GB"/>
        </w:rPr>
        <w:t>but</w:t>
      </w:r>
      <w:r w:rsidR="00326E9A" w:rsidRPr="009D3A6E">
        <w:rPr>
          <w:rFonts w:ascii="Times New Roman" w:hAnsi="Times New Roman" w:cs="Times New Roman"/>
          <w:sz w:val="24"/>
          <w:szCs w:val="24"/>
          <w:lang w:val="en-GB"/>
        </w:rPr>
        <w:t xml:space="preserve"> </w:t>
      </w:r>
      <w:r w:rsidR="00D50FE8" w:rsidRPr="009D3A6E">
        <w:rPr>
          <w:rFonts w:ascii="Times New Roman" w:hAnsi="Times New Roman" w:cs="Times New Roman"/>
          <w:sz w:val="24"/>
          <w:szCs w:val="24"/>
          <w:lang w:val="en-GB"/>
        </w:rPr>
        <w:t xml:space="preserve">no </w:t>
      </w:r>
      <w:r w:rsidR="00326E9A" w:rsidRPr="009D3A6E">
        <w:rPr>
          <w:rFonts w:ascii="Times New Roman" w:hAnsi="Times New Roman" w:cs="Times New Roman"/>
          <w:sz w:val="24"/>
          <w:szCs w:val="24"/>
          <w:lang w:val="en-GB"/>
        </w:rPr>
        <w:t>toxic heavy metals creates a bigger problem</w:t>
      </w:r>
      <w:r>
        <w:rPr>
          <w:rFonts w:ascii="Times New Roman" w:hAnsi="Times New Roman" w:cs="Times New Roman"/>
          <w:sz w:val="24"/>
          <w:szCs w:val="24"/>
          <w:lang w:val="en-GB"/>
        </w:rPr>
        <w:t>,</w:t>
      </w:r>
      <w:r w:rsidR="00326E9A" w:rsidRPr="009D3A6E">
        <w:rPr>
          <w:rFonts w:ascii="Times New Roman" w:hAnsi="Times New Roman" w:cs="Times New Roman"/>
          <w:sz w:val="24"/>
          <w:szCs w:val="24"/>
          <w:lang w:val="en-GB"/>
        </w:rPr>
        <w:t xml:space="preserve"> as the remaining waste must go to </w:t>
      </w:r>
      <w:r>
        <w:rPr>
          <w:rFonts w:ascii="Times New Roman" w:hAnsi="Times New Roman" w:cs="Times New Roman"/>
          <w:sz w:val="24"/>
          <w:szCs w:val="24"/>
          <w:lang w:val="en-GB"/>
        </w:rPr>
        <w:t xml:space="preserve">a </w:t>
      </w:r>
      <w:r w:rsidR="00326E9A" w:rsidRPr="009D3A6E">
        <w:rPr>
          <w:rFonts w:ascii="Times New Roman" w:hAnsi="Times New Roman" w:cs="Times New Roman"/>
          <w:sz w:val="24"/>
          <w:szCs w:val="24"/>
          <w:lang w:val="en-GB"/>
        </w:rPr>
        <w:t xml:space="preserve">landfill. </w:t>
      </w:r>
      <w:r w:rsidR="00CE7CEF" w:rsidRPr="009D3A6E">
        <w:rPr>
          <w:rFonts w:ascii="Times New Roman" w:hAnsi="Times New Roman" w:cs="Times New Roman"/>
          <w:sz w:val="24"/>
          <w:szCs w:val="24"/>
          <w:lang w:val="en-GB"/>
        </w:rPr>
        <w:t xml:space="preserve">This is </w:t>
      </w:r>
      <w:r w:rsidR="007F4144">
        <w:rPr>
          <w:rFonts w:ascii="Times New Roman" w:hAnsi="Times New Roman" w:cs="Times New Roman"/>
          <w:sz w:val="24"/>
          <w:szCs w:val="24"/>
          <w:lang w:val="en-GB"/>
        </w:rPr>
        <w:t xml:space="preserve">especially </w:t>
      </w:r>
      <w:r w:rsidR="00CE7CEF" w:rsidRPr="009D3A6E">
        <w:rPr>
          <w:rFonts w:ascii="Times New Roman" w:hAnsi="Times New Roman" w:cs="Times New Roman"/>
          <w:sz w:val="24"/>
          <w:szCs w:val="24"/>
          <w:lang w:val="en-GB"/>
        </w:rPr>
        <w:t xml:space="preserve">true </w:t>
      </w:r>
      <w:r>
        <w:rPr>
          <w:rFonts w:ascii="Times New Roman" w:hAnsi="Times New Roman" w:cs="Times New Roman"/>
          <w:sz w:val="24"/>
          <w:szCs w:val="24"/>
          <w:lang w:val="en-GB"/>
        </w:rPr>
        <w:t xml:space="preserve">in </w:t>
      </w:r>
      <w:r w:rsidR="00326E9A" w:rsidRPr="009D3A6E">
        <w:rPr>
          <w:rFonts w:ascii="Times New Roman" w:hAnsi="Times New Roman" w:cs="Times New Roman"/>
          <w:sz w:val="24"/>
          <w:szCs w:val="24"/>
          <w:lang w:val="en-GB"/>
        </w:rPr>
        <w:t>municipalities or companies</w:t>
      </w:r>
      <w:r w:rsidR="00CE7CEF"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that adopt</w:t>
      </w:r>
      <w:r w:rsidRPr="009D3A6E">
        <w:rPr>
          <w:rFonts w:ascii="Times New Roman" w:hAnsi="Times New Roman" w:cs="Times New Roman"/>
          <w:sz w:val="24"/>
          <w:szCs w:val="24"/>
          <w:lang w:val="en-GB"/>
        </w:rPr>
        <w:t xml:space="preserve"> </w:t>
      </w:r>
      <w:r w:rsidR="00326E9A" w:rsidRPr="009D3A6E">
        <w:rPr>
          <w:rFonts w:ascii="Times New Roman" w:hAnsi="Times New Roman" w:cs="Times New Roman"/>
          <w:sz w:val="24"/>
          <w:szCs w:val="24"/>
          <w:lang w:val="en-GB"/>
        </w:rPr>
        <w:t>waste-to-energy incineration</w:t>
      </w:r>
      <w:r>
        <w:rPr>
          <w:rFonts w:ascii="Times New Roman" w:hAnsi="Times New Roman" w:cs="Times New Roman"/>
          <w:sz w:val="24"/>
          <w:szCs w:val="24"/>
          <w:lang w:val="en-GB"/>
        </w:rPr>
        <w:t>, as such incineration</w:t>
      </w:r>
      <w:r w:rsidR="00326E9A" w:rsidRPr="009D3A6E">
        <w:rPr>
          <w:rFonts w:ascii="Times New Roman" w:hAnsi="Times New Roman" w:cs="Times New Roman"/>
          <w:sz w:val="24"/>
          <w:szCs w:val="24"/>
          <w:lang w:val="en-GB"/>
        </w:rPr>
        <w:t xml:space="preserve"> require</w:t>
      </w:r>
      <w:r>
        <w:rPr>
          <w:rFonts w:ascii="Times New Roman" w:hAnsi="Times New Roman" w:cs="Times New Roman"/>
          <w:sz w:val="24"/>
          <w:szCs w:val="24"/>
          <w:lang w:val="en-GB"/>
        </w:rPr>
        <w:t>s</w:t>
      </w:r>
      <w:r w:rsidR="00326E9A" w:rsidRPr="009D3A6E">
        <w:rPr>
          <w:rFonts w:ascii="Times New Roman" w:hAnsi="Times New Roman" w:cs="Times New Roman"/>
          <w:sz w:val="24"/>
          <w:szCs w:val="24"/>
          <w:lang w:val="en-GB"/>
        </w:rPr>
        <w:t xml:space="preserve"> </w:t>
      </w:r>
      <w:r w:rsidR="007F4144">
        <w:rPr>
          <w:rFonts w:ascii="Times New Roman" w:hAnsi="Times New Roman" w:cs="Times New Roman"/>
          <w:sz w:val="24"/>
          <w:szCs w:val="24"/>
          <w:lang w:val="en-GB"/>
        </w:rPr>
        <w:t xml:space="preserve">plastic residue that is free from </w:t>
      </w:r>
      <w:r w:rsidR="00326E9A" w:rsidRPr="009D3A6E">
        <w:rPr>
          <w:rFonts w:ascii="Times New Roman" w:hAnsi="Times New Roman" w:cs="Times New Roman"/>
          <w:sz w:val="24"/>
          <w:szCs w:val="24"/>
          <w:lang w:val="en-GB"/>
        </w:rPr>
        <w:t>toxic</w:t>
      </w:r>
      <w:r w:rsidR="00F03248">
        <w:rPr>
          <w:rFonts w:ascii="Times New Roman" w:hAnsi="Times New Roman" w:cs="Times New Roman"/>
          <w:sz w:val="24"/>
          <w:szCs w:val="24"/>
          <w:lang w:val="en-GB"/>
        </w:rPr>
        <w:t xml:space="preserve"> </w:t>
      </w:r>
      <w:r w:rsidR="00326E9A" w:rsidRPr="009D3A6E">
        <w:rPr>
          <w:rFonts w:ascii="Times New Roman" w:hAnsi="Times New Roman" w:cs="Times New Roman"/>
          <w:sz w:val="24"/>
          <w:szCs w:val="24"/>
          <w:lang w:val="en-GB"/>
        </w:rPr>
        <w:t>metal</w:t>
      </w:r>
      <w:r w:rsidR="007F4144">
        <w:rPr>
          <w:rFonts w:ascii="Times New Roman" w:hAnsi="Times New Roman" w:cs="Times New Roman"/>
          <w:sz w:val="24"/>
          <w:szCs w:val="24"/>
          <w:lang w:val="en-GB"/>
        </w:rPr>
        <w:t>s</w:t>
      </w:r>
      <w:r w:rsidR="00326E9A" w:rsidRPr="009D3A6E">
        <w:rPr>
          <w:rFonts w:ascii="Times New Roman" w:hAnsi="Times New Roman" w:cs="Times New Roman"/>
          <w:sz w:val="24"/>
          <w:szCs w:val="24"/>
          <w:lang w:val="en-GB"/>
        </w:rPr>
        <w:t xml:space="preserve">. </w:t>
      </w:r>
      <w:r w:rsidR="00F03248">
        <w:rPr>
          <w:rFonts w:ascii="Times New Roman" w:hAnsi="Times New Roman" w:cs="Times New Roman"/>
          <w:sz w:val="24"/>
          <w:szCs w:val="24"/>
          <w:lang w:val="en-GB"/>
        </w:rPr>
        <w:t>M</w:t>
      </w:r>
      <w:r w:rsidR="00326E9A" w:rsidRPr="009D3A6E">
        <w:rPr>
          <w:rFonts w:ascii="Times New Roman" w:hAnsi="Times New Roman" w:cs="Times New Roman"/>
          <w:sz w:val="24"/>
          <w:szCs w:val="24"/>
          <w:lang w:val="en-GB"/>
        </w:rPr>
        <w:t xml:space="preserve">unicipalities </w:t>
      </w:r>
      <w:r w:rsidR="00F03248">
        <w:rPr>
          <w:rFonts w:ascii="Times New Roman" w:hAnsi="Times New Roman" w:cs="Times New Roman"/>
          <w:sz w:val="24"/>
          <w:szCs w:val="24"/>
          <w:lang w:val="en-GB"/>
        </w:rPr>
        <w:t xml:space="preserve">should be prevented </w:t>
      </w:r>
      <w:r>
        <w:rPr>
          <w:rFonts w:ascii="Times New Roman" w:hAnsi="Times New Roman" w:cs="Times New Roman"/>
          <w:sz w:val="24"/>
          <w:szCs w:val="24"/>
          <w:lang w:val="en-GB"/>
        </w:rPr>
        <w:t>from</w:t>
      </w:r>
      <w:r w:rsidRPr="009D3A6E">
        <w:rPr>
          <w:rFonts w:ascii="Times New Roman" w:hAnsi="Times New Roman" w:cs="Times New Roman"/>
          <w:sz w:val="24"/>
          <w:szCs w:val="24"/>
          <w:lang w:val="en-GB"/>
        </w:rPr>
        <w:t xml:space="preserve"> </w:t>
      </w:r>
      <w:r w:rsidR="00DD363C" w:rsidRPr="009D3A6E">
        <w:rPr>
          <w:rFonts w:ascii="Times New Roman" w:hAnsi="Times New Roman" w:cs="Times New Roman"/>
          <w:sz w:val="24"/>
          <w:szCs w:val="24"/>
          <w:lang w:val="en-GB"/>
        </w:rPr>
        <w:t xml:space="preserve">paying </w:t>
      </w:r>
      <w:r w:rsidR="003C7736" w:rsidRPr="009D3A6E">
        <w:rPr>
          <w:rFonts w:ascii="Times New Roman" w:hAnsi="Times New Roman" w:cs="Times New Roman"/>
          <w:sz w:val="24"/>
          <w:szCs w:val="24"/>
          <w:lang w:val="en-GB"/>
        </w:rPr>
        <w:t xml:space="preserve">additional </w:t>
      </w:r>
      <w:r w:rsidR="00DD363C" w:rsidRPr="009D3A6E">
        <w:rPr>
          <w:rFonts w:ascii="Times New Roman" w:hAnsi="Times New Roman" w:cs="Times New Roman"/>
          <w:sz w:val="24"/>
          <w:szCs w:val="24"/>
          <w:lang w:val="en-GB"/>
        </w:rPr>
        <w:t xml:space="preserve">amounts </w:t>
      </w:r>
      <w:r w:rsidR="003C7736" w:rsidRPr="009D3A6E">
        <w:rPr>
          <w:rFonts w:ascii="Times New Roman" w:hAnsi="Times New Roman" w:cs="Times New Roman"/>
          <w:sz w:val="24"/>
          <w:szCs w:val="24"/>
          <w:lang w:val="en-GB"/>
        </w:rPr>
        <w:t>for</w:t>
      </w:r>
      <w:r w:rsidR="00326E9A" w:rsidRPr="009D3A6E">
        <w:rPr>
          <w:rFonts w:ascii="Times New Roman" w:hAnsi="Times New Roman" w:cs="Times New Roman"/>
          <w:sz w:val="24"/>
          <w:szCs w:val="24"/>
          <w:lang w:val="en-GB"/>
        </w:rPr>
        <w:t xml:space="preserve"> collecti</w:t>
      </w:r>
      <w:r w:rsidR="003C7736" w:rsidRPr="009D3A6E">
        <w:rPr>
          <w:rFonts w:ascii="Times New Roman" w:hAnsi="Times New Roman" w:cs="Times New Roman"/>
          <w:sz w:val="24"/>
          <w:szCs w:val="24"/>
          <w:lang w:val="en-GB"/>
        </w:rPr>
        <w:t>ng</w:t>
      </w:r>
      <w:r w:rsidR="00326E9A" w:rsidRPr="009D3A6E">
        <w:rPr>
          <w:rFonts w:ascii="Times New Roman" w:hAnsi="Times New Roman" w:cs="Times New Roman"/>
          <w:sz w:val="24"/>
          <w:szCs w:val="24"/>
          <w:lang w:val="en-GB"/>
        </w:rPr>
        <w:t xml:space="preserve"> and di</w:t>
      </w:r>
      <w:r w:rsidR="003C7736" w:rsidRPr="009D3A6E">
        <w:rPr>
          <w:rFonts w:ascii="Times New Roman" w:hAnsi="Times New Roman" w:cs="Times New Roman"/>
          <w:sz w:val="24"/>
          <w:szCs w:val="24"/>
          <w:lang w:val="en-GB"/>
        </w:rPr>
        <w:t>verting</w:t>
      </w:r>
      <w:r w:rsidR="00326E9A" w:rsidRPr="009D3A6E">
        <w:rPr>
          <w:rFonts w:ascii="Times New Roman" w:hAnsi="Times New Roman" w:cs="Times New Roman"/>
          <w:sz w:val="24"/>
          <w:szCs w:val="24"/>
          <w:lang w:val="en-GB"/>
        </w:rPr>
        <w:t xml:space="preserve"> </w:t>
      </w:r>
      <w:r w:rsidR="003C7736" w:rsidRPr="009D3A6E">
        <w:rPr>
          <w:rFonts w:ascii="Times New Roman" w:hAnsi="Times New Roman" w:cs="Times New Roman"/>
          <w:sz w:val="24"/>
          <w:szCs w:val="24"/>
          <w:lang w:val="en-GB"/>
        </w:rPr>
        <w:t xml:space="preserve">dangerous </w:t>
      </w:r>
      <w:r w:rsidR="00326E9A" w:rsidRPr="009D3A6E">
        <w:rPr>
          <w:rFonts w:ascii="Times New Roman" w:hAnsi="Times New Roman" w:cs="Times New Roman"/>
          <w:sz w:val="24"/>
          <w:szCs w:val="24"/>
          <w:lang w:val="en-GB"/>
        </w:rPr>
        <w:t>materials from landfil</w:t>
      </w:r>
      <w:r w:rsidR="00B20809" w:rsidRPr="009D3A6E">
        <w:rPr>
          <w:rFonts w:ascii="Times New Roman" w:hAnsi="Times New Roman" w:cs="Times New Roman"/>
          <w:sz w:val="24"/>
          <w:szCs w:val="24"/>
          <w:lang w:val="en-GB"/>
        </w:rPr>
        <w:t>ls.</w:t>
      </w:r>
    </w:p>
    <w:p w14:paraId="744AA56F" w14:textId="0E4BDEF1" w:rsidR="00A00C42" w:rsidRPr="009D3A6E" w:rsidRDefault="00A00C42" w:rsidP="005574A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Hence, the </w:t>
      </w:r>
      <w:r w:rsidR="00F03248">
        <w:rPr>
          <w:rFonts w:ascii="Times New Roman" w:hAnsi="Times New Roman" w:cs="Times New Roman"/>
          <w:sz w:val="24"/>
          <w:szCs w:val="24"/>
          <w:lang w:val="en-GB"/>
        </w:rPr>
        <w:t xml:space="preserve">present work </w:t>
      </w:r>
      <w:r w:rsidRPr="009D3A6E">
        <w:rPr>
          <w:rFonts w:ascii="Times New Roman" w:hAnsi="Times New Roman" w:cs="Times New Roman"/>
          <w:sz w:val="24"/>
          <w:szCs w:val="24"/>
          <w:lang w:val="en-GB"/>
        </w:rPr>
        <w:t>is focused on enhanc</w:t>
      </w:r>
      <w:r w:rsidR="00F03248">
        <w:rPr>
          <w:rFonts w:ascii="Times New Roman" w:hAnsi="Times New Roman" w:cs="Times New Roman"/>
          <w:sz w:val="24"/>
          <w:szCs w:val="24"/>
          <w:lang w:val="en-GB"/>
        </w:rPr>
        <w:t>ing</w:t>
      </w:r>
      <w:r w:rsidRPr="009D3A6E">
        <w:rPr>
          <w:rFonts w:ascii="Times New Roman" w:hAnsi="Times New Roman" w:cs="Times New Roman"/>
          <w:sz w:val="24"/>
          <w:szCs w:val="24"/>
          <w:lang w:val="en-GB"/>
        </w:rPr>
        <w:t xml:space="preserve"> the recovery of the </w:t>
      </w:r>
      <w:r w:rsidR="007F4C72">
        <w:rPr>
          <w:rFonts w:ascii="Times New Roman" w:hAnsi="Times New Roman" w:cs="Times New Roman"/>
          <w:sz w:val="24"/>
          <w:szCs w:val="24"/>
          <w:lang w:val="en-GB"/>
        </w:rPr>
        <w:t xml:space="preserve">two </w:t>
      </w:r>
      <w:r w:rsidR="001F1B8E" w:rsidRPr="009D3A6E">
        <w:rPr>
          <w:rFonts w:ascii="Times New Roman" w:hAnsi="Times New Roman" w:cs="Times New Roman"/>
          <w:sz w:val="24"/>
          <w:szCs w:val="24"/>
          <w:lang w:val="en-GB"/>
        </w:rPr>
        <w:t>metals</w:t>
      </w:r>
      <w:r w:rsidRPr="009D3A6E">
        <w:rPr>
          <w:rFonts w:ascii="Times New Roman" w:hAnsi="Times New Roman" w:cs="Times New Roman"/>
          <w:sz w:val="24"/>
          <w:szCs w:val="24"/>
          <w:lang w:val="en-GB"/>
        </w:rPr>
        <w:t xml:space="preserve">, </w:t>
      </w:r>
      <w:r w:rsidR="00B928CC"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and Pd, whose prices on the metal markets are currently the highest among those of </w:t>
      </w:r>
      <w:r w:rsidR="007F4144">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metals contained in PCBs.</w:t>
      </w:r>
      <w:r w:rsidR="00B24479" w:rsidRPr="009D3A6E">
        <w:rPr>
          <w:rFonts w:ascii="Times New Roman" w:hAnsi="Times New Roman" w:cs="Times New Roman"/>
          <w:sz w:val="24"/>
          <w:szCs w:val="24"/>
          <w:lang w:val="en-GB"/>
        </w:rPr>
        <w:t xml:space="preserve"> </w:t>
      </w:r>
    </w:p>
    <w:p w14:paraId="744AA570" w14:textId="5354EFD0"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lastRenderedPageBreak/>
        <w:t>Metals could theoretically be recycled indefinitely, but several factors make complete recycling impossible in practice</w:t>
      </w:r>
      <w:r w:rsidR="00F03248">
        <w:rPr>
          <w:rFonts w:ascii="Times New Roman" w:hAnsi="Times New Roman" w:cs="Times New Roman"/>
          <w:sz w:val="24"/>
          <w:szCs w:val="24"/>
          <w:lang w:val="en-GB"/>
        </w:rPr>
        <w:t xml:space="preserve"> (e.g.</w:t>
      </w:r>
      <w:r w:rsidRPr="009D3A6E">
        <w:rPr>
          <w:rFonts w:ascii="Times New Roman" w:hAnsi="Times New Roman" w:cs="Times New Roman"/>
          <w:sz w:val="24"/>
          <w:szCs w:val="24"/>
          <w:lang w:val="en-GB"/>
        </w:rPr>
        <w:t xml:space="preserve"> product design and technical specifications, recycling technologies that cannot recover 100% of metals, loss during recovery </w:t>
      </w:r>
      <w:r w:rsidR="005A6CBF" w:rsidRPr="009D3A6E">
        <w:rPr>
          <w:rFonts w:ascii="Times New Roman" w:hAnsi="Times New Roman" w:cs="Times New Roman"/>
          <w:sz w:val="24"/>
          <w:szCs w:val="24"/>
          <w:lang w:val="en-GB"/>
        </w:rPr>
        <w:t>and thermodynamic</w:t>
      </w:r>
      <w:r w:rsidRPr="009D3A6E">
        <w:rPr>
          <w:rFonts w:ascii="Times New Roman" w:hAnsi="Times New Roman" w:cs="Times New Roman"/>
          <w:sz w:val="24"/>
          <w:szCs w:val="24"/>
          <w:lang w:val="en-GB"/>
        </w:rPr>
        <w:t xml:space="preserve"> limitations</w:t>
      </w:r>
      <w:r w:rsidR="00F03248">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t>
      </w:r>
    </w:p>
    <w:p w14:paraId="744AA571" w14:textId="413116BA"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Removal of the structural and electronic components </w:t>
      </w:r>
      <w:r w:rsidR="007F4144">
        <w:rPr>
          <w:rFonts w:ascii="Times New Roman" w:hAnsi="Times New Roman" w:cs="Times New Roman"/>
          <w:sz w:val="24"/>
          <w:szCs w:val="24"/>
          <w:lang w:val="en-GB"/>
        </w:rPr>
        <w:t>of</w:t>
      </w:r>
      <w:r w:rsidRPr="009D3A6E">
        <w:rPr>
          <w:rFonts w:ascii="Times New Roman" w:hAnsi="Times New Roman" w:cs="Times New Roman"/>
          <w:sz w:val="24"/>
          <w:szCs w:val="24"/>
          <w:lang w:val="en-GB"/>
        </w:rPr>
        <w:t xml:space="preserve"> PCB</w:t>
      </w:r>
      <w:r w:rsidR="00F03248">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during crushing and milling is a crucial pre-treatment in order to </w:t>
      </w:r>
      <w:r w:rsidR="007F4144">
        <w:rPr>
          <w:rFonts w:ascii="Times New Roman" w:hAnsi="Times New Roman" w:cs="Times New Roman"/>
          <w:sz w:val="24"/>
          <w:szCs w:val="24"/>
          <w:lang w:val="en-GB"/>
        </w:rPr>
        <w:t>achieve</w:t>
      </w:r>
      <w:r w:rsidR="007F4144" w:rsidRPr="009D3A6E">
        <w:rPr>
          <w:rFonts w:ascii="Times New Roman" w:hAnsi="Times New Roman" w:cs="Times New Roman"/>
          <w:sz w:val="24"/>
          <w:szCs w:val="24"/>
          <w:lang w:val="en-GB"/>
        </w:rPr>
        <w:t xml:space="preserve"> </w:t>
      </w:r>
      <w:r w:rsidR="007F4144">
        <w:rPr>
          <w:rFonts w:ascii="Times New Roman" w:hAnsi="Times New Roman" w:cs="Times New Roman"/>
          <w:sz w:val="24"/>
          <w:szCs w:val="24"/>
          <w:lang w:val="en-GB"/>
        </w:rPr>
        <w:t>the most</w:t>
      </w:r>
      <w:r w:rsidR="00F03248">
        <w:rPr>
          <w:rFonts w:ascii="Times New Roman" w:hAnsi="Times New Roman" w:cs="Times New Roman"/>
          <w:sz w:val="24"/>
          <w:szCs w:val="24"/>
          <w:lang w:val="en-GB"/>
        </w:rPr>
        <w:t xml:space="preserve"> efficien</w:t>
      </w:r>
      <w:r w:rsidR="007F4144">
        <w:rPr>
          <w:rFonts w:ascii="Times New Roman" w:hAnsi="Times New Roman" w:cs="Times New Roman"/>
          <w:sz w:val="24"/>
          <w:szCs w:val="24"/>
          <w:lang w:val="en-GB"/>
        </w:rPr>
        <w:t>t</w:t>
      </w:r>
      <w:r w:rsidRPr="009D3A6E">
        <w:rPr>
          <w:rFonts w:ascii="Times New Roman" w:hAnsi="Times New Roman" w:cs="Times New Roman"/>
          <w:sz w:val="24"/>
          <w:szCs w:val="24"/>
          <w:lang w:val="en-GB"/>
        </w:rPr>
        <w:t xml:space="preserve"> recovery and separation. </w:t>
      </w:r>
      <w:r w:rsidR="007F4144">
        <w:rPr>
          <w:rFonts w:ascii="Times New Roman" w:hAnsi="Times New Roman" w:cs="Times New Roman"/>
          <w:sz w:val="24"/>
          <w:szCs w:val="24"/>
          <w:lang w:val="en-GB"/>
        </w:rPr>
        <w:t>In this step, t</w:t>
      </w:r>
      <w:r w:rsidRPr="009D3A6E">
        <w:rPr>
          <w:rFonts w:ascii="Times New Roman" w:hAnsi="Times New Roman" w:cs="Times New Roman"/>
          <w:sz w:val="24"/>
          <w:szCs w:val="24"/>
          <w:lang w:val="en-GB"/>
        </w:rPr>
        <w:t xml:space="preserve">he main components to remove are </w:t>
      </w:r>
      <w:r w:rsidR="006A426E" w:rsidRPr="009D3A6E">
        <w:rPr>
          <w:rFonts w:ascii="Times New Roman" w:hAnsi="Times New Roman" w:cs="Times New Roman"/>
          <w:sz w:val="24"/>
          <w:szCs w:val="24"/>
          <w:lang w:val="en-GB"/>
        </w:rPr>
        <w:t>aluminium</w:t>
      </w:r>
      <w:r w:rsidRPr="009D3A6E">
        <w:rPr>
          <w:rFonts w:ascii="Times New Roman" w:hAnsi="Times New Roman" w:cs="Times New Roman"/>
          <w:sz w:val="24"/>
          <w:szCs w:val="24"/>
          <w:lang w:val="en-GB"/>
        </w:rPr>
        <w:t xml:space="preserve"> and iron frames/panels, </w:t>
      </w:r>
      <w:r w:rsidR="006A426E" w:rsidRPr="009D3A6E">
        <w:rPr>
          <w:rFonts w:ascii="Times New Roman" w:hAnsi="Times New Roman" w:cs="Times New Roman"/>
          <w:sz w:val="24"/>
          <w:szCs w:val="24"/>
          <w:lang w:val="en-GB"/>
        </w:rPr>
        <w:t>aluminium</w:t>
      </w:r>
      <w:r w:rsidRPr="009D3A6E">
        <w:rPr>
          <w:rFonts w:ascii="Times New Roman" w:hAnsi="Times New Roman" w:cs="Times New Roman"/>
          <w:sz w:val="24"/>
          <w:szCs w:val="24"/>
          <w:lang w:val="en-GB"/>
        </w:rPr>
        <w:t xml:space="preserve"> electrolytic capacitors, heat sinks, black panels, inductors, quartz resonators, tantalum and multilayer capacitors</w:t>
      </w:r>
      <w:r w:rsidR="005A6CBF"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t>
      </w:r>
      <w:r w:rsidR="005A6CBF" w:rsidRPr="009D3A6E">
        <w:rPr>
          <w:rFonts w:ascii="Times New Roman" w:hAnsi="Times New Roman" w:cs="Times New Roman"/>
          <w:sz w:val="24"/>
          <w:szCs w:val="24"/>
          <w:lang w:val="en-GB"/>
        </w:rPr>
        <w:t>and batteries</w:t>
      </w:r>
      <w:r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D44B24">
        <w:rPr>
          <w:rFonts w:ascii="Times New Roman" w:hAnsi="Times New Roman" w:cs="Times New Roman"/>
          <w:sz w:val="24"/>
          <w:szCs w:val="24"/>
          <w:lang w:val="en-GB"/>
        </w:rPr>
        <w:instrText>ADDIN CSL_CITATION {"citationItems":[{"id":"ITEM-1","itemData":{"DOI":"10.1016/B978-0-08-102057-9.00004-4","author":[{"dropping-particle":"","family":"Birloaga","given":"Ionela","non-dropping-particle":"","parse-names":false,"suffix":""},{"dropping-particle":"","family":"Vegliò","given":"Francesco","non-dropping-particle":"","parse-names":false,"suffix":""}],"container-title":"Waste Electrical and Electronic Equipment Recycling","id":"ITEM-1","issued":{"date-parts":[["2018"]]},"page":"95-113","publisher":"Elsevier","title":"Hydrometallurgical processing of waste printed circuit boards","type":"chapter"},"uris":["http://www.mendeley.com/documents/?uuid=5f4eae2c-cf2b-4e1c-b569-adb6893b7d0d","http://www.mendeley.com/documents/?uuid=832e46cd-34fb-487c-8aae-4551e2e387a9"]}],"mendeley":{"formattedCitation":"(Birloaga and Vegliò, 2018)","plainTextFormattedCitation":"(Birloaga and Vegliò, 2018)","previouslyFormattedCitation":"(Birloaga and Vegliò,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(Birloaga and Vegliò, 2018)</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bCs/>
          <w:sz w:val="24"/>
          <w:szCs w:val="24"/>
          <w:lang w:val="en-GB"/>
        </w:rPr>
        <w:t>. The main disadvantage of this approach is the high cost of manpower</w:t>
      </w:r>
      <w:r w:rsidR="007F4144">
        <w:rPr>
          <w:rFonts w:ascii="Times New Roman" w:hAnsi="Times New Roman" w:cs="Times New Roman"/>
          <w:bCs/>
          <w:sz w:val="24"/>
          <w:szCs w:val="24"/>
          <w:lang w:val="en-GB"/>
        </w:rPr>
        <w:t>; however,</w:t>
      </w:r>
      <w:r w:rsidR="006A426E" w:rsidRPr="009D3A6E">
        <w:rPr>
          <w:rFonts w:ascii="Times New Roman" w:hAnsi="Times New Roman" w:cs="Times New Roman"/>
          <w:bCs/>
          <w:sz w:val="24"/>
          <w:szCs w:val="24"/>
          <w:lang w:val="en-GB"/>
        </w:rPr>
        <w:t xml:space="preserve"> robotics and automatic sorting may alleviate this problem in the future</w:t>
      </w:r>
      <w:r w:rsidRPr="009D3A6E">
        <w:rPr>
          <w:rFonts w:ascii="Times New Roman" w:hAnsi="Times New Roman" w:cs="Times New Roman"/>
          <w:bCs/>
          <w:sz w:val="24"/>
          <w:szCs w:val="24"/>
          <w:lang w:val="en-GB"/>
        </w:rPr>
        <w:t xml:space="preserve">. </w:t>
      </w:r>
    </w:p>
    <w:p w14:paraId="744AA572" w14:textId="2D3F3B17"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The direct hydrometallurgical route is by far the most studied in</w:t>
      </w:r>
      <w:r w:rsidR="007F4144">
        <w:rPr>
          <w:rFonts w:ascii="Times New Roman" w:hAnsi="Times New Roman" w:cs="Times New Roman"/>
          <w:sz w:val="24"/>
          <w:szCs w:val="24"/>
          <w:lang w:val="en-GB"/>
        </w:rPr>
        <w:t xml:space="preserve"> the</w:t>
      </w:r>
      <w:r w:rsidRPr="009D3A6E">
        <w:rPr>
          <w:rFonts w:ascii="Times New Roman" w:hAnsi="Times New Roman" w:cs="Times New Roman"/>
          <w:sz w:val="24"/>
          <w:szCs w:val="24"/>
          <w:lang w:val="en-GB"/>
        </w:rPr>
        <w:t xml:space="preserve"> literature. Several acids </w:t>
      </w:r>
      <w:r w:rsidR="00F64880">
        <w:rPr>
          <w:rFonts w:ascii="Times New Roman" w:hAnsi="Times New Roman" w:cs="Times New Roman"/>
          <w:sz w:val="24"/>
          <w:szCs w:val="24"/>
          <w:lang w:val="en-GB"/>
        </w:rPr>
        <w:t>have been</w:t>
      </w:r>
      <w:r w:rsidR="00F6488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investigated, </w:t>
      </w:r>
      <w:r w:rsidR="00F64880">
        <w:rPr>
          <w:rFonts w:ascii="Times New Roman" w:hAnsi="Times New Roman" w:cs="Times New Roman"/>
          <w:sz w:val="24"/>
          <w:szCs w:val="24"/>
          <w:lang w:val="en-GB"/>
        </w:rPr>
        <w:t xml:space="preserve">including </w:t>
      </w:r>
      <w:r w:rsidRPr="009D3A6E">
        <w:rPr>
          <w:rFonts w:ascii="Times New Roman" w:hAnsi="Times New Roman" w:cs="Times New Roman"/>
          <w:sz w:val="24"/>
          <w:szCs w:val="24"/>
          <w:lang w:val="en-GB"/>
        </w:rPr>
        <w:t xml:space="preserve">both inorganic and organic </w:t>
      </w:r>
      <w:r w:rsidR="00E33EFA" w:rsidRPr="009D3A6E">
        <w:rPr>
          <w:rFonts w:ascii="Times New Roman" w:hAnsi="Times New Roman" w:cs="Times New Roman"/>
          <w:sz w:val="24"/>
          <w:szCs w:val="24"/>
          <w:lang w:val="en-GB"/>
        </w:rPr>
        <w:fldChar w:fldCharType="begin" w:fldLock="1"/>
      </w:r>
      <w:r w:rsidR="00927E57">
        <w:rPr>
          <w:rFonts w:ascii="Times New Roman" w:hAnsi="Times New Roman" w:cs="Times New Roman"/>
          <w:sz w:val="24"/>
          <w:szCs w:val="24"/>
          <w:lang w:val="en-GB"/>
        </w:rPr>
        <w:instrText>ADDIN CSL_CITATION {"citationItems":[{"id":"ITEM-1","itemData":{"DOI":"10.1016/j.wasman.2015.01.017","ISBN":"1879-2456 (Electronic)\\r0956-053X (Linking)","ISSN":"18792456","PMID":"25704926","abstract":"Waste generated by the electrical and electronic devices is huge concern worldwide. With decreasing life cycle of most electronic devices and unavailability of the suitable recycling technologies it is expected to have huge electronic and electrical wastes to be generated in the coming years. The environmental threats caused by the disposal and incineration of electronic waste starting from the atmosphere to the aquatic and terrestrial living system have raised high alerts and concerns on the gases produced (dioxins, furans, polybrominated organic pollutants, and polycyclic aromatic hydrocarbons) by thermal treatments and can cause serious health problems if the flue gas cleaning systems are not developed and implemented. Apart from that there can be also dissolution of heavy metals released to the ground water from the landfill sites. As all these electronic and electrical waste do posses richness in the metal values it would be worth recovering the metal content and protect the environmental from the pollution. Cyanide leaching has been a successful technology worldwide for the recovery of precious metals (especially Au and Ag) from ores/concentrates/waste materials. Nevertheless, cyanide is always preferred over others because of its potential to deliver high recovery with a cheaper cost. Cyanidation process also increases the additional work of effluent treatment prior to disposal. Several non-cyanide leaching processes have been developed considering toxic nature and handling problems of cyanide with non-toxic lixiviants such as thiourea, thiosulphate, aqua regia and iodine. Therefore, several recycling technologies have been developed using cyanide or non-cyanide leaching methods to recover precious and valuable metals.","author":[{"dropping-particle":"","family":"Akçil","given":"Ata","non-dropping-particle":"","parse-names":false,"suffix":""},{"dropping-particle":"","family":"Erust","given":"Ceren","non-dropping-particle":"","parse-names":false,"suffix":""},{"dropping-particle":"","family":"Gahan","given":"Chandra Sekhar","non-dropping-particle":"","parse-names":false,"suffix":""},{"dropping-particle":"","family":"Ozgun","given":"Mehmet","non-dropping-particle":"","parse-names":false,"suffix":""},{"dropping-particle":"","family":"Sahin","given":"Merve","non-dropping-particle":"","parse-names":false,"suffix":""},{"dropping-particle":"","family":"Tuncuk","given":"Aysenur","non-dropping-particle":"","parse-names":false,"suffix":""}],"container-title":"Waste Management","id":"ITEM-1","issued":{"date-parts":[["2015"]]},"page":"258-271","title":"Precious metal recovery from waste printed circuit boards using cyanide and non-cyanide lixiviants - A review","type":"article-journal","volume":"45"},"uris":["http://www.mendeley.com/documents/?uuid=7718ec96-ecaf-4cfd-aec5-2de845bded62","http://www.mendeley.com/documents/?uuid=1aab3274-76dc-49eb-9d7c-d6a7759dc19c"]}],"mendeley":{"formattedCitation":"(Akçil et al., 2015)","plainTextFormattedCitation":"(Akçil et al., 2015)","previouslyFormattedCitation":"(Akçil et al., 2015)"},"properties":{"noteIndex":0},"schema":"https://github.com/citation-style-language/schema/raw/master/csl-citation.json"}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073C0D" w:rsidRPr="00073C0D">
        <w:rPr>
          <w:rFonts w:ascii="Times New Roman" w:hAnsi="Times New Roman" w:cs="Times New Roman"/>
          <w:noProof/>
          <w:sz w:val="24"/>
          <w:szCs w:val="24"/>
        </w:rPr>
        <w:t>(Akçil et al., 2015)</w:t>
      </w:r>
      <w:r w:rsidR="00E33EFA" w:rsidRPr="009D3A6E">
        <w:rPr>
          <w:rFonts w:ascii="Times New Roman" w:hAnsi="Times New Roman" w:cs="Times New Roman"/>
          <w:sz w:val="24"/>
          <w:szCs w:val="24"/>
          <w:lang w:val="en-GB"/>
        </w:rPr>
        <w:fldChar w:fldCharType="end"/>
      </w:r>
      <w:r w:rsidRPr="0022421D">
        <w:rPr>
          <w:rFonts w:ascii="Times New Roman" w:hAnsi="Times New Roman" w:cs="Times New Roman"/>
          <w:sz w:val="24"/>
          <w:szCs w:val="24"/>
        </w:rPr>
        <w:t>, cyanide</w:t>
      </w:r>
      <w:r w:rsidR="005A6CBF" w:rsidRPr="0022421D">
        <w:rPr>
          <w:rFonts w:ascii="Times New Roman" w:hAnsi="Times New Roman" w:cs="Times New Roman"/>
          <w:sz w:val="24"/>
          <w:szCs w:val="24"/>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rPr>
        <w:instrText>ADDIN CSL_CITATION {"citationItems":[{"id":"ITEM-1","itemData":{"DOI":"10.1007/s11837-007-0130-4","ISSN":"10474838","abstract":"A novel method demonstrates that the oxidation and dissolution of gold and silver in alkaline cyanide solution can be conducted simultaneously in the same autoclave in less than 90 minutes with a recovery that exceeds 96%. Because mild operating conditions of 80°C and 0.6 MPa oxygen pressure are used in this process, low cost materials of construc- tion can be utilized for the autoclave","author":[{"dropping-particle":"","family":"Parga","given":"José R.","non-dropping-particle":"","parse-names":false,"suffix":""},{"dropping-particle":"","family":"Valenzuela","given":"Jesús L.","non-dropping-particle":"","parse-names":false,"suffix":""},{"dropping-particle":"","family":"Cepeda T.","given":"Francisco","non-dropping-particle":"","parse-names":false,"suffix":""}],"container-title":"JOM - Journal of the Minerals, Metals and Materials Society","id":"ITEM-1","issue":"10","issued":{"date-parts":[["2007"]]},"page":"43-47","title":"Pressure cyanide leaching for precious metals recovery","type":"article-journal","volume":"59"},"uris":["http://www.mendeley.com/documents/?uuid=8842e4b8-3f74-49a2-b82e-38e2f0f01b4b","http://www.mendeley.com/documents/?uuid=e1d44e99-d0fe-49f7-af0d-e5ddf4f448c0"]}],"mendeley":{"formattedCitation":"(Parga et al., 2007)","plainTextFormattedCitation":"(Parga et al., 2007)","previouslyFormattedCitation":"(Parga et al., 2007)"},"properties":{"noteIndex":0},"schema":"https://github.com/citation-style-language/schema/raw/master/csl-citation.json"}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22421D">
        <w:rPr>
          <w:rFonts w:ascii="Times New Roman" w:hAnsi="Times New Roman" w:cs="Times New Roman"/>
          <w:noProof/>
          <w:sz w:val="24"/>
          <w:szCs w:val="24"/>
        </w:rPr>
        <w:t>(Parga et al., 2007)</w:t>
      </w:r>
      <w:r w:rsidR="00E33EFA" w:rsidRPr="009D3A6E">
        <w:rPr>
          <w:rFonts w:ascii="Times New Roman" w:hAnsi="Times New Roman" w:cs="Times New Roman"/>
          <w:sz w:val="24"/>
          <w:szCs w:val="24"/>
          <w:lang w:val="en-GB"/>
        </w:rPr>
        <w:fldChar w:fldCharType="end"/>
      </w:r>
      <w:r w:rsidRPr="0022421D">
        <w:rPr>
          <w:rFonts w:ascii="Times New Roman" w:hAnsi="Times New Roman" w:cs="Times New Roman"/>
          <w:sz w:val="24"/>
          <w:szCs w:val="24"/>
        </w:rPr>
        <w:t xml:space="preserve">, thiosulfate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rPr>
        <w:instrText>ADDIN CSL_CITATION {"citationItems":[{"id":"ITEM-1","itemData":{"DOI":"10.1016/j.jhazmat.2010.01.099","ISSN":"03043894","abstract":"The present communication deals with the leaching of gold from the printed circuit boards (PCBs) of waste mobile phones using an effective and less hazardous system, i.e., a copper-ammonia-thiosulfate solution, as an alternative to the conventional and toxic cyanide leaching of gold. The influence of thiosulfate, ammonia and copper sulfate concentrations on the leaching of gold from PCBs of waste mobile phones was investigated. Gold extraction was found to be enhanced with solutions containing 15-20. mM cupric, 0.1-0.14. M thiosulfate, and 0.2-0.3. M ammonia. Similar trends were obtained for the leaching of gold from two different types of scraps and PCBs of waste mobile phones. From the scrap samples, 98% of the gold was leached out using a solution containing 20. mM copper, 0.12. M thiosulfate and 0.2. M ammonia. Similarly, the leaching of gold from the PCBs samples was also found to be good, but it was lower than that of scrap samples in similar experimental conditions. In this case, only 90% of the gold was leached, even with a contact time of 10. h. The obtained data will be useful for the development of processes for the recycling of gold from waste mobile phones. © 2010 Elsevier B.V.","author":[{"dropping-particle":"","family":"Ha","given":"Vinh Hung","non-dropping-particle":"","parse-names":false,"suffix":""},{"dropping-particle":"","family":"Lee","given":"Jae-chun","non-dropping-particle":"","parse-names":false,"suffix":""},{"dropping-particle":"","family":"Jeong","given":"Jinki","non-dropping-particle":"","parse-names":false,"suffix":""},{"dropping-particle":"","family":"Hai","given":"Huynh Trung","non-dropping-particle":"","parse-names":false,"suffix":""},{"dropping-particle":"","family":"Jha","given":"Manis Kumar","non-dropping-particle":"","parse-names":false,"suffix":""}],"container-title":"Journal of Hazardous Materials","id":"ITEM-1","issued":{"date-parts":[["2010"]]},"page":"1115-1119","title":"Thiosulfate leaching of gold from waste mobile phones","type":"article-journal","volume":"178"},"uris":["http://www.mendeley.com/documents/?uuid=c27c74fd-b34f-40c9-808a-5bf8f09f8bc2","http://www.mendeley.com/documents/?uuid=79b6ce09-14f1-48d6-8089-d1a52c53349e"]}],"mendeley":{"formattedCitation":"(Ha et al., 2010)","plainTextFormattedCitation":"(Ha et al., 2010)","previouslyFormattedCitation":"(Ha et al., 2010)"},"properties":{"noteIndex":0},"schema":"https://github.com/citation-style-language/schema/raw/master/csl-citation.json"}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22421D">
        <w:rPr>
          <w:rFonts w:ascii="Times New Roman" w:hAnsi="Times New Roman" w:cs="Times New Roman"/>
          <w:noProof/>
          <w:sz w:val="24"/>
          <w:szCs w:val="24"/>
        </w:rPr>
        <w:t>(Ha et al., 2010)</w:t>
      </w:r>
      <w:r w:rsidR="00E33EFA" w:rsidRPr="009D3A6E">
        <w:rPr>
          <w:rFonts w:ascii="Times New Roman" w:hAnsi="Times New Roman" w:cs="Times New Roman"/>
          <w:sz w:val="24"/>
          <w:szCs w:val="24"/>
          <w:lang w:val="en-GB"/>
        </w:rPr>
        <w:fldChar w:fldCharType="end"/>
      </w:r>
      <w:r w:rsidRPr="0022421D">
        <w:rPr>
          <w:rFonts w:ascii="Times New Roman" w:hAnsi="Times New Roman" w:cs="Times New Roman"/>
          <w:sz w:val="24"/>
          <w:szCs w:val="24"/>
        </w:rPr>
        <w:t xml:space="preserve">, </w:t>
      </w:r>
      <w:r w:rsidR="005A6CBF" w:rsidRPr="0022421D">
        <w:rPr>
          <w:rFonts w:ascii="Times New Roman" w:hAnsi="Times New Roman" w:cs="Times New Roman"/>
          <w:sz w:val="24"/>
          <w:szCs w:val="24"/>
        </w:rPr>
        <w:t xml:space="preserve">thiourea </w:t>
      </w:r>
      <w:r w:rsidR="00715FAB"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rPr>
        <w:instrText>ADDIN CSL_CITATION {"citationItems":[{"id":"ITEM-1","itemData":{"DOI":"10.1016/j.wasman.2013.01.003","ISSN":"0956053X","abstract":"The present lab-scale experimental study presents the process of leaching waste printed circuit boards (WPCBs) in order to recover gold by thioureation. Preliminary tests have shown that copper adversely affects gold extraction; therefore an oxidative leaching pre-treatment was performed in order to remove base metals. The effects of sulfuric acid concentration, hydrogen peroxide volume and temperature on the metal extraction yield were studied by analysis of variance (ANOVA). The highest copper extraction yields were 76.12% for sample A and 18.29% for sample D, after leaching with 2M H2SO4, 20ml of 30% H2O2 at 30°C for 3h. In order to improve Cu removal, a second leaching was performed only on sample A, resulting in a Cu extraction yield of 90%. Other experiments have shown the negative effect of the stirring rate on copper dissolution. The conditions used for the process of gold extraction by thiourea were: 20g/L thiourea, 6g/L ferric ion, 10g/L sulfuric acid, 600rpm stirring rate. To study the influence of temperature and particle size, this process was tested on pins manually removed from computer central processing units (CPUs) and on waste CPU for 31/2h. A gold extraction yield of 69% was obtained after 75% of Cu was removed by a double oxidative leaching treatment of WPCBs with particle sizes smaller than 2mm. © 2013 Elsevier Ltd.","author":[{"dropping-particle":"","family":"Birloaga","given":"Ionela","non-dropping-particle":"","parse-names":false,"suffix":""},{"dropping-particle":"","family":"Michelis","given":"Ida","non-dropping-particle":"De","parse-names":false,"suffix":""},{"dropping-particle":"","family":"Ferella","given":"Francesco","non-dropping-particle":"","parse-names":false,"suffix":""},{"dropping-particle":"","family":"Buzatu","given":"Mihai","non-dropping-particle":"","parse-names":false,"suffix":""},{"dropping-particle":"","family":"Vegliò","given":"Francesco","non-dropping-particle":"","parse-names":false,"suffix":""}],"container-title":"Waste Management","id":"ITEM-1","issue":"4","issued":{"date-parts":[["2013"]]},"page":"935-941","title":"Study on the influence of various factors in the hydrometallurgical processing of waste printed circuit boards for copper and gold recovery","type":"article-journal","volume":"33"},"uris":["http://www.mendeley.com/documents/?uuid=7aae5a6c-a8e7-4c92-8c3b-fdd4b7d39f44"]},{"id":"ITEM-2","itemData":{"DOI":"10.1016/S0304-386X(02)00136-6","ISSN":"0304386X","abstract":"This study was carried out on a finely disseminated gold-bearing ore from Kaymaz, Turkey. The main objective was to determine</w:instrText>
      </w:r>
      <w:r w:rsidR="00061107" w:rsidRPr="00061107">
        <w:rPr>
          <w:rFonts w:ascii="Times New Roman" w:hAnsi="Times New Roman" w:cs="Times New Roman"/>
          <w:sz w:val="24"/>
          <w:szCs w:val="24"/>
          <w:lang w:val="en-GB"/>
        </w:rPr>
        <w:instrText xml:space="preserve"> the mechanism of reaction between thiourea and Fe3+ in the thiourea leaching of gold. Thiourea consumption levels were also examined during the leaching operations for different leaching parameters, i.e., molar ratio of ferric sulfate/thiourea, pH, and temperature. The leaching using the thiourea process was compared with cyanidation. In optimum leach conditions, 85.8% gold extraction was obtained with feed of -53 </w:instrText>
      </w:r>
      <w:r w:rsidR="00061107">
        <w:rPr>
          <w:rFonts w:ascii="Times New Roman" w:hAnsi="Times New Roman" w:cs="Times New Roman"/>
          <w:sz w:val="24"/>
          <w:szCs w:val="24"/>
        </w:rPr>
        <w:instrText>μ</w:instrText>
      </w:r>
      <w:r w:rsidR="00061107" w:rsidRPr="00061107">
        <w:rPr>
          <w:rFonts w:ascii="Times New Roman" w:hAnsi="Times New Roman" w:cs="Times New Roman"/>
          <w:sz w:val="24"/>
          <w:szCs w:val="24"/>
          <w:lang w:val="en-GB"/>
        </w:rPr>
        <w:instrText>m particle size in 6 h. © 2002 Elsevier Science B.V. All rights reserved.","author":[{"dropping-particle":"","family":"Örgül","given":"Sibelo","non-dropping-particle":"","parse-names":false,"suffix":""},{"dropping-particle":"","family":"Atalay","given":"Ü.","non-dropping-particle":"","parse-names":false,"suffix":""}],"container-title":"Hydrometallurgy","id":"ITEM-2","issued":{"date-parts":[["2002"]]},"page":"71-77","title":"Reaction chemistry of gold leaching in thiourea solution for a Turkish gold ore","type":"article-journal","volume":"67"},"uris":["http://www.mendeley.com/documents/?uuid=02ab89d1-9601-4979-a2d8-0dfeaa8e88fb","http://www.mendeley.com/documents/?uuid=6dba5599-e87b-47bd-8c10-cf864f3b8791"]}],"mendeley":{"formattedCitation":"(Birloaga et al., 2013; Örgül and Atalay, 2002)","plainTextFormattedCitation":"(Birloaga et al., 2013; Örgül and Atalay, 2002)","previouslyFormattedCitation":"(Birloaga et al., 2013; Örgül and Atalay, 2002)"},"properties":{"noteIndex":0},"schema":"https://github.com/citation-style-language/schema/raw/master/csl-citation.json"}</w:instrText>
      </w:r>
      <w:r w:rsidR="00715FAB" w:rsidRPr="009D3A6E">
        <w:rPr>
          <w:rFonts w:ascii="Times New Roman" w:hAnsi="Times New Roman" w:cs="Times New Roman"/>
          <w:sz w:val="24"/>
          <w:szCs w:val="24"/>
          <w:lang w:val="en-GB"/>
        </w:rPr>
        <w:fldChar w:fldCharType="separate"/>
      </w:r>
      <w:r w:rsidR="00715FAB" w:rsidRPr="009D3A6E">
        <w:rPr>
          <w:rFonts w:ascii="Times New Roman" w:hAnsi="Times New Roman" w:cs="Times New Roman"/>
          <w:noProof/>
          <w:sz w:val="24"/>
          <w:szCs w:val="24"/>
          <w:lang w:val="en-GB"/>
        </w:rPr>
        <w:t>(Birloaga et al., 2013; Örgül and Atalay, 2002)</w:t>
      </w:r>
      <w:r w:rsidR="00715FAB"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halide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 xml:space="preserve">ADDIN CSL_CITATION {"citationItems":[{"id":"ITEM-1","itemData":{"DOI":"10.1016/j.jhazmat.2011.10.034","ISBN":"0304-3894","ISSN":"03043894","PMID":"22040799","abstract":"The leaching of gold from the scrap mobile phone PCBs by electro-generated chlorine as an oxidant and its recovery by ion exchange process was investigated. The leaching experiments were carried out by employing separate leaching reactor connected with the anode compartment of a Cl 2 gas generator. The leaching of gold increased with increase in temperature and initial concentration of chlorine, and was favorable even at low concentration of acid, whereas copper leaching increased with increase in concentration of acid and decrease in temperature. In a two-stage leaching process, copper was mostly dissolved (97%) in 165min at 25°C during the 1st stage leaching in 2.0mol/L HCl by electro-generated chlorine at a current density of 714A/m 2 along with a minor recovery of gold (5%). In the 2nd stage gold was mostly leached out (93% recovery, </w:instrText>
      </w:r>
      <w:r w:rsidR="00061107">
        <w:rPr>
          <w:rFonts w:ascii="Cambria Math" w:hAnsi="Cambria Math" w:cs="Cambria Math"/>
          <w:sz w:val="24"/>
          <w:szCs w:val="24"/>
          <w:lang w:val="en-GB"/>
        </w:rPr>
        <w:instrText>∼</w:instrText>
      </w:r>
      <w:r w:rsidR="00061107">
        <w:rPr>
          <w:rFonts w:ascii="Times New Roman" w:hAnsi="Times New Roman" w:cs="Times New Roman"/>
          <w:sz w:val="24"/>
          <w:szCs w:val="24"/>
          <w:lang w:val="en-GB"/>
        </w:rPr>
        <w:instrText>67mg/L) from the residue of the 1st stage by the electro-generated chlorine in 0.1mol/L HCl. Gold recovery from the leach liquor by ion exchange using Amberlite XAD-7HP resin was found to be 95% with the maximum amount of gold adsorbed as 46.03mg/g resin. A concentrated gold solution, 6034mg/L with 99.9% purity was obtained in the ion exchange process. © 2011 Elsevier B.V.","author":[{"dropping-particle":"","family":"Kim","given":"Eun-young","non-dropping-particle":"","parse-names":false,"suffix":""},{"dropping-particle":"","family":"Kim","given":"Min-seuk","non-dropping-particle":"","parse-names":false,"suffix":""},{"dropping-particle":"","family":"Lee","given":"Jae-chun","non-dropping-particle":"","parse-names":false,"suffix":""},{"dropping-particle":"","family":"Pandey","given":"B.D.","non-dropping-particle":"","parse-names":false,"suffix":""}],"container-title":"Journal of Hazardous Materials","id":"ITEM-1","issued":{"date-parts":[["2011"]]},"page":"206-215","title":"Selective recovery of gold from waste mobile phone PCBs by hydrometallurgical process","type":"article-journal","volume":"198"},"uris":["http://www.mendeley.com/documents/?uuid=ea58fab1-fe2a-41ec-8aaa-741c7a22f6a5","http://www.mendeley.com/documents/?uuid=18e688f9-f764-49a6-a2fd-114b7403e81c"]}],"mendeley":{"formattedCitation":"(Kim et al., 2011)","plainTextFormattedCitation":"(Kim et al., 2011)","previouslyFormattedCitation":"(Kim et al., 2011)"},"properties":{"noteIndex":0},"schema":"https://github.com/citation-style-language/schema/raw/master/csl-citation.json"}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(Kim et al., 2011)</w:t>
      </w:r>
      <w:r w:rsidR="00E33EFA" w:rsidRPr="009D3A6E">
        <w:rPr>
          <w:rFonts w:ascii="Times New Roman" w:hAnsi="Times New Roman" w:cs="Times New Roman"/>
          <w:sz w:val="24"/>
          <w:szCs w:val="24"/>
          <w:lang w:val="en-GB"/>
        </w:rPr>
        <w:fldChar w:fldCharType="end"/>
      </w:r>
      <w:r w:rsidR="00F64880">
        <w:rPr>
          <w:rFonts w:ascii="Times New Roman" w:hAnsi="Times New Roman" w:cs="Times New Roman"/>
          <w:sz w:val="24"/>
          <w:szCs w:val="24"/>
          <w:lang w:val="en-GB"/>
        </w:rPr>
        <w:t xml:space="preserve"> and</w:t>
      </w:r>
      <w:r w:rsidRPr="009D3A6E">
        <w:rPr>
          <w:rFonts w:ascii="Times New Roman" w:hAnsi="Times New Roman" w:cs="Times New Roman"/>
          <w:sz w:val="24"/>
          <w:szCs w:val="24"/>
          <w:lang w:val="en-GB"/>
        </w:rPr>
        <w:t xml:space="preserve"> a</w:t>
      </w:r>
      <w:r w:rsidR="0086252F" w:rsidRPr="009D3A6E">
        <w:rPr>
          <w:rFonts w:ascii="Times New Roman" w:hAnsi="Times New Roman" w:cs="Times New Roman"/>
          <w:sz w:val="24"/>
          <w:szCs w:val="24"/>
          <w:lang w:val="en-GB"/>
        </w:rPr>
        <w:t xml:space="preserve">qua </w:t>
      </w:r>
      <w:r w:rsidRPr="009D3A6E">
        <w:rPr>
          <w:rFonts w:ascii="Times New Roman" w:hAnsi="Times New Roman" w:cs="Times New Roman"/>
          <w:sz w:val="24"/>
          <w:szCs w:val="24"/>
          <w:lang w:val="en-GB"/>
        </w:rPr>
        <w:t>regia</w:t>
      </w:r>
      <w:r w:rsidR="005A6CBF"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{"citationItems":[{"id":"ITEM-1","itemData":{"DOI":"10.1016/j.jhazmat.2008.09.043","ISSN":"03043894","abstract":"Waste printed circuit boards (WPCB) have an inherent value because of the precious metal content. For an effective recycling of WPCB, it is essential to recover the precious metals. This paper reports a promising method to recover the precious metals. Aqua regia was used as a leachant and the ratio between metals and leachant was fixed at 1/20 (g/ml). Silver is relatively stable so the amount of about 98 wt.% of the input was recovered without an additional treatment. Palladium formed a red precipitate during dissolution, which were consisted of Pd(NH4)2Cl6. The amount precipitated was 93 wt.% of the input palladium. A liquid-liquid extraction with toluene was used to extract gold selectively. Also, dodecanethiol and sodium borohydride solution were added to make gold nanoparticles. Gold of about 97 wt.% of the input was recovered as nanoparticles which was identified with a high-resolution transmission electron microscopy through selected area electron diffraction and nearest-neighbor lattice spacing. © 2008 Elsevier B.V. All rights reserved.","author":[{"dropping-particle":"","family":"Park","given":"Young Jun","non-dropping-particle":"","parse-names":false,"suffix":""},{"dropping-particle":"","family":"Fray","given":"Derek J.","non-dropping-particle":"","parse-names":false,"suffix":""}],"container-title":"Journal of Hazardous Materials","id":"ITEM-1","issue":"2-3","issued":{"date-parts":[["2009"]]},"page":"1152-1158","title":"Recovery of high purity precious metals from printed circuit boards","type":"article-journal","volume":"164"},"uris":["http://www.mendeley.com/documents/?uuid=fc641104-2012-47df-89f4-cc3b066495b8"]}],"mendeley":{"formattedCitation":"(Park and Fray, 2009)","plainTextFormattedCitation":"(Park and Fray, 2009)","previouslyFormattedCitation":"(Park and Fray, 2009)"},"properties":{"noteIndex":0},"schema":"https://github.com/citation-style-language/schema/raw/master/csl-citation.json"}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(Park and Fray, 2009)</w:t>
      </w:r>
      <w:r w:rsidR="00E33EFA" w:rsidRPr="009D3A6E">
        <w:rPr>
          <w:rFonts w:ascii="Times New Roman" w:hAnsi="Times New Roman" w:cs="Times New Roman"/>
          <w:sz w:val="24"/>
          <w:szCs w:val="24"/>
          <w:lang w:val="en-GB"/>
        </w:rPr>
        <w:fldChar w:fldCharType="end"/>
      </w:r>
      <w:r w:rsidR="00F64880">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but the most challenging stage is </w:t>
      </w:r>
      <w:r w:rsidR="00F64880">
        <w:rPr>
          <w:rFonts w:ascii="Times New Roman" w:hAnsi="Times New Roman" w:cs="Times New Roman"/>
          <w:sz w:val="24"/>
          <w:szCs w:val="24"/>
          <w:lang w:val="en-GB"/>
        </w:rPr>
        <w:t>that involved in</w:t>
      </w:r>
      <w:r w:rsidR="00F6488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recover</w:t>
      </w:r>
      <w:r w:rsidR="00F64880">
        <w:rPr>
          <w:rFonts w:ascii="Times New Roman" w:hAnsi="Times New Roman" w:cs="Times New Roman"/>
          <w:sz w:val="24"/>
          <w:szCs w:val="24"/>
          <w:lang w:val="en-GB"/>
        </w:rPr>
        <w:t>ing</w:t>
      </w:r>
      <w:r w:rsidRPr="009D3A6E">
        <w:rPr>
          <w:rFonts w:ascii="Times New Roman" w:hAnsi="Times New Roman" w:cs="Times New Roman"/>
          <w:sz w:val="24"/>
          <w:szCs w:val="24"/>
          <w:lang w:val="en-GB"/>
        </w:rPr>
        <w:t xml:space="preserve"> and separati</w:t>
      </w:r>
      <w:r w:rsidR="00F64880">
        <w:rPr>
          <w:rFonts w:ascii="Times New Roman" w:hAnsi="Times New Roman" w:cs="Times New Roman"/>
          <w:sz w:val="24"/>
          <w:szCs w:val="24"/>
          <w:lang w:val="en-GB"/>
        </w:rPr>
        <w:t>ng</w:t>
      </w:r>
      <w:r w:rsidRPr="009D3A6E">
        <w:rPr>
          <w:rFonts w:ascii="Times New Roman" w:hAnsi="Times New Roman" w:cs="Times New Roman"/>
          <w:sz w:val="24"/>
          <w:szCs w:val="24"/>
          <w:lang w:val="en-GB"/>
        </w:rPr>
        <w:t xml:space="preserve"> Au, Ag, Pd and Cu from the leach liquor. It is indeed crucial to maximi</w:t>
      </w:r>
      <w:r w:rsidR="00F64880">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e the </w:t>
      </w:r>
      <w:r w:rsidR="00F64880" w:rsidRPr="009D3A6E">
        <w:rPr>
          <w:rFonts w:ascii="Times New Roman" w:hAnsi="Times New Roman" w:cs="Times New Roman"/>
          <w:sz w:val="24"/>
          <w:szCs w:val="24"/>
          <w:lang w:val="en-GB"/>
        </w:rPr>
        <w:t xml:space="preserve">recovery </w:t>
      </w:r>
      <w:r w:rsidRPr="009D3A6E">
        <w:rPr>
          <w:rFonts w:ascii="Times New Roman" w:hAnsi="Times New Roman" w:cs="Times New Roman"/>
          <w:sz w:val="24"/>
          <w:szCs w:val="24"/>
          <w:lang w:val="en-GB"/>
        </w:rPr>
        <w:t>yield of PCBs as well as the purity of such recovered products.</w:t>
      </w:r>
    </w:p>
    <w:p w14:paraId="744AA573" w14:textId="5939B0F8" w:rsidR="00A00C42" w:rsidRPr="009D3A6E" w:rsidRDefault="00A00C42" w:rsidP="00A00C42">
      <w:pPr>
        <w:spacing w:after="0" w:line="480" w:lineRule="auto"/>
        <w:jc w:val="both"/>
        <w:rPr>
          <w:rFonts w:ascii="Times New Roman" w:hAnsi="Times New Roman" w:cs="Times New Roman"/>
          <w:bCs/>
          <w:sz w:val="24"/>
          <w:szCs w:val="24"/>
          <w:lang w:val="en-GB"/>
        </w:rPr>
      </w:pPr>
      <w:r w:rsidRPr="009D3A6E">
        <w:rPr>
          <w:rFonts w:ascii="Times New Roman" w:hAnsi="Times New Roman" w:cs="Times New Roman"/>
          <w:sz w:val="24"/>
          <w:szCs w:val="24"/>
          <w:lang w:val="en-GB"/>
        </w:rPr>
        <w:t xml:space="preserve">Since </w:t>
      </w:r>
      <w:r w:rsidR="00CF6C3D" w:rsidRPr="009D3A6E">
        <w:rPr>
          <w:rFonts w:ascii="Times New Roman" w:hAnsi="Times New Roman" w:cs="Times New Roman"/>
          <w:sz w:val="24"/>
          <w:szCs w:val="24"/>
          <w:lang w:val="en-GB"/>
        </w:rPr>
        <w:t>Cu</w:t>
      </w:r>
      <w:r w:rsidRPr="009D3A6E">
        <w:rPr>
          <w:rFonts w:ascii="Times New Roman" w:hAnsi="Times New Roman" w:cs="Times New Roman"/>
          <w:sz w:val="24"/>
          <w:szCs w:val="24"/>
          <w:lang w:val="en-GB"/>
        </w:rPr>
        <w:t xml:space="preserve"> was found to </w:t>
      </w:r>
      <w:r w:rsidR="00F64880" w:rsidRPr="009D3A6E">
        <w:rPr>
          <w:rFonts w:ascii="Times New Roman" w:hAnsi="Times New Roman" w:cs="Times New Roman"/>
          <w:sz w:val="24"/>
          <w:szCs w:val="24"/>
          <w:lang w:val="en-GB"/>
        </w:rPr>
        <w:t xml:space="preserve">negatively </w:t>
      </w:r>
      <w:r w:rsidRPr="009D3A6E">
        <w:rPr>
          <w:rFonts w:ascii="Times New Roman" w:hAnsi="Times New Roman" w:cs="Times New Roman"/>
          <w:sz w:val="24"/>
          <w:szCs w:val="24"/>
          <w:lang w:val="en-GB"/>
        </w:rPr>
        <w:t xml:space="preserve">affect </w:t>
      </w:r>
      <w:r w:rsidR="00F64880">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extraction, a double</w:t>
      </w:r>
      <w:r w:rsidR="00F64880">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stage leaching procedure was proposed by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{"citationItems":[{"id":"ITEM-1","itemData":{"DOI":"10.1016/j.wasman.2013.01.003","ISSN":"0956053X","abstract":"The present lab-scale experimental study presents the process of leaching waste printed circuit boards (WPCBs) in order to recover gold by thioureation. Preliminary tests have shown that copper adversely affects gold extraction; therefore an oxidative leaching pre-treatment was performed in order to remove base metals. The effects of sulfuric acid concentration, hydrogen peroxide volume and temperature on the metal extraction yield were studied by analysis of variance (ANOVA). The highest copper extraction yields were 76.12% for sample A and 18.29% for sample D, after leaching with 2M H2SO4, 20ml of 30% H2O2 at 30°C for 3h. In order to improve Cu removal, a second leaching was performed only on sample A, resulting in a Cu extraction yield of 90%. Other experiments have shown the negative effect of the stirring rate on copper dissolution. The conditions used for the process of gold extraction by thiourea were: 20g/L thiourea, 6g/L ferric ion, 10g/L sulfuric acid, 600rpm stirring rate. To study the influence of temperature and particle size, this process was tested on pins manually removed from computer central processing units (CPUs) and on waste CPU for 31/2h. A gold extraction yield of 69% was obtained after 75% of Cu was removed by a double oxidative leaching treatment of WPCBs with particle sizes smaller than 2mm. © 2013 Elsevier Ltd.","author":[{"dropping-particle":"","family":"Birloaga","given":"Ionela","non-dropping-particle":"","parse-names":false,"suffix":""},{"dropping-particle":"","family":"Michelis","given":"Ida","non-dropping-particle":"De","parse-names":false,"suffix":""},{"dropping-particle":"","family":"Ferella","given":"Francesco","non-dropping-particle":"","parse-names":false,"suffix":""},{"dropping-particle":"","family":"Buzatu","given":"Mihai","non-dropping-particle":"","parse-names":false,"suffix":""},{"dropping-particle":"","family":"Vegliò","given":"Francesco","non-dropping-particle":"","parse-names":false,"suffix":""}],"container-title":"Waste Management","id":"ITEM-1","issue":"4","issued":{"date-parts":[["2013"]]},"page":"935-941","title":"Study on the influence of various factors in the hydrometallurgical processing of waste printed circuit boards for copper and gold recovery","type":"article-journal","volume":"33"},"uris":["http://www.mendeley.com/documents/?uuid=7aae5a6c-a8e7-4c92-8c3b-fdd4b7d39f44"]}],"mendeley":{"formattedCitation":"(Birloaga et al., 2013)","manualFormatting":"Birloaga et al. (2013)","plainTextFormattedCitation":"(Birloaga et al., 2013)","previouslyFormattedCitation":"(Birloaga et al., 2013)"},"properties":{"noteIndex":0},"schema":"https://github.com/citation-style-language/schema/raw/master/csl-citation.json"}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Birloaga et al.</w:t>
      </w:r>
      <w:r w:rsidR="00F64880">
        <w:rPr>
          <w:rFonts w:ascii="Times New Roman" w:hAnsi="Times New Roman" w:cs="Times New Roman"/>
          <w:noProof/>
          <w:sz w:val="24"/>
          <w:szCs w:val="24"/>
          <w:lang w:val="en-GB"/>
        </w:rPr>
        <w:t xml:space="preserve"> (</w:t>
      </w:r>
      <w:r w:rsidRPr="009D3A6E">
        <w:rPr>
          <w:rFonts w:ascii="Times New Roman" w:hAnsi="Times New Roman" w:cs="Times New Roman"/>
          <w:noProof/>
          <w:sz w:val="24"/>
          <w:szCs w:val="24"/>
          <w:lang w:val="en-GB"/>
        </w:rPr>
        <w:t>2013)</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for PCBs with </w:t>
      </w:r>
      <w:r w:rsidR="00F64880">
        <w:rPr>
          <w:rFonts w:ascii="Times New Roman" w:hAnsi="Times New Roman" w:cs="Times New Roman"/>
          <w:sz w:val="24"/>
          <w:szCs w:val="24"/>
          <w:lang w:val="en-GB"/>
        </w:rPr>
        <w:t xml:space="preserve">a </w:t>
      </w:r>
      <w:r w:rsidRPr="009D3A6E">
        <w:rPr>
          <w:rFonts w:ascii="Times New Roman" w:hAnsi="Times New Roman" w:cs="Times New Roman"/>
          <w:sz w:val="24"/>
          <w:szCs w:val="24"/>
          <w:lang w:val="en-GB"/>
        </w:rPr>
        <w:t>grain size</w:t>
      </w:r>
      <w:r w:rsidR="007F4144">
        <w:rPr>
          <w:rFonts w:ascii="Times New Roman" w:hAnsi="Times New Roman" w:cs="Times New Roman"/>
          <w:sz w:val="24"/>
          <w:szCs w:val="24"/>
          <w:lang w:val="en-GB"/>
        </w:rPr>
        <w:t xml:space="preserve"> of</w:t>
      </w:r>
      <w:r w:rsidRPr="009D3A6E">
        <w:rPr>
          <w:rFonts w:ascii="Times New Roman" w:hAnsi="Times New Roman" w:cs="Times New Roman"/>
          <w:sz w:val="24"/>
          <w:szCs w:val="24"/>
          <w:lang w:val="en-GB"/>
        </w:rPr>
        <w:t xml:space="preserve"> </w:t>
      </w:r>
      <w:r w:rsidR="00F64880">
        <w:rPr>
          <w:rFonts w:ascii="Times New Roman" w:hAnsi="Times New Roman" w:cs="Times New Roman"/>
          <w:sz w:val="24"/>
          <w:szCs w:val="24"/>
          <w:lang w:val="en-GB"/>
        </w:rPr>
        <w:t>less</w:t>
      </w:r>
      <w:r w:rsidR="00F6488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than 2 mm. </w:t>
      </w:r>
      <w:r w:rsidR="00CF6C3D" w:rsidRPr="009D3A6E">
        <w:rPr>
          <w:rFonts w:ascii="Times New Roman" w:hAnsi="Times New Roman" w:cs="Times New Roman"/>
          <w:sz w:val="24"/>
          <w:szCs w:val="24"/>
          <w:lang w:val="en-GB"/>
        </w:rPr>
        <w:t>Cu</w:t>
      </w:r>
      <w:r w:rsidRPr="009D3A6E">
        <w:rPr>
          <w:rFonts w:ascii="Times New Roman" w:hAnsi="Times New Roman" w:cs="Times New Roman"/>
          <w:sz w:val="24"/>
          <w:szCs w:val="24"/>
          <w:lang w:val="en-GB"/>
        </w:rPr>
        <w:t xml:space="preserve"> was leached first by H</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SO</w:t>
      </w:r>
      <w:r w:rsidRPr="009D3A6E">
        <w:rPr>
          <w:rFonts w:ascii="Times New Roman" w:hAnsi="Times New Roman" w:cs="Times New Roman"/>
          <w:sz w:val="24"/>
          <w:szCs w:val="24"/>
          <w:vertAlign w:val="subscript"/>
          <w:lang w:val="en-GB"/>
        </w:rPr>
        <w:t>4</w:t>
      </w:r>
      <w:r w:rsidRPr="009D3A6E">
        <w:rPr>
          <w:rFonts w:ascii="Times New Roman" w:hAnsi="Times New Roman" w:cs="Times New Roman"/>
          <w:sz w:val="24"/>
          <w:szCs w:val="24"/>
          <w:lang w:val="en-GB"/>
        </w:rPr>
        <w:t xml:space="preserve"> and H</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O</w:t>
      </w:r>
      <w:r w:rsidRPr="009D3A6E">
        <w:rPr>
          <w:rFonts w:ascii="Times New Roman" w:hAnsi="Times New Roman" w:cs="Times New Roman"/>
          <w:sz w:val="24"/>
          <w:szCs w:val="24"/>
          <w:vertAlign w:val="subscript"/>
          <w:lang w:val="en-GB"/>
        </w:rPr>
        <w:t xml:space="preserve">2 </w:t>
      </w:r>
      <w:r w:rsidRPr="009D3A6E">
        <w:rPr>
          <w:rFonts w:ascii="Times New Roman" w:hAnsi="Times New Roman" w:cs="Times New Roman"/>
          <w:sz w:val="24"/>
          <w:szCs w:val="24"/>
          <w:lang w:val="en-GB"/>
        </w:rPr>
        <w:t>at room temperature in double</w:t>
      </w:r>
      <w:r w:rsidR="00F64880">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step oxidative leaching, whereas in the second stage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was extracted by thiourea</w:t>
      </w:r>
      <w:r w:rsidR="00F64880">
        <w:rPr>
          <w:rFonts w:ascii="Times New Roman" w:hAnsi="Times New Roman" w:cs="Times New Roman"/>
          <w:sz w:val="24"/>
          <w:szCs w:val="24"/>
          <w:lang w:val="en-GB"/>
        </w:rPr>
        <w:t xml:space="preserve"> and</w:t>
      </w:r>
      <w:r w:rsidRPr="009D3A6E">
        <w:rPr>
          <w:rFonts w:ascii="Times New Roman" w:hAnsi="Times New Roman" w:cs="Times New Roman"/>
          <w:sz w:val="24"/>
          <w:szCs w:val="24"/>
          <w:lang w:val="en-GB"/>
        </w:rPr>
        <w:t xml:space="preserve"> iron ions in </w:t>
      </w:r>
      <w:r w:rsidR="00F64880">
        <w:rPr>
          <w:rFonts w:ascii="Times New Roman" w:hAnsi="Times New Roman" w:cs="Times New Roman"/>
          <w:sz w:val="24"/>
          <w:szCs w:val="24"/>
          <w:lang w:val="en-GB"/>
        </w:rPr>
        <w:t xml:space="preserve">an </w:t>
      </w:r>
      <w:r w:rsidRPr="009D3A6E">
        <w:rPr>
          <w:rFonts w:ascii="Times New Roman" w:hAnsi="Times New Roman" w:cs="Times New Roman"/>
          <w:sz w:val="24"/>
          <w:szCs w:val="24"/>
          <w:lang w:val="en-GB"/>
        </w:rPr>
        <w:t>H</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SO</w:t>
      </w:r>
      <w:r w:rsidRPr="009D3A6E">
        <w:rPr>
          <w:rFonts w:ascii="Times New Roman" w:hAnsi="Times New Roman" w:cs="Times New Roman"/>
          <w:sz w:val="24"/>
          <w:szCs w:val="24"/>
          <w:vertAlign w:val="subscript"/>
          <w:lang w:val="en-GB"/>
        </w:rPr>
        <w:t>4</w:t>
      </w:r>
      <w:r w:rsidRPr="009D3A6E">
        <w:rPr>
          <w:rFonts w:ascii="Times New Roman" w:hAnsi="Times New Roman" w:cs="Times New Roman"/>
          <w:sz w:val="24"/>
          <w:szCs w:val="24"/>
          <w:lang w:val="en-GB"/>
        </w:rPr>
        <w:t xml:space="preserve"> solution</w:t>
      </w:r>
      <w:r w:rsidR="00F64880">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with a total yield of 69%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{"citationItems":[{"id":"ITEM-1","itemData":{"DOI":"10.1016/j.wasman.2013.01.003","ISSN":"0956053X","abstract":"The present lab-scale experimental study presents the process of leaching waste printed circuit boards (WPCBs) in order to recover gold by thioureation. Preliminary tests have shown that copper adversely affects gold extraction; therefore an oxidative leaching pre-treatment was performed in order to remove base metals. The effects of sulfuric acid concentration, hydrogen peroxide volume and temperature on the metal extraction yield were studied by analysis of variance (ANOVA). The highest copper extraction yields were 76.12% for sample A and 18.29% for sample D, after leaching with 2M H2SO4, 20ml of 30% H2O2 at 30°C for 3h. In order to improve Cu removal, a second leaching was performed only on sample A, resulting in a Cu extraction yield of 90%. Other experiments have shown the negative effect of the stirring rate on copper dissolution. The conditions used for the process of gold extraction by thiourea were: 20g/L thiourea, 6g/L ferric ion, 10g/L sulfuric acid, 600rpm stirring rate. To study the influence of temperature and particle size, this process was tested on pins manually removed from computer central processing units (CPUs) and on waste CPU for 31/2h. A gold extraction yield of 69% was obtained after 75% of Cu was removed by a double oxidative leaching treatment of WPCBs with particle sizes smaller than 2mm. © 2013 Elsevier Ltd.","author":[{"dropping-particle":"","family":"Birloaga","given":"Ionela","non-dropping-particle":"","parse-names":false,"suffix":""},{"dropping-particle":"","family":"Michelis","given":"Ida","non-dropping-particle":"De","parse-names":false,"suffix":""},{"dropping-particle":"","family":"Ferella","given":"Francesco","non-dropping-particle":"","parse-names":false,"suffix":""},{"dropping-particle":"","family":"Buzatu","given":"Mihai","non-dropping-particle":"","parse-names":false,"suffix":""},{"dropping-particle":"","family":"Vegliò","given":"Francesco","non-dropping-particle":"","parse-names":false,"suffix":""}],"container-title":"Waste Management","id":"ITEM-1","issue":"4","issued":{"date-parts":[["2013"]]},"page":"935-941","title":"Study on the influence of various factors in the hydrometallurgical processing of waste printed circuit boards for copper and gold recovery","type":"article-journal","volume":"33"},"uris":["http://www.mendeley.com/documents/?uuid=7aae5a6c-a8e7-4c92-8c3b-fdd4b7d39f44"]}],"mendeley":{"formattedCitation":"(Birloaga et al., 2013)","plainTextFormattedCitation":"(Birloaga et al., 2013)","previouslyFormattedCitation":"(Birloaga et al., 2013)"},"properties":{"noteIndex":0},"schema":"https://github.com/citation-style-language/schema/raw/master/csl-citation.json"}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(Birloaga et al., 2013)</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This double</w:t>
      </w:r>
      <w:r w:rsidR="00F64880">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stage leaching was also optimi</w:t>
      </w:r>
      <w:r w:rsidR="00F64880">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ed to increase the extraction of both Au and Cu </w:t>
      </w:r>
      <w:r w:rsidR="00715FAB"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{"citationItems":[{"id":"ITEM-1","itemData":{"DOI":"10.1016/j.wasman.2014.08.028","ISBN":"1879-2456 (Electronic)\\r0956-053X (Linking)","ISSN":"18792456","PMID":"25242605","abstract":"This study refers to two chemical leaching systems for the base and precious metals extraction from waste printed circuit boards (WPCBs); sulfuric acid with hydrogen peroxide have been used for the first group of metals, meantime thiourea with the ferric ion in sulfuric acid medium were employed for the second one. The cementation process with zinc, copper and iron metal powders was attempted for solutions purification. The effects of hydrogen peroxide volume in rapport with sulfuric acid concentration and temperature were evaluated for oxidative leaching process. 2M H2SO4 (98% w/v), 5% H2O2, 25??C, 1/10 S/L ratio and 200rpm were founded as optimal conditions for Cu extraction. Thiourea acid leaching process, performed on the solid filtrate obtained after three oxidative leaching steps, was carried out with 20g/L of CS(NH2)2, 6g/L of Fe3+, 0.5M H2SO4, The cross-leaching method was applied by reusing of thiourea liquid suspension and immersing 5g/L of this reagent for each other experiment material of leaching. This procedure has lead to the doubling and, respectively, tripling, of gold and silver concentrations into solution. These results reveal a very efficient, promising and environmental friendly method for WPCBs processing.","author":[{"dropping-particle":"","family":"Birloaga","given":"Ionela","non-dropping-particle":"","parse-names":false,"suffix":""},{"dropping-particle":"","family":"Coman","given":"Vasile","non-dropping-particle":"","parse-names":false,"suffix":""},{"dropping-particle":"","family":"Kopacek","given":"Bernd","non-dropping-particle":"","parse-names":false,"suffix":""},{"dropping-particle":"","family":"Vegliò","given":"Francesco","non-dropping-particle":"","parse-names":false,"suffix":""}],"container-title":"Waste Management","id":"ITEM-1","issue":"12","issued":{"date-parts":[["2014"]]},"page":"2581-2586","publisher":"Elsevier Ltd","title":"An advanced study on the hydrometallurgical processing of waste computer printed circuit boards to extract their valuable content of metals","type":"article-journal","volume":"34"},"uris":["http://www.mendeley.com/documents/?uuid=123f9bfe-1134-4721-bcc8-15ccfd87bc51","http://www.mendeley.com/documents/?uuid=40bd9a61-1f8a-4bfd-8508-fd0c7524e882"]},{"id":"ITEM-2","itemData":{"DOI":"10.1016/j.jece.2015.11.021","ISSN":"22133437","abstract":"In this work, hydrometallurgical methods like counter and cross current chemical leachings and cementation have been studied and applied for copper, gold and silver recovery from waste printed circuit boards. 1.7 M H2SO4 (98% wt./vol.), 17% (V/V) H2O2 (30 wt./vol%.), solid/liquid ratio of 15 g/L, room temperature, with a continuous stirring rate of 200 rpm for 1 h have been the optimal conditions for Cu dissolution by the two-step counter current leaching procedure. The cross current leaching procedure with thiourea as reagent and triferric ion as oxidizing agent in diluted acid sulfuric media were involved for the dissolution of gold and silver. About 90% of Au and 75% of Ag extraction yield were obtained in the first step with 20 g/L of thiourea, 6 g/L of ferric ion, 0.1 M of sulfuric acid with a vigorous agitation of 200 rpm of 1 h at ambient temperature. In the solutions purification step, high recovery rates of both Cu and precious metals have been achieved by applying cementation process with Zn powder. This procedure can be considered of interest and is under continuously development for a further application on a small hydrometallurgical pilot plant.","author":[{"dropping-particle":"","family":"Birloaga","given":"Ionela","non-dropping-particle":"","parse-names":false,"suffix":""},{"dropping-particle":"","family":"Vegliò","given":"Francesco","non-dropping-particle":"","parse-names":false,"suffix":""}],"container-title":"Journal of Environmental Chemical Engineering","id":"ITEM-2","issue":"1","issued":{"date-parts":[["2016"]]},"page":"20-29","publisher":"Elsevier B.V.","title":"Study of multi-step hydrometallurgical methods to extract the valuable content of gold, silver and copper from waste printed circuit boards","type":"article-journal","volume":"4"},"uris":["http://www.mendeley.com/documents/?uuid=bc419bd7-e4be-45c7-af91-fcd8ca72a11a"]}],"mendeley":{"formattedCitation":"(Birloaga et al., 2014; Birloaga and Vegliò, 2016)","plainTextFormattedCitation":"(Birloaga et al., 2014; Birloaga and Vegliò, 2016)","previouslyFormattedCitation":"(Birloaga et al., 2014; Birloaga and Vegliò, 2016)"},"properties":{"noteIndex":0},"schema":"https://github.com/citation-style-language/schema/raw/master/csl-citation.json"}</w:instrText>
      </w:r>
      <w:r w:rsidR="00715FAB" w:rsidRPr="009D3A6E">
        <w:rPr>
          <w:rFonts w:ascii="Times New Roman" w:hAnsi="Times New Roman" w:cs="Times New Roman"/>
          <w:sz w:val="24"/>
          <w:szCs w:val="24"/>
          <w:lang w:val="en-GB"/>
        </w:rPr>
        <w:fldChar w:fldCharType="separate"/>
      </w:r>
      <w:r w:rsidR="00715FAB" w:rsidRPr="009D3A6E">
        <w:rPr>
          <w:rFonts w:ascii="Times New Roman" w:hAnsi="Times New Roman" w:cs="Times New Roman"/>
          <w:noProof/>
          <w:sz w:val="24"/>
          <w:szCs w:val="24"/>
          <w:lang w:val="en-GB"/>
        </w:rPr>
        <w:t>(Birloaga et al., 2014; Birloaga and Vegliò, 2016)</w:t>
      </w:r>
      <w:r w:rsidR="00715FAB"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w:t>
      </w:r>
      <w:r w:rsidR="00220F82" w:rsidRPr="009D3A6E">
        <w:rPr>
          <w:rFonts w:ascii="Times New Roman" w:hAnsi="Times New Roman" w:cs="Times New Roman"/>
          <w:sz w:val="24"/>
          <w:szCs w:val="24"/>
          <w:lang w:val="en-GB"/>
        </w:rPr>
        <w:t xml:space="preserve"> However,</w:t>
      </w:r>
      <w:r w:rsidR="008704DB" w:rsidRPr="009D3A6E">
        <w:rPr>
          <w:rFonts w:ascii="Times New Roman" w:hAnsi="Times New Roman" w:cs="Times New Roman"/>
          <w:sz w:val="24"/>
          <w:szCs w:val="24"/>
          <w:lang w:val="en-GB"/>
        </w:rPr>
        <w:t xml:space="preserve"> </w:t>
      </w:r>
      <w:r w:rsidR="00F64880">
        <w:rPr>
          <w:rFonts w:ascii="Times New Roman" w:hAnsi="Times New Roman" w:cs="Times New Roman"/>
          <w:sz w:val="24"/>
          <w:szCs w:val="24"/>
          <w:lang w:val="en-GB"/>
        </w:rPr>
        <w:t>care</w:t>
      </w:r>
      <w:r w:rsidR="00F64880" w:rsidRPr="009D3A6E">
        <w:rPr>
          <w:rFonts w:ascii="Times New Roman" w:hAnsi="Times New Roman" w:cs="Times New Roman"/>
          <w:sz w:val="24"/>
          <w:szCs w:val="24"/>
          <w:lang w:val="en-GB"/>
        </w:rPr>
        <w:t xml:space="preserve"> </w:t>
      </w:r>
      <w:r w:rsidR="008704DB" w:rsidRPr="009D3A6E">
        <w:rPr>
          <w:rFonts w:ascii="Times New Roman" w:hAnsi="Times New Roman" w:cs="Times New Roman"/>
          <w:sz w:val="24"/>
          <w:szCs w:val="24"/>
          <w:lang w:val="en-GB"/>
        </w:rPr>
        <w:t xml:space="preserve">must be </w:t>
      </w:r>
      <w:r w:rsidR="00BF5ED6" w:rsidRPr="009D3A6E">
        <w:rPr>
          <w:rFonts w:ascii="Times New Roman" w:hAnsi="Times New Roman" w:cs="Times New Roman"/>
          <w:sz w:val="24"/>
          <w:szCs w:val="24"/>
          <w:lang w:val="en-GB"/>
        </w:rPr>
        <w:t>taken</w:t>
      </w:r>
      <w:r w:rsidR="008704DB" w:rsidRPr="009D3A6E">
        <w:rPr>
          <w:rFonts w:ascii="Times New Roman" w:hAnsi="Times New Roman" w:cs="Times New Roman"/>
          <w:sz w:val="24"/>
          <w:szCs w:val="24"/>
          <w:lang w:val="en-GB"/>
        </w:rPr>
        <w:t xml:space="preserve"> </w:t>
      </w:r>
      <w:r w:rsidR="00BF5ED6" w:rsidRPr="009D3A6E">
        <w:rPr>
          <w:rFonts w:ascii="Times New Roman" w:hAnsi="Times New Roman" w:cs="Times New Roman"/>
          <w:sz w:val="24"/>
          <w:szCs w:val="24"/>
          <w:lang w:val="en-GB"/>
        </w:rPr>
        <w:t>with</w:t>
      </w:r>
      <w:r w:rsidR="00220F82" w:rsidRPr="009D3A6E">
        <w:rPr>
          <w:rFonts w:ascii="Times New Roman" w:hAnsi="Times New Roman" w:cs="Times New Roman"/>
          <w:sz w:val="24"/>
          <w:szCs w:val="24"/>
          <w:lang w:val="en-GB"/>
        </w:rPr>
        <w:t xml:space="preserve"> thiourea</w:t>
      </w:r>
      <w:r w:rsidR="00BF5ED6" w:rsidRPr="009D3A6E">
        <w:rPr>
          <w:rFonts w:ascii="Times New Roman" w:hAnsi="Times New Roman" w:cs="Times New Roman"/>
          <w:sz w:val="24"/>
          <w:szCs w:val="24"/>
          <w:lang w:val="en-GB"/>
        </w:rPr>
        <w:t>, given its</w:t>
      </w:r>
      <w:r w:rsidR="00220F82" w:rsidRPr="009D3A6E">
        <w:rPr>
          <w:rFonts w:ascii="Times New Roman" w:hAnsi="Times New Roman" w:cs="Times New Roman"/>
          <w:sz w:val="24"/>
          <w:szCs w:val="24"/>
          <w:lang w:val="en-GB"/>
        </w:rPr>
        <w:t xml:space="preserve"> large consumption, partial decomposition and passivation of </w:t>
      </w:r>
      <w:r w:rsidR="00BF5ED6" w:rsidRPr="009D3A6E">
        <w:rPr>
          <w:rFonts w:ascii="Times New Roman" w:hAnsi="Times New Roman" w:cs="Times New Roman"/>
          <w:sz w:val="24"/>
          <w:szCs w:val="24"/>
          <w:lang w:val="en-GB"/>
        </w:rPr>
        <w:t xml:space="preserve">the </w:t>
      </w:r>
      <w:r w:rsidR="00CF6C3D" w:rsidRPr="009D3A6E">
        <w:rPr>
          <w:rFonts w:ascii="Times New Roman" w:hAnsi="Times New Roman" w:cs="Times New Roman"/>
          <w:sz w:val="24"/>
          <w:szCs w:val="24"/>
          <w:lang w:val="en-GB"/>
        </w:rPr>
        <w:t>Au</w:t>
      </w:r>
      <w:r w:rsidR="00220F82" w:rsidRPr="009D3A6E">
        <w:rPr>
          <w:rFonts w:ascii="Times New Roman" w:hAnsi="Times New Roman" w:cs="Times New Roman"/>
          <w:sz w:val="24"/>
          <w:szCs w:val="24"/>
          <w:lang w:val="en-GB"/>
        </w:rPr>
        <w:t xml:space="preserve"> surface if used to recover </w:t>
      </w:r>
      <w:r w:rsidR="00BD27D3" w:rsidRPr="009D3A6E">
        <w:rPr>
          <w:rFonts w:ascii="Times New Roman" w:hAnsi="Times New Roman" w:cs="Times New Roman"/>
          <w:sz w:val="24"/>
          <w:szCs w:val="24"/>
          <w:lang w:val="en-GB"/>
        </w:rPr>
        <w:t>Au</w:t>
      </w:r>
      <w:r w:rsidR="00220F82" w:rsidRPr="009D3A6E">
        <w:rPr>
          <w:rFonts w:ascii="Times New Roman" w:hAnsi="Times New Roman" w:cs="Times New Roman"/>
          <w:sz w:val="24"/>
          <w:szCs w:val="24"/>
          <w:lang w:val="en-GB"/>
        </w:rPr>
        <w:t xml:space="preserve"> from pure </w:t>
      </w:r>
      <w:r w:rsidR="00BD27D3" w:rsidRPr="009D3A6E">
        <w:rPr>
          <w:rFonts w:ascii="Times New Roman" w:hAnsi="Times New Roman" w:cs="Times New Roman"/>
          <w:sz w:val="24"/>
          <w:szCs w:val="24"/>
          <w:lang w:val="en-GB"/>
        </w:rPr>
        <w:t>Au</w:t>
      </w:r>
      <w:r w:rsidR="00220F82" w:rsidRPr="009D3A6E">
        <w:rPr>
          <w:rFonts w:ascii="Times New Roman" w:hAnsi="Times New Roman" w:cs="Times New Roman"/>
          <w:sz w:val="24"/>
          <w:szCs w:val="24"/>
          <w:lang w:val="en-GB"/>
        </w:rPr>
        <w:t xml:space="preserve"> surface.</w:t>
      </w:r>
    </w:p>
    <w:p w14:paraId="744AA574" w14:textId="179BED97"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Other researchers </w:t>
      </w:r>
      <w:r w:rsidR="00F64880">
        <w:rPr>
          <w:rFonts w:ascii="Times New Roman" w:hAnsi="Times New Roman" w:cs="Times New Roman"/>
          <w:sz w:val="24"/>
          <w:szCs w:val="24"/>
          <w:lang w:val="en-GB"/>
        </w:rPr>
        <w:t xml:space="preserve">have </w:t>
      </w:r>
      <w:r w:rsidRPr="009D3A6E">
        <w:rPr>
          <w:rFonts w:ascii="Times New Roman" w:hAnsi="Times New Roman" w:cs="Times New Roman"/>
          <w:sz w:val="24"/>
          <w:szCs w:val="24"/>
          <w:lang w:val="en-GB"/>
        </w:rPr>
        <w:t>focused on the recovery of all metals of interest</w:t>
      </w:r>
      <w:r w:rsidR="00F64880">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i.e. Au, Ag, Pd and Cu</w:t>
      </w:r>
      <w:r w:rsidR="00F64880">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t>
      </w:r>
      <w:r w:rsidR="007F4144">
        <w:rPr>
          <w:rFonts w:ascii="Times New Roman" w:hAnsi="Times New Roman" w:cs="Times New Roman"/>
          <w:sz w:val="24"/>
          <w:szCs w:val="24"/>
          <w:lang w:val="en-GB"/>
        </w:rPr>
        <w:t>In one study, d</w:t>
      </w:r>
      <w:r w:rsidRPr="009D3A6E">
        <w:rPr>
          <w:rFonts w:ascii="Times New Roman" w:hAnsi="Times New Roman" w:cs="Times New Roman"/>
          <w:sz w:val="24"/>
          <w:szCs w:val="24"/>
          <w:lang w:val="en-GB"/>
        </w:rPr>
        <w:t xml:space="preserve">ouble step oxidative leaching with </w:t>
      </w:r>
      <w:r w:rsidR="00F64880">
        <w:rPr>
          <w:rFonts w:ascii="Times New Roman" w:hAnsi="Times New Roman" w:cs="Times New Roman"/>
          <w:sz w:val="24"/>
          <w:szCs w:val="24"/>
          <w:lang w:val="en-GB"/>
        </w:rPr>
        <w:t xml:space="preserve">an </w:t>
      </w:r>
      <w:r w:rsidRPr="009D3A6E">
        <w:rPr>
          <w:rFonts w:ascii="Times New Roman" w:hAnsi="Times New Roman" w:cs="Times New Roman"/>
          <w:sz w:val="24"/>
          <w:szCs w:val="24"/>
          <w:lang w:val="en-GB"/>
        </w:rPr>
        <w:t>H</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O</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-H</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SO</w:t>
      </w:r>
      <w:r w:rsidRPr="009D3A6E">
        <w:rPr>
          <w:rFonts w:ascii="Times New Roman" w:hAnsi="Times New Roman" w:cs="Times New Roman"/>
          <w:sz w:val="24"/>
          <w:szCs w:val="24"/>
          <w:vertAlign w:val="subscript"/>
          <w:lang w:val="en-GB"/>
        </w:rPr>
        <w:t>4</w:t>
      </w:r>
      <w:r w:rsidRPr="009D3A6E">
        <w:rPr>
          <w:rFonts w:ascii="Times New Roman" w:hAnsi="Times New Roman" w:cs="Times New Roman"/>
          <w:sz w:val="24"/>
          <w:szCs w:val="24"/>
          <w:lang w:val="en-GB"/>
        </w:rPr>
        <w:t xml:space="preserve"> solution for the extraction of Cu was </w:t>
      </w:r>
      <w:r w:rsidRPr="009D3A6E">
        <w:rPr>
          <w:rFonts w:ascii="Times New Roman" w:hAnsi="Times New Roman" w:cs="Times New Roman"/>
          <w:sz w:val="24"/>
          <w:szCs w:val="24"/>
          <w:lang w:val="en-GB"/>
        </w:rPr>
        <w:lastRenderedPageBreak/>
        <w:t xml:space="preserve">followed by thiourea leaching in sulphuric acid and ferric ions to recover Au and Ag, whereas in a third stage </w:t>
      </w:r>
      <w:r w:rsidR="00F64880">
        <w:rPr>
          <w:rFonts w:ascii="Times New Roman" w:hAnsi="Times New Roman" w:cs="Times New Roman"/>
          <w:sz w:val="24"/>
          <w:szCs w:val="24"/>
          <w:lang w:val="en-GB"/>
        </w:rPr>
        <w:t>further</w:t>
      </w:r>
      <w:r w:rsidR="00F6488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oxidative chloride leaching was carried out to extract Pd and the remaining Au.</w:t>
      </w:r>
    </w:p>
    <w:p w14:paraId="744AA575" w14:textId="1BCE3888"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In this manner, nearly 86% of Au and 72% of Ag were extracted from milled PCBs (grain size &lt; 300 µm) in the second </w:t>
      </w:r>
      <w:r w:rsidR="00BD27D3" w:rsidRPr="009D3A6E">
        <w:rPr>
          <w:rFonts w:ascii="Times New Roman" w:hAnsi="Times New Roman" w:cs="Times New Roman"/>
          <w:sz w:val="24"/>
          <w:szCs w:val="24"/>
          <w:lang w:val="en-GB"/>
        </w:rPr>
        <w:t>stage and</w:t>
      </w:r>
      <w:r w:rsidRPr="009D3A6E">
        <w:rPr>
          <w:rFonts w:ascii="Times New Roman" w:hAnsi="Times New Roman" w:cs="Times New Roman"/>
          <w:sz w:val="24"/>
          <w:szCs w:val="24"/>
          <w:lang w:val="en-GB"/>
        </w:rPr>
        <w:t xml:space="preserve"> precipitated by sodium borohydride. The solid </w:t>
      </w:r>
      <w:r w:rsidR="00F64880">
        <w:rPr>
          <w:rFonts w:ascii="Times New Roman" w:hAnsi="Times New Roman" w:cs="Times New Roman"/>
          <w:sz w:val="24"/>
          <w:szCs w:val="24"/>
          <w:lang w:val="en-GB"/>
        </w:rPr>
        <w:t>that remained</w:t>
      </w:r>
      <w:r w:rsidR="00F64880" w:rsidRPr="009D3A6E">
        <w:rPr>
          <w:rFonts w:ascii="Times New Roman" w:hAnsi="Times New Roman" w:cs="Times New Roman"/>
          <w:sz w:val="24"/>
          <w:szCs w:val="24"/>
          <w:lang w:val="en-GB"/>
        </w:rPr>
        <w:t xml:space="preserve"> </w:t>
      </w:r>
      <w:r w:rsidR="00F64880">
        <w:rPr>
          <w:rFonts w:ascii="Times New Roman" w:hAnsi="Times New Roman" w:cs="Times New Roman"/>
          <w:sz w:val="24"/>
          <w:szCs w:val="24"/>
          <w:lang w:val="en-GB"/>
        </w:rPr>
        <w:t>following</w:t>
      </w:r>
      <w:r w:rsidR="00F6488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the </w:t>
      </w:r>
      <w:r w:rsidR="005A6CBF" w:rsidRPr="009D3A6E">
        <w:rPr>
          <w:rFonts w:ascii="Times New Roman" w:hAnsi="Times New Roman" w:cs="Times New Roman"/>
          <w:sz w:val="24"/>
          <w:szCs w:val="24"/>
          <w:lang w:val="en-GB"/>
        </w:rPr>
        <w:t>thiourea leaching underwent the</w:t>
      </w:r>
      <w:r w:rsidRPr="009D3A6E">
        <w:rPr>
          <w:rFonts w:ascii="Times New Roman" w:hAnsi="Times New Roman" w:cs="Times New Roman"/>
          <w:sz w:val="24"/>
          <w:szCs w:val="24"/>
          <w:lang w:val="en-GB"/>
        </w:rPr>
        <w:t xml:space="preserve"> third stage with</w:t>
      </w:r>
      <w:r w:rsidR="00F64880">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NaClO-HCl-H</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O</w:t>
      </w:r>
      <w:r w:rsidRPr="009D3A6E">
        <w:rPr>
          <w:rFonts w:ascii="Times New Roman" w:hAnsi="Times New Roman" w:cs="Times New Roman"/>
          <w:sz w:val="24"/>
          <w:szCs w:val="24"/>
          <w:vertAlign w:val="subscript"/>
          <w:lang w:val="en-GB"/>
        </w:rPr>
        <w:t>2</w:t>
      </w:r>
      <w:r w:rsidR="00F64880">
        <w:rPr>
          <w:rFonts w:ascii="Times New Roman" w:hAnsi="Times New Roman" w:cs="Times New Roman"/>
          <w:sz w:val="24"/>
          <w:szCs w:val="24"/>
          <w:vertAlign w:val="subscript"/>
          <w:lang w:val="en-GB"/>
        </w:rPr>
        <w:t xml:space="preserve"> </w:t>
      </w:r>
      <w:r w:rsidRPr="009D3A6E">
        <w:rPr>
          <w:rFonts w:ascii="Times New Roman" w:hAnsi="Times New Roman" w:cs="Times New Roman"/>
          <w:sz w:val="24"/>
          <w:szCs w:val="24"/>
          <w:lang w:val="en-GB"/>
        </w:rPr>
        <w:t>leaching</w:t>
      </w:r>
      <w:r w:rsidR="00F64880">
        <w:rPr>
          <w:rFonts w:ascii="Times New Roman" w:hAnsi="Times New Roman" w:cs="Times New Roman"/>
          <w:sz w:val="24"/>
          <w:szCs w:val="24"/>
          <w:lang w:val="en-GB"/>
        </w:rPr>
        <w:t>, through which</w:t>
      </w:r>
      <w:r w:rsidRPr="009D3A6E">
        <w:rPr>
          <w:rFonts w:ascii="Times New Roman" w:hAnsi="Times New Roman" w:cs="Times New Roman"/>
          <w:sz w:val="24"/>
          <w:szCs w:val="24"/>
          <w:lang w:val="en-GB"/>
        </w:rPr>
        <w:t xml:space="preserve"> Pd and the remaining Au were completely extracted</w:t>
      </w:r>
      <w:r w:rsidR="005A6CBF"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{"citationItems":[{"id":"ITEM-1","itemData":{"DOI":"10.1016/j.wasman.2013.07.017","ISSN":"0956053X","abstract":"A novel hydrometallurgical process was proposed for selective recovery of Cu, Ag, Au and Pd from waste printed circuit boards (PCBs). More than 99% of copper content was dissolved by using two consecutive sulfuric acid leaching steps in the presence of H2O2 as oxidizing agents. The solid residue of 2nd leaching step was treated by acidic thiourea in the presence of ferric iron as oxidizing agent and 85.76% Au and 71.36% Ag dissolution was achieved. The precipitation of Au and Ag from acidic thiourea leachate was investigated by using different amounts of sodium borohydride (SBH) as a reducing agent. The leaching of Pd and remained gold from the solid reside of 3rd leaching step was performed in NaClO-HCl-H2O2 leaching system and the effect of different parameters was investigated. The leaching of Pd and specially Au increased by increasing the NaClO concentration up to 10V% and any further increasing the NaClO concentration has a negligible effect. The leaching of Pd and Au increased by increasing the HCl concentration from 2.5 to 5M. The leaching of Pd and Au were endothermic and raising the temperature had a positive effect on leaching efficiency. The kinetics of Pd leaching was quite fast and after 30min complete leaching of Pd was achieved, while the leaching of Au need a longer contact time. The best conditions for leaching of Pd and Au in NaClO-HCl-H2O2 leaching system were determined to be 5M HCl, 1V% H2O2, 10V% NaClO at 336K for 3h with a solid/liquid ratio of 1/10. 100% of Pd and Au of what was in the chloride leachate were precipitated by using 2g/L SBH. Finally, a process flow sheet for the recovery of Cu, Ag, Au and Pd from PCB was proposed. © 2013 Elsevier Ltd.","author":[{"dropping-particle":"","family":"Behnamfard","given":"Ali","non-dropping-particle":"","parse-names":false,"suffix":""},{"dropping-particle":"","family":"Salarirad","given":"Mohammad Mehdi","non-dropping-particle":"","parse-names":false,"suffix":""},{"dropping-particle":"","family":"Vegliò","given":"Francesco","non-dropping-particle":"","parse-names":false,"suffix":""}],"container-title":"Waste Management","id":"ITEM-1","issue":"11","issued":{"date-parts":[["2013"]]},"page":"2354-2363","publisher":"Elsevier Ltd","title":"Process development for recovery of copper and precious metals from waste printed circuit boards with emphasize on palladium and gold leaching and precipitation","type":"article-journal","volume":"33"},"uris":["http://www.mendeley.com/documents/?uuid=512261e3-1bf1-4ddb-9756-bfbc6c58ce75"]}],"mendeley":{"formattedCitation":"(Behnamfard et al., 2013)","plainTextFormattedCitation":"(Behnamfard et al., 2013)","previouslyFormattedCitation":"(Behnamfard et al., 2013)"},"properties":{"noteIndex":0},"schema":"https://github.com/citation-style-language/schema/raw/master/csl-citation.json"}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(Behnamfard et al., 2013)</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w:t>
      </w:r>
      <w:r w:rsidR="00F74CD0" w:rsidRPr="009D3A6E">
        <w:rPr>
          <w:rFonts w:ascii="Times New Roman" w:hAnsi="Times New Roman" w:cs="Times New Roman"/>
          <w:sz w:val="24"/>
          <w:szCs w:val="24"/>
          <w:lang w:val="en-GB"/>
        </w:rPr>
        <w:t xml:space="preserve"> The challenge with these options </w:t>
      </w:r>
      <w:r w:rsidR="00AC070E" w:rsidRPr="009D3A6E">
        <w:rPr>
          <w:rFonts w:ascii="Times New Roman" w:hAnsi="Times New Roman" w:cs="Times New Roman"/>
          <w:sz w:val="24"/>
          <w:szCs w:val="24"/>
          <w:lang w:val="en-GB"/>
        </w:rPr>
        <w:t>lies in</w:t>
      </w:r>
      <w:r w:rsidR="00F74CD0" w:rsidRPr="009D3A6E">
        <w:rPr>
          <w:rFonts w:ascii="Times New Roman" w:hAnsi="Times New Roman" w:cs="Times New Roman"/>
          <w:sz w:val="24"/>
          <w:szCs w:val="24"/>
          <w:lang w:val="en-GB"/>
        </w:rPr>
        <w:t xml:space="preserve"> the treatment costs of the residual solutions after metal recovery, which become effluents </w:t>
      </w:r>
      <w:r w:rsidR="00EC6628" w:rsidRPr="009D3A6E">
        <w:rPr>
          <w:rFonts w:ascii="Times New Roman" w:hAnsi="Times New Roman" w:cs="Times New Roman"/>
          <w:sz w:val="24"/>
          <w:szCs w:val="24"/>
          <w:lang w:val="en-GB"/>
        </w:rPr>
        <w:t>requiring</w:t>
      </w:r>
      <w:r w:rsidR="00F74CD0" w:rsidRPr="009D3A6E">
        <w:rPr>
          <w:rFonts w:ascii="Times New Roman" w:hAnsi="Times New Roman" w:cs="Times New Roman"/>
          <w:sz w:val="24"/>
          <w:szCs w:val="24"/>
          <w:lang w:val="en-GB"/>
        </w:rPr>
        <w:t xml:space="preserve"> treatment.</w:t>
      </w:r>
    </w:p>
    <w:p w14:paraId="744AA576" w14:textId="79FF0D06"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Other works </w:t>
      </w:r>
      <w:r w:rsidR="00F64880">
        <w:rPr>
          <w:rFonts w:ascii="Times New Roman" w:hAnsi="Times New Roman" w:cs="Times New Roman"/>
          <w:sz w:val="24"/>
          <w:szCs w:val="24"/>
          <w:lang w:val="en-GB"/>
        </w:rPr>
        <w:t xml:space="preserve">have </w:t>
      </w:r>
      <w:r w:rsidRPr="009D3A6E">
        <w:rPr>
          <w:rFonts w:ascii="Times New Roman" w:hAnsi="Times New Roman" w:cs="Times New Roman"/>
          <w:sz w:val="24"/>
          <w:szCs w:val="24"/>
          <w:lang w:val="en-GB"/>
        </w:rPr>
        <w:t xml:space="preserve">dealt with </w:t>
      </w:r>
      <w:r w:rsidR="00F64880">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recovery of precious metals contained in spent PCBs; for instance, Ag, Au, Pd dissolved contemporaneously by hot aqua regia.</w:t>
      </w:r>
      <w:r w:rsidR="00F64880">
        <w:rPr>
          <w:rFonts w:ascii="Times New Roman" w:hAnsi="Times New Roman" w:cs="Times New Roman"/>
          <w:sz w:val="24"/>
          <w:szCs w:val="24"/>
          <w:lang w:val="en-GB"/>
        </w:rPr>
        <w:t xml:space="preserve"> In this process,</w:t>
      </w:r>
      <w:r w:rsidRPr="009D3A6E">
        <w:rPr>
          <w:rFonts w:ascii="Times New Roman" w:hAnsi="Times New Roman" w:cs="Times New Roman"/>
          <w:sz w:val="24"/>
          <w:szCs w:val="24"/>
          <w:lang w:val="en-GB"/>
        </w:rPr>
        <w:t xml:space="preserve"> Pd </w:t>
      </w:r>
      <w:r w:rsidR="007F4144">
        <w:rPr>
          <w:rFonts w:ascii="Times New Roman" w:hAnsi="Times New Roman" w:cs="Times New Roman"/>
          <w:sz w:val="24"/>
          <w:szCs w:val="24"/>
          <w:lang w:val="en-GB"/>
        </w:rPr>
        <w:t xml:space="preserve">was found to </w:t>
      </w:r>
      <w:r w:rsidRPr="009D3A6E">
        <w:rPr>
          <w:rFonts w:ascii="Times New Roman" w:hAnsi="Times New Roman" w:cs="Times New Roman"/>
          <w:sz w:val="24"/>
          <w:szCs w:val="24"/>
          <w:lang w:val="en-GB"/>
        </w:rPr>
        <w:t>form a red salt (Pd(NH</w:t>
      </w:r>
      <w:r w:rsidRPr="009D3A6E">
        <w:rPr>
          <w:rFonts w:ascii="Times New Roman" w:hAnsi="Times New Roman" w:cs="Times New Roman"/>
          <w:sz w:val="24"/>
          <w:szCs w:val="24"/>
          <w:vertAlign w:val="subscript"/>
          <w:lang w:val="en-GB"/>
        </w:rPr>
        <w:t>4</w:t>
      </w:r>
      <w:r w:rsidRPr="009D3A6E">
        <w:rPr>
          <w:rFonts w:ascii="Times New Roman" w:hAnsi="Times New Roman" w:cs="Times New Roman"/>
          <w:sz w:val="24"/>
          <w:szCs w:val="24"/>
          <w:lang w:val="en-GB"/>
        </w:rPr>
        <w:t>)</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Cl</w:t>
      </w:r>
      <w:r w:rsidRPr="009D3A6E">
        <w:rPr>
          <w:rFonts w:ascii="Times New Roman" w:hAnsi="Times New Roman" w:cs="Times New Roman"/>
          <w:sz w:val="24"/>
          <w:szCs w:val="24"/>
          <w:vertAlign w:val="subscript"/>
          <w:lang w:val="en-GB"/>
        </w:rPr>
        <w:t>6</w:t>
      </w:r>
      <w:r w:rsidRPr="009D3A6E">
        <w:rPr>
          <w:rFonts w:ascii="Times New Roman" w:hAnsi="Times New Roman" w:cs="Times New Roman"/>
          <w:sz w:val="24"/>
          <w:szCs w:val="24"/>
          <w:lang w:val="en-GB"/>
        </w:rPr>
        <w:t xml:space="preserve">) that precipitated during dissolution, whereas Au was separated by liquid-liquid extraction with tetraoctylammonium bromide/dodecanethiol in toluene. </w:t>
      </w:r>
      <w:r w:rsidR="00F64880">
        <w:rPr>
          <w:rFonts w:ascii="Times New Roman" w:hAnsi="Times New Roman" w:cs="Times New Roman"/>
          <w:sz w:val="24"/>
          <w:szCs w:val="24"/>
          <w:lang w:val="en-GB"/>
        </w:rPr>
        <w:t xml:space="preserve">The result was that </w:t>
      </w:r>
      <w:r w:rsidRPr="009D3A6E">
        <w:rPr>
          <w:rFonts w:ascii="Times New Roman" w:hAnsi="Times New Roman" w:cs="Times New Roman"/>
          <w:sz w:val="24"/>
          <w:szCs w:val="24"/>
          <w:lang w:val="en-GB"/>
        </w:rPr>
        <w:t xml:space="preserve">93% of the Pd and 97% of the inlet Au were recovered as nanoparticles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{"citationItems":[{"id":"ITEM-1","itemData":{"DOI":"10.1016/j.jhazmat.2008.09.043","ISSN":"03043894","abstract":"Waste printed circuit boards (WPCB) have an inherent value because of the precious metal content. For an effective recycling of WPCB, it is essential to recover the precious metals. This paper reports a promising method to recover the precious metals. Aqua regia was used as a leachant and the ratio between metals and leachant was fixed at 1/20 (g/ml). Silver is relatively stable so the amount of about 98 wt.% of the input was recovered without an additional treatment. Palladium formed a red precipitate during dissolution, which were consisted of Pd(NH4)2Cl6. The amount precipitated was 93 wt.% of the input palladium. A liquid-liquid extraction with toluene was used to extract gold selectively. Also, dodecanethiol and sodium borohydride solution were added to make gold nanoparticles. Gold of about 97 wt.% of the input was recovered as nanoparticles which was identified with a high-resolution transmission electron microscopy through selected area electron diffraction and nearest-neighbor lattice spacing. © 2008 Elsevier B.V. All rights reserved.","author":[{"dropping-particle":"","family":"Park","given":"Young Jun","non-dropping-particle":"","parse-names":false,"suffix":""},{"dropping-particle":"","family":"Fray","given":"Derek J.","non-dropping-particle":"","parse-names":false,"suffix":""}],"container-title":"Journal of Hazardous Materials","id":"ITEM-1","issue":"2-3","issued":{"date-parts":[["2009"]]},"page":"1152-1158","title":"Recovery of high purity precious metals from printed circuit boards","type":"article-journal","volume":"164"},"uris":["http://www.mendeley.com/documents/?uuid=fc641104-2012-47df-89f4-cc3b066495b8"]}],"mendeley":{"formattedCitation":"(Park and Fray, 2009)","plainTextFormattedCitation":"(Park and Fray, 2009)","previouslyFormattedCitation":"(Park and Fray, 2009)"},"properties":{"noteIndex":0},"schema":"https://github.com/citation-style-language/schema/raw/master/csl-citation.json"}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(Park and Fray, 2009)</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w:t>
      </w:r>
    </w:p>
    <w:p w14:paraId="744AA577" w14:textId="5711D0E2"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Leaching of PCBs in </w:t>
      </w:r>
      <w:r w:rsidR="00F64880">
        <w:rPr>
          <w:rFonts w:ascii="Times New Roman" w:hAnsi="Times New Roman" w:cs="Times New Roman"/>
          <w:sz w:val="24"/>
          <w:szCs w:val="24"/>
          <w:lang w:val="en-GB"/>
        </w:rPr>
        <w:t xml:space="preserve">a </w:t>
      </w:r>
      <w:r w:rsidRPr="009D3A6E">
        <w:rPr>
          <w:rFonts w:ascii="Times New Roman" w:hAnsi="Times New Roman" w:cs="Times New Roman"/>
          <w:sz w:val="24"/>
          <w:szCs w:val="24"/>
          <w:lang w:val="en-GB"/>
        </w:rPr>
        <w:t>cupric chloride solution (HCl-CuCl</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-NaCl) is another technique</w:t>
      </w:r>
      <w:r w:rsidR="00507EEC">
        <w:rPr>
          <w:rFonts w:ascii="Times New Roman" w:hAnsi="Times New Roman" w:cs="Times New Roman"/>
          <w:sz w:val="24"/>
          <w:szCs w:val="24"/>
          <w:lang w:val="en-GB"/>
        </w:rPr>
        <w:t xml:space="preserve"> that was </w:t>
      </w:r>
      <w:r w:rsidRPr="009D3A6E">
        <w:rPr>
          <w:rFonts w:ascii="Times New Roman" w:hAnsi="Times New Roman" w:cs="Times New Roman"/>
          <w:sz w:val="24"/>
          <w:szCs w:val="24"/>
          <w:lang w:val="en-GB"/>
        </w:rPr>
        <w:t xml:space="preserve">investigated for </w:t>
      </w:r>
      <w:r w:rsidR="00507EEC">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recovery of Au and Pd, as well as other metals of interest. Temperature</w:t>
      </w:r>
      <w:r w:rsidR="00507EEC">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up to 80°C and </w:t>
      </w:r>
      <w:r w:rsidR="00CF6C3D" w:rsidRPr="009D3A6E">
        <w:rPr>
          <w:rFonts w:ascii="Times New Roman" w:hAnsi="Times New Roman" w:cs="Times New Roman"/>
          <w:sz w:val="24"/>
          <w:szCs w:val="24"/>
          <w:lang w:val="en-GB"/>
        </w:rPr>
        <w:t>Cu</w:t>
      </w:r>
      <w:r w:rsidRPr="009D3A6E">
        <w:rPr>
          <w:rFonts w:ascii="Times New Roman" w:hAnsi="Times New Roman" w:cs="Times New Roman"/>
          <w:sz w:val="24"/>
          <w:szCs w:val="24"/>
          <w:lang w:val="en-GB"/>
        </w:rPr>
        <w:t xml:space="preserve"> ion concentration </w:t>
      </w:r>
      <w:r w:rsidR="00083162">
        <w:rPr>
          <w:rFonts w:ascii="Times New Roman" w:hAnsi="Times New Roman" w:cs="Times New Roman"/>
          <w:sz w:val="24"/>
          <w:szCs w:val="24"/>
          <w:lang w:val="en-GB"/>
        </w:rPr>
        <w:t>were</w:t>
      </w:r>
      <w:r w:rsidR="00507EEC">
        <w:rPr>
          <w:rFonts w:ascii="Times New Roman" w:hAnsi="Times New Roman" w:cs="Times New Roman"/>
          <w:sz w:val="24"/>
          <w:szCs w:val="24"/>
          <w:lang w:val="en-GB"/>
        </w:rPr>
        <w:t xml:space="preserve"> found to </w:t>
      </w:r>
      <w:r w:rsidRPr="009D3A6E">
        <w:rPr>
          <w:rFonts w:ascii="Times New Roman" w:hAnsi="Times New Roman" w:cs="Times New Roman"/>
          <w:sz w:val="24"/>
          <w:szCs w:val="24"/>
          <w:lang w:val="en-GB"/>
        </w:rPr>
        <w:t xml:space="preserve">increase </w:t>
      </w:r>
      <w:r w:rsidR="00507EEC">
        <w:rPr>
          <w:rFonts w:ascii="Times New Roman" w:hAnsi="Times New Roman" w:cs="Times New Roman"/>
          <w:sz w:val="24"/>
          <w:szCs w:val="24"/>
          <w:lang w:val="en-GB"/>
        </w:rPr>
        <w:t>metal</w:t>
      </w:r>
      <w:r w:rsidR="00507EEC"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extraction in an oxidative environment, generated by </w:t>
      </w:r>
      <w:r w:rsidR="00507EEC">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injection of air in the reactor. The results showed that </w:t>
      </w:r>
      <w:r w:rsidR="00C23FEE" w:rsidRPr="009D3A6E">
        <w:rPr>
          <w:rFonts w:ascii="Times New Roman" w:hAnsi="Times New Roman" w:cs="Times New Roman"/>
          <w:sz w:val="24"/>
          <w:szCs w:val="24"/>
          <w:lang w:val="en-GB"/>
        </w:rPr>
        <w:t>Cu</w:t>
      </w:r>
      <w:r w:rsidRPr="009D3A6E">
        <w:rPr>
          <w:rFonts w:ascii="Times New Roman" w:hAnsi="Times New Roman" w:cs="Times New Roman"/>
          <w:sz w:val="24"/>
          <w:szCs w:val="24"/>
          <w:lang w:val="en-GB"/>
        </w:rPr>
        <w:t xml:space="preserve"> (99%), </w:t>
      </w:r>
      <w:r w:rsidR="00C23FEE" w:rsidRPr="009D3A6E">
        <w:rPr>
          <w:rFonts w:ascii="Times New Roman" w:hAnsi="Times New Roman" w:cs="Times New Roman"/>
          <w:sz w:val="24"/>
          <w:szCs w:val="24"/>
          <w:lang w:val="en-GB"/>
        </w:rPr>
        <w:t>Pd</w:t>
      </w:r>
      <w:r w:rsidRPr="009D3A6E">
        <w:rPr>
          <w:rFonts w:ascii="Times New Roman" w:hAnsi="Times New Roman" w:cs="Times New Roman"/>
          <w:sz w:val="24"/>
          <w:szCs w:val="24"/>
          <w:lang w:val="en-GB"/>
        </w:rPr>
        <w:t xml:space="preserve"> (90%), nickel (99%) </w:t>
      </w:r>
      <w:r w:rsidR="00C23FEE" w:rsidRPr="009D3A6E">
        <w:rPr>
          <w:rFonts w:ascii="Times New Roman" w:hAnsi="Times New Roman" w:cs="Times New Roman"/>
          <w:sz w:val="24"/>
          <w:szCs w:val="24"/>
          <w:lang w:val="en-GB"/>
        </w:rPr>
        <w:t>and Ag</w:t>
      </w:r>
      <w:r w:rsidRPr="009D3A6E">
        <w:rPr>
          <w:rFonts w:ascii="Times New Roman" w:hAnsi="Times New Roman" w:cs="Times New Roman"/>
          <w:sz w:val="24"/>
          <w:szCs w:val="24"/>
          <w:lang w:val="en-GB"/>
        </w:rPr>
        <w:t xml:space="preserve"> (98%) </w:t>
      </w:r>
      <w:r w:rsidR="00507EEC">
        <w:rPr>
          <w:rFonts w:ascii="Times New Roman" w:hAnsi="Times New Roman" w:cs="Times New Roman"/>
          <w:sz w:val="24"/>
          <w:szCs w:val="24"/>
          <w:lang w:val="en-GB"/>
        </w:rPr>
        <w:t>could</w:t>
      </w:r>
      <w:r w:rsidR="00507EEC"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be readily extracted from PCBs in </w:t>
      </w:r>
      <w:r w:rsidR="00507EEC">
        <w:rPr>
          <w:rFonts w:ascii="Times New Roman" w:hAnsi="Times New Roman" w:cs="Times New Roman"/>
          <w:sz w:val="24"/>
          <w:szCs w:val="24"/>
          <w:lang w:val="en-GB"/>
        </w:rPr>
        <w:t xml:space="preserve">a </w:t>
      </w:r>
      <w:r w:rsidRPr="009D3A6E">
        <w:rPr>
          <w:rFonts w:ascii="Times New Roman" w:hAnsi="Times New Roman" w:cs="Times New Roman"/>
          <w:sz w:val="24"/>
          <w:szCs w:val="24"/>
          <w:lang w:val="en-GB"/>
        </w:rPr>
        <w:t xml:space="preserve">cupric chloride solution but </w:t>
      </w:r>
      <w:r w:rsidR="00507EEC">
        <w:rPr>
          <w:rFonts w:ascii="Times New Roman" w:hAnsi="Times New Roman" w:cs="Times New Roman"/>
          <w:sz w:val="24"/>
          <w:szCs w:val="24"/>
          <w:lang w:val="en-GB"/>
        </w:rPr>
        <w:t>the</w:t>
      </w:r>
      <w:r w:rsidR="00507EEC"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extraction of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was limited to 44% with respect to the initial content in the leached sample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{"citationItems":[{"id":"ITEM-1","itemData":{"DOI":"10.1016/j.minpro.2014.10.012","ISSN":"03017516","abstract":"The leaching of metals from waste printed circuit boards (WPCBs) in cupric chloride solutions (HCl-CuCl2-NaCl) was studied. Effects of initial concentration of cupric (8-157 mM Cu2+), chloride (0.7-2.0 M NaCl), temperature (20-80°C), solids ratio (1-15 w/v) and air/oxygen (1 L/min) on the leaching of copper as well as other metals (i.e. Fe, Ni, Ag, Pd and Au) were investigated. The findings have shown that increasing the initial concentration of Cu2+ leads to a significant enhancement in the metal extractions. At Cu2+ concentrations of ≥79 mM, high extractions (i.e.≥98%) for copper, nickel and iron were obtained over 120 min. An increase in the concentration of chloride (i.e. from 0.7 M to 2 M Cl) decreased the extraction of copper by up to 40% at 60 min due to the decrease in the activity of free Cu2+. Rising the temperature from 20°C to 80°C resulted in a 1.38-fold increase in the copper extraction at 120 min. The activation energy (Ea) for leaching of copper was calculated to be ≈ 41 kJ/mol, indicative of a chemically controlled leaching reaction. Air/oxygen (1 L/min) was supplied for the regeneration of Cu2+, which improved the extraction of all the metals monitored. Increasing the solids ratio (1-15 w/v) adversely affected the leaching process with no copper extraction at 15 w/v. However, the extraction of metals (Cu, Ni, Ag and Pd) substantially ameliorated in the presence of oxygen. The current study have shown that copper, palladium, nickel and silver can be readily extracted from WPCBs in cupric chloride leaching where the extraction of gold is very limited.","author":[{"dropping-particle":"","family":"Yazici","given":"E.Y.","non-dropping-particle":"","parse-names":false,"suffix":""},{"dropping-particle":"","family":"Deveci","given":"H.","non-dropping-particle":"","parse-names":false,"suffix":""}],"container-title":"International Journal of Mineral Processing","id":"ITEM-1","issued":{"date-parts":[["2015"]]},"page":"89-96","title":"Cupric chloride leaching (HCl-CuCl2-NaCl) of metals from waste printed circuit boards (WPCBs)","type":"article-journal","volume":"134"},"uris":["http://www.mendeley.com/documents/?uuid=6998e075-a40b-4244-a3b6-70c7a79fb489","http://www.mendeley.com/documents/?uuid=7b3d9045-edea-4c1a-bd90-729b6932c06e"]}],"mendeley":{"formattedCitation":"(Yazici and Deveci, 2015)","plainTextFormattedCitation":"(Yazici and Deveci, 2015)","previouslyFormattedCitation":"(Yazici and Deveci, 2015)"},"properties":{"noteIndex":0},"schema":"https://github.com/citation-style-language/schema/raw/master/csl-citation.json"}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(Yazici and Deveci, 2015)</w:t>
      </w:r>
      <w:r w:rsidR="00E33EFA" w:rsidRPr="009D3A6E">
        <w:rPr>
          <w:rFonts w:ascii="Times New Roman" w:hAnsi="Times New Roman" w:cs="Times New Roman"/>
          <w:sz w:val="24"/>
          <w:szCs w:val="24"/>
          <w:lang w:val="en-GB"/>
        </w:rPr>
        <w:fldChar w:fldCharType="end"/>
      </w:r>
      <w:r w:rsidR="00507EEC">
        <w:rPr>
          <w:rFonts w:ascii="Times New Roman" w:hAnsi="Times New Roman" w:cs="Times New Roman"/>
          <w:sz w:val="24"/>
          <w:szCs w:val="24"/>
          <w:lang w:val="en-GB"/>
        </w:rPr>
        <w:t>.</w:t>
      </w:r>
    </w:p>
    <w:p w14:paraId="744AA578" w14:textId="4EFAC20F" w:rsidR="00A00C42" w:rsidRPr="009D3A6E" w:rsidRDefault="00C23FEE"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Another </w:t>
      </w:r>
      <w:r w:rsidR="00507EEC">
        <w:rPr>
          <w:rFonts w:ascii="Times New Roman" w:hAnsi="Times New Roman" w:cs="Times New Roman"/>
          <w:sz w:val="24"/>
          <w:szCs w:val="24"/>
          <w:lang w:val="en-GB"/>
        </w:rPr>
        <w:t>study</w:t>
      </w:r>
      <w:r w:rsidR="00507EEC"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investigated the selective recovery of Au and Pd using ethylenediamine-modified persimmon tannin adsorbent (EPPFR) from a hydrochloric leach liquor</w:t>
      </w:r>
      <w:r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{"citationItems":[{"id":"ITEM-1","itemData":{"DOI":"10.1016/j.proenv.2016.02.025","ISSN":"1878-0296","abstract":"The adsorption characteristics of gold and palladium from hydrochloric acidic solutions onto the ethylenediamine-modified persimmon tannin adsorbent (EPPFR) have been investigated. Amine groups was successfully introduced into persimmon tannin resin to prepared this bifuctional adsorbent. Effects of HCl concentration, contact time, metal ions concentration, temperature were studied in detail. The adsorption capacity was strongly affected by HCl concentration. The complete adsorption equilibrium of Au(III) and Pd(II) was reached within 360 and 60min, respectively. The adsorption isotherms were described by the typical monolayer type of Langmuir model, and the maximum uptake capacity was evaluated as 1550.4 and 112.6mg g-1, respectively. The analysis of thermodynamic parameters revealed that the nature of adsorption was feasible, spontaneous and endothermic process. The applicability of adsorptive recovery of Au(III) and Pd(II) was investigated by treating waste printed circuit boards (PCBs) liquor leached with aqua regia, EPPFR can effectively adsorb precious metals but exhibited no affinity towards base metal ions. Characterized by FTIR, XRD, SEM, the adsorption of mechanisms were proposed to be redox and chelation, respectively. The present results suggested this tannin-based adsorbent EPPFR can serve as a potential adsorbent for the recovery of Au(III) and Pd(II) from waste PCBs liquor in hydrochloric acid solutions.","author":[{"dropping-particle":"","family":"Yi","given":"Qingping","non-dropping-particle":"","parse-names":false,"suffix":""},{"dropping-particle":"","family":"Fan","given":"Ruiyi","non-dropping-particle":"","parse-names":false,"suffix":""},{"dropping-particle":"","family":"Xie","given":"Feng","non-dropping-particle":"","parse-names":false,"suffix":""},{"dropping-particle":"","family":"Min","given":"Huiyu","non-dropping-particle":"","parse-names":false,"suffix":""},{"dropping-particle":"","family":"Zhang","given":"Qinglin","non-dropping-particle":"","parse-names":false,"suffix":""},{"dropping-particle":"","family":"Luo","given":"Zhengrong","non-dropping-particle":"","parse-names":false,"suffix":""}],"container-title":"Procedia Environmental Sciences","id":"ITEM-1","issued":{"date-parts":[["2016"]]},"page":"185-194","title":"Selective recovery of Au(III) and Pd(II) from waste PCBs using ethylenediamine modified persimmon tannin adsorbent","type":"article-journal","volume":"31"},"uris":["http://www.mendeley.com/documents/?uuid=76f9a758-27e7-4d64-baf5-c347d9dc922c","http://www.mendeley.com/documents/?uuid=44deaf31-d8b2-4b32-8093-cea74fb63e64"]}],"mendeley":{"formattedCitation":"(Yi et al., 2016)","plainTextFormattedCitation":"(Yi et al., 2016)","previouslyFormattedCitation":"(Yi et al., 2016)"},"properties":{"noteIndex":0},"schema":"https://github.com/citation-style-language/schema/raw/master/csl-citation.json"}</w:instrText>
      </w:r>
      <w:r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(Yi et al., 2016)</w:t>
      </w:r>
      <w:r w:rsidRPr="009D3A6E">
        <w:rPr>
          <w:rFonts w:ascii="Times New Roman" w:hAnsi="Times New Roman" w:cs="Times New Roman"/>
          <w:sz w:val="24"/>
          <w:szCs w:val="24"/>
          <w:lang w:val="en-GB"/>
        </w:rPr>
        <w:fldChar w:fldCharType="end"/>
      </w:r>
      <w:r w:rsidR="00A00C42" w:rsidRPr="009D3A6E">
        <w:rPr>
          <w:rFonts w:ascii="Times New Roman" w:hAnsi="Times New Roman" w:cs="Times New Roman"/>
          <w:sz w:val="24"/>
          <w:szCs w:val="24"/>
          <w:lang w:val="en-GB"/>
        </w:rPr>
        <w:t>. The effect of several parameters</w:t>
      </w:r>
      <w:r w:rsidR="00507EEC">
        <w:rPr>
          <w:rFonts w:ascii="Times New Roman" w:hAnsi="Times New Roman" w:cs="Times New Roman"/>
          <w:sz w:val="24"/>
          <w:szCs w:val="24"/>
          <w:lang w:val="en-GB"/>
        </w:rPr>
        <w:t>, such as</w:t>
      </w:r>
      <w:r w:rsidR="00A00C42" w:rsidRPr="009D3A6E">
        <w:rPr>
          <w:rFonts w:ascii="Times New Roman" w:hAnsi="Times New Roman" w:cs="Times New Roman"/>
          <w:sz w:val="24"/>
          <w:szCs w:val="24"/>
          <w:lang w:val="en-GB"/>
        </w:rPr>
        <w:t xml:space="preserve"> contact time, HCl concentration, metal ions concentration and temperature</w:t>
      </w:r>
      <w:r w:rsidR="005A6CBF" w:rsidRPr="009D3A6E">
        <w:rPr>
          <w:rFonts w:ascii="Times New Roman" w:hAnsi="Times New Roman" w:cs="Times New Roman"/>
          <w:sz w:val="24"/>
          <w:szCs w:val="24"/>
          <w:lang w:val="en-GB"/>
        </w:rPr>
        <w:t xml:space="preserve"> </w:t>
      </w:r>
      <w:r w:rsidR="008E42E8" w:rsidRPr="009D3A6E">
        <w:rPr>
          <w:rFonts w:ascii="Times New Roman" w:hAnsi="Times New Roman" w:cs="Times New Roman"/>
          <w:sz w:val="24"/>
          <w:szCs w:val="24"/>
          <w:lang w:val="en-GB"/>
        </w:rPr>
        <w:t>were</w:t>
      </w:r>
      <w:r w:rsidR="00A00C42" w:rsidRPr="009D3A6E">
        <w:rPr>
          <w:rFonts w:ascii="Times New Roman" w:hAnsi="Times New Roman" w:cs="Times New Roman"/>
          <w:sz w:val="24"/>
          <w:szCs w:val="24"/>
          <w:lang w:val="en-GB"/>
        </w:rPr>
        <w:t xml:space="preserve"> studied. A modified primary amide in toluene was used to extract </w:t>
      </w:r>
      <w:r w:rsidR="00CF6C3D" w:rsidRPr="009D3A6E">
        <w:rPr>
          <w:rFonts w:ascii="Times New Roman" w:hAnsi="Times New Roman" w:cs="Times New Roman"/>
          <w:sz w:val="24"/>
          <w:szCs w:val="24"/>
          <w:lang w:val="en-GB"/>
        </w:rPr>
        <w:t>Au</w:t>
      </w:r>
      <w:r w:rsidR="00A00C42" w:rsidRPr="009D3A6E">
        <w:rPr>
          <w:rFonts w:ascii="Times New Roman" w:hAnsi="Times New Roman" w:cs="Times New Roman"/>
          <w:sz w:val="24"/>
          <w:szCs w:val="24"/>
          <w:lang w:val="en-GB"/>
        </w:rPr>
        <w:t xml:space="preserve"> from </w:t>
      </w:r>
      <w:r w:rsidR="00507EEC">
        <w:rPr>
          <w:rFonts w:ascii="Times New Roman" w:hAnsi="Times New Roman" w:cs="Times New Roman"/>
          <w:sz w:val="24"/>
          <w:szCs w:val="24"/>
          <w:lang w:val="en-GB"/>
        </w:rPr>
        <w:t xml:space="preserve">an </w:t>
      </w:r>
      <w:r w:rsidR="00A00C42" w:rsidRPr="009D3A6E">
        <w:rPr>
          <w:rFonts w:ascii="Times New Roman" w:hAnsi="Times New Roman" w:cs="Times New Roman"/>
          <w:sz w:val="24"/>
          <w:szCs w:val="24"/>
          <w:lang w:val="en-GB"/>
        </w:rPr>
        <w:t xml:space="preserve">aqueous HCl solution, in which </w:t>
      </w:r>
      <w:r w:rsidR="00CF6C3D" w:rsidRPr="009D3A6E">
        <w:rPr>
          <w:rFonts w:ascii="Times New Roman" w:hAnsi="Times New Roman" w:cs="Times New Roman"/>
          <w:sz w:val="24"/>
          <w:szCs w:val="24"/>
          <w:lang w:val="en-GB"/>
        </w:rPr>
        <w:t>Au</w:t>
      </w:r>
      <w:r w:rsidR="00A00C42" w:rsidRPr="009D3A6E">
        <w:rPr>
          <w:rFonts w:ascii="Times New Roman" w:hAnsi="Times New Roman" w:cs="Times New Roman"/>
          <w:sz w:val="24"/>
          <w:szCs w:val="24"/>
          <w:lang w:val="en-GB"/>
        </w:rPr>
        <w:t xml:space="preserve"> was leached from </w:t>
      </w:r>
      <w:r w:rsidR="00507EEC">
        <w:rPr>
          <w:rFonts w:ascii="Times New Roman" w:hAnsi="Times New Roman" w:cs="Times New Roman"/>
          <w:sz w:val="24"/>
          <w:szCs w:val="24"/>
          <w:lang w:val="en-GB"/>
        </w:rPr>
        <w:t xml:space="preserve">the PCBs of </w:t>
      </w:r>
      <w:r w:rsidR="00A00C42" w:rsidRPr="009D3A6E">
        <w:rPr>
          <w:rFonts w:ascii="Times New Roman" w:hAnsi="Times New Roman" w:cs="Times New Roman"/>
          <w:sz w:val="24"/>
          <w:szCs w:val="24"/>
          <w:lang w:val="en-GB"/>
        </w:rPr>
        <w:t xml:space="preserve">mobile phones. Au form </w:t>
      </w:r>
      <w:r w:rsidR="00A13664">
        <w:rPr>
          <w:rFonts w:ascii="Times New Roman" w:hAnsi="Times New Roman" w:cs="Times New Roman"/>
          <w:sz w:val="24"/>
          <w:szCs w:val="24"/>
          <w:lang w:val="en-GB"/>
        </w:rPr>
        <w:t>(</w:t>
      </w:r>
      <w:r w:rsidR="00A00C42" w:rsidRPr="009D3A6E">
        <w:rPr>
          <w:rFonts w:ascii="Times New Roman" w:hAnsi="Times New Roman" w:cs="Times New Roman"/>
          <w:sz w:val="24"/>
          <w:szCs w:val="24"/>
          <w:lang w:val="en-GB"/>
        </w:rPr>
        <w:t>AuCl</w:t>
      </w:r>
      <w:r w:rsidR="00A00C42" w:rsidRPr="009D3A6E">
        <w:rPr>
          <w:rFonts w:ascii="Times New Roman" w:hAnsi="Times New Roman" w:cs="Times New Roman"/>
          <w:sz w:val="24"/>
          <w:szCs w:val="24"/>
          <w:vertAlign w:val="subscript"/>
          <w:lang w:val="en-GB"/>
        </w:rPr>
        <w:t>4</w:t>
      </w:r>
      <w:r w:rsidR="00A13664">
        <w:rPr>
          <w:rFonts w:ascii="Times New Roman" w:hAnsi="Times New Roman" w:cs="Times New Roman"/>
          <w:sz w:val="24"/>
          <w:szCs w:val="24"/>
          <w:lang w:val="en-GB"/>
        </w:rPr>
        <w:t>)</w:t>
      </w:r>
      <w:r w:rsidR="00A00C42" w:rsidRPr="009D3A6E">
        <w:rPr>
          <w:rFonts w:ascii="Times New Roman" w:hAnsi="Times New Roman" w:cs="Times New Roman"/>
          <w:sz w:val="24"/>
          <w:szCs w:val="24"/>
          <w:vertAlign w:val="superscript"/>
          <w:lang w:val="en-GB"/>
        </w:rPr>
        <w:t>-</w:t>
      </w:r>
      <w:r w:rsidR="00A00C42"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lastRenderedPageBreak/>
        <w:t xml:space="preserve">ions </w:t>
      </w:r>
      <w:r w:rsidR="00507EEC">
        <w:rPr>
          <w:rFonts w:ascii="Times New Roman" w:hAnsi="Times New Roman" w:cs="Times New Roman"/>
          <w:sz w:val="24"/>
          <w:szCs w:val="24"/>
          <w:lang w:val="en-GB"/>
        </w:rPr>
        <w:t>were</w:t>
      </w:r>
      <w:r w:rsidR="00A00C42" w:rsidRPr="009D3A6E">
        <w:rPr>
          <w:rFonts w:ascii="Times New Roman" w:hAnsi="Times New Roman" w:cs="Times New Roman"/>
          <w:sz w:val="24"/>
          <w:szCs w:val="24"/>
          <w:lang w:val="en-GB"/>
        </w:rPr>
        <w:t xml:space="preserve"> extracted selectively in the organic phase with respect to Cu, Pd and other elements that remain</w:t>
      </w:r>
      <w:r w:rsidR="002B2DE5">
        <w:rPr>
          <w:rFonts w:ascii="Times New Roman" w:hAnsi="Times New Roman" w:cs="Times New Roman"/>
          <w:sz w:val="24"/>
          <w:szCs w:val="24"/>
          <w:lang w:val="en-GB"/>
        </w:rPr>
        <w:t>ed</w:t>
      </w:r>
      <w:r w:rsidR="00A00C42" w:rsidRPr="009D3A6E">
        <w:rPr>
          <w:rFonts w:ascii="Times New Roman" w:hAnsi="Times New Roman" w:cs="Times New Roman"/>
          <w:sz w:val="24"/>
          <w:szCs w:val="24"/>
          <w:lang w:val="en-GB"/>
        </w:rPr>
        <w:t xml:space="preserve"> in the aqueous phase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{"citationItems":[{"id":"ITEM-1","itemData":{"DOI":"10.1002/anie.201606113","ISSN":"15213773","abstract":"Waste electrical and electronic equipment (WEEE) such as mobile phones contains a plethora of metals of which gold is by far the most valuable. Herein a simple primary amide is described that achieves the selective separation of gold from a mixture of metals typically found in mobile phones by extraction into toluene from an aqueous HCl solution; unlike current processes, reverse phase transfer is achieved simply using water. Phase transfer occurs by dynamic assembly of protonated and neutral amides with [AuCl4 ](-) ions through hydrogen bonding in the organic phase, as shown by EXAFS, mass spectrometry measurements, and computational calculations, and supported by distribution coefficient analysis. The fundamental chemical understanding gained herein should be integral to the development of metal-recovery processes, in particular through the use of dynamic assembly processes to build complexity from simplicity.","author":[{"dropping-particle":"","family":"Doidge","given":"Euan D.","non-dropping-particle":"","parse-names":false,"suffix":""},{"dropping-particle":"","family":"Carson","given":"Innis","non-dropping-particle":"","parse-names":false,"suffix":""},{"dropping-particle":"","family":"Tasker","given":"Peter A.","non-dropping-particle":"","parse-names":false,"suffix":""},{"dropping-particle":"","family":"Ellis","given":"Ross J.","non-dropping-particle":"","parse-names":false,"suffix":""},{"dropping-particle":"","family":"Morrison","given":"Carole A.","non-dropping-particle":"","parse-names":false,"suffix":""},{"dropping-particle":"","family":"Love","given":"Jason B.","non-dropping-particle":"","parse-names":false,"suffix":""}],"container-title":"Angewandte Chemie - International Edition","id":"ITEM-1","issued":{"date-parts":[["2016"]]},"page":"12436-12439","title":"A Simple Primary Amide for the Selective Recovery of Gold from Secondary Resources","type":"article-journal","volume":"55"},"uris":["http://www.mendeley.com/documents/?uuid=58b761e6-9b00-4ad6-a8ca-f8796e170193","http://www.mendeley.com/documents/?uuid=654d0ae6-6ba7-444e-817e-49dea8fd80d7"]}],"mendeley":{"formattedCitation":"(Doidge et al., 2016)","plainTextFormattedCitation":"(Doidge et al., 2016)","previouslyFormattedCitation":"(Doidge et al., 2016)"},"properties":{"noteIndex":0},"schema":"https://github.com/citation-style-language/schema/raw/master/csl-citation.json"}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(Doidge et al., 2016)</w:t>
      </w:r>
      <w:r w:rsidR="00E33EFA" w:rsidRPr="009D3A6E">
        <w:rPr>
          <w:rFonts w:ascii="Times New Roman" w:hAnsi="Times New Roman" w:cs="Times New Roman"/>
          <w:sz w:val="24"/>
          <w:szCs w:val="24"/>
          <w:lang w:val="en-GB"/>
        </w:rPr>
        <w:fldChar w:fldCharType="end"/>
      </w:r>
      <w:r w:rsidR="00A00C42" w:rsidRPr="009D3A6E">
        <w:rPr>
          <w:rFonts w:ascii="Times New Roman" w:hAnsi="Times New Roman" w:cs="Times New Roman"/>
          <w:sz w:val="24"/>
          <w:szCs w:val="24"/>
          <w:lang w:val="en-GB"/>
        </w:rPr>
        <w:t>.</w:t>
      </w:r>
    </w:p>
    <w:p w14:paraId="744AA579" w14:textId="59834E23"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Very effective leaching solutions containing hydrochloric acid (HCl), hydrogen peroxide (H</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O</w:t>
      </w:r>
      <w:r w:rsidRPr="009D3A6E">
        <w:rPr>
          <w:rFonts w:ascii="Times New Roman" w:hAnsi="Times New Roman" w:cs="Times New Roman"/>
          <w:sz w:val="24"/>
          <w:szCs w:val="24"/>
          <w:vertAlign w:val="subscript"/>
          <w:lang w:val="en-GB"/>
        </w:rPr>
        <w:t>2</w:t>
      </w:r>
      <w:r w:rsidRPr="009D3A6E">
        <w:rPr>
          <w:rFonts w:ascii="Times New Roman" w:hAnsi="Times New Roman" w:cs="Times New Roman"/>
          <w:sz w:val="24"/>
          <w:szCs w:val="24"/>
          <w:lang w:val="en-GB"/>
        </w:rPr>
        <w:t>) and acetic acid (CH</w:t>
      </w:r>
      <w:r w:rsidRPr="009D3A6E">
        <w:rPr>
          <w:rFonts w:ascii="Times New Roman" w:hAnsi="Times New Roman" w:cs="Times New Roman"/>
          <w:sz w:val="24"/>
          <w:szCs w:val="24"/>
          <w:vertAlign w:val="subscript"/>
          <w:lang w:val="en-GB"/>
        </w:rPr>
        <w:t>3</w:t>
      </w:r>
      <w:r w:rsidRPr="009D3A6E">
        <w:rPr>
          <w:rFonts w:ascii="Times New Roman" w:hAnsi="Times New Roman" w:cs="Times New Roman"/>
          <w:sz w:val="24"/>
          <w:szCs w:val="24"/>
          <w:lang w:val="en-GB"/>
        </w:rPr>
        <w:t xml:space="preserve">COOH) in different concentrations are able to leach selective precious metals on PCBs without the need to crush and grind the PCBs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author":[{"dropping-particle":"","family":"Foley","given":"Stephen","non-dropping-particle":"","parse-names":false,"suffix":""},{"dropping-particle":"","family":"Salimi","given":"Hiwa","non-dropping-particle":"","parse-names":false,"suffix":""},{"dropping-particle":"","family":"Moradi","given":"Loghman","non-dropping-particle":"","parse-names":false,"suffix":""}],"id":"ITEM-1","issued":{"date-parts":[["2018","4"]]},"publisher":"Google Patents","title":"Methods for selective leaching and extraction of precious metals in organic solvents","type":"patent"},"uris":["http://www.mendeley.com/documents/?uuid=3dd0fd08-0ee6-4451-94fc-33e6ed727fa9","http://www.mendeley.com/documents/?uuid=c136cfc9-7393-4a5a-b47e-8c1794fa56e3"]}],"mendeley":{"formattedCitation":"(Foley et al., 2018)","plainTextFormattedCitation":"(Foley et al., 2018)","previouslyFormattedCitation":"(Foley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(Foley et al., 2018)</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This is a great advantage in terms of investment costs. </w:t>
      </w:r>
      <w:r w:rsidR="002061FD">
        <w:rPr>
          <w:rFonts w:ascii="Times New Roman" w:hAnsi="Times New Roman" w:cs="Times New Roman"/>
          <w:sz w:val="24"/>
          <w:szCs w:val="24"/>
          <w:lang w:val="en-GB"/>
        </w:rPr>
        <w:t>However</w:t>
      </w:r>
      <w:r w:rsidRPr="009D3A6E">
        <w:rPr>
          <w:rFonts w:ascii="Times New Roman" w:hAnsi="Times New Roman" w:cs="Times New Roman"/>
          <w:sz w:val="24"/>
          <w:szCs w:val="24"/>
          <w:lang w:val="en-GB"/>
        </w:rPr>
        <w:t xml:space="preserve">, most of the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Pr="009D3A6E">
        <w:rPr>
          <w:rFonts w:ascii="Times New Roman" w:hAnsi="Times New Roman" w:cs="Times New Roman"/>
          <w:sz w:val="24"/>
          <w:szCs w:val="24"/>
          <w:lang w:val="en-GB"/>
        </w:rPr>
        <w:t xml:space="preserve"> is contained in </w:t>
      </w:r>
      <w:r w:rsidR="00A13664">
        <w:rPr>
          <w:rFonts w:ascii="Times New Roman" w:hAnsi="Times New Roman" w:cs="Times New Roman"/>
          <w:sz w:val="24"/>
          <w:szCs w:val="24"/>
          <w:lang w:val="en-GB"/>
        </w:rPr>
        <w:t>PCB</w:t>
      </w:r>
      <w:r w:rsidR="00A13664"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microchips, and</w:t>
      </w:r>
      <w:r w:rsidR="002061FD">
        <w:rPr>
          <w:rFonts w:ascii="Times New Roman" w:hAnsi="Times New Roman" w:cs="Times New Roman"/>
          <w:sz w:val="24"/>
          <w:szCs w:val="24"/>
          <w:lang w:val="en-GB"/>
        </w:rPr>
        <w:t xml:space="preserve"> such a process cannot be used in this context</w:t>
      </w:r>
      <w:r w:rsidRPr="009D3A6E">
        <w:rPr>
          <w:rFonts w:ascii="Times New Roman" w:hAnsi="Times New Roman" w:cs="Times New Roman"/>
          <w:sz w:val="24"/>
          <w:szCs w:val="24"/>
          <w:lang w:val="en-GB"/>
        </w:rPr>
        <w:t xml:space="preserve">. A good solution could be </w:t>
      </w:r>
      <w:r w:rsidR="002061FD">
        <w:rPr>
          <w:rFonts w:ascii="Times New Roman" w:hAnsi="Times New Roman" w:cs="Times New Roman"/>
          <w:sz w:val="24"/>
          <w:szCs w:val="24"/>
          <w:lang w:val="en-GB"/>
        </w:rPr>
        <w:t>to</w:t>
      </w:r>
      <w:r w:rsidR="002061FD"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grind</w:t>
      </w:r>
      <w:r w:rsidR="002061FD">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PCBs </w:t>
      </w:r>
      <w:r w:rsidR="002061FD">
        <w:rPr>
          <w:rFonts w:ascii="Times New Roman" w:hAnsi="Times New Roman" w:cs="Times New Roman"/>
          <w:sz w:val="24"/>
          <w:szCs w:val="24"/>
          <w:lang w:val="en-GB"/>
        </w:rPr>
        <w:t>following</w:t>
      </w:r>
      <w:r w:rsidR="002061FD"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the recovery of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for recovery of Cu.</w:t>
      </w:r>
    </w:p>
    <w:p w14:paraId="744AA57A" w14:textId="64AFE631" w:rsidR="00A00C42" w:rsidRPr="009D3A6E" w:rsidRDefault="002061FD" w:rsidP="00A00C42">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w:t>
      </w:r>
      <w:r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 xml:space="preserve">mixed solution containing organic acids and oxidants </w:t>
      </w:r>
      <w:r>
        <w:rPr>
          <w:rFonts w:ascii="Times New Roman" w:hAnsi="Times New Roman" w:cs="Times New Roman"/>
          <w:sz w:val="24"/>
          <w:szCs w:val="24"/>
          <w:lang w:val="en-GB"/>
        </w:rPr>
        <w:t>is</w:t>
      </w:r>
      <w:r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 xml:space="preserve">currently under evaluation for possible industrial application, although the most challenging </w:t>
      </w:r>
      <w:r>
        <w:rPr>
          <w:rFonts w:ascii="Times New Roman" w:hAnsi="Times New Roman" w:cs="Times New Roman"/>
          <w:sz w:val="24"/>
          <w:szCs w:val="24"/>
          <w:lang w:val="en-GB"/>
        </w:rPr>
        <w:t>aspect</w:t>
      </w:r>
      <w:r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 xml:space="preserve">is the separation and recovery of metals with high purity and yield at </w:t>
      </w:r>
      <w:r>
        <w:rPr>
          <w:rFonts w:ascii="Times New Roman" w:hAnsi="Times New Roman" w:cs="Times New Roman"/>
          <w:sz w:val="24"/>
          <w:szCs w:val="24"/>
          <w:lang w:val="en-GB"/>
        </w:rPr>
        <w:t xml:space="preserve">a </w:t>
      </w:r>
      <w:r w:rsidR="00A00C42" w:rsidRPr="009D3A6E">
        <w:rPr>
          <w:rFonts w:ascii="Times New Roman" w:hAnsi="Times New Roman" w:cs="Times New Roman"/>
          <w:sz w:val="24"/>
          <w:szCs w:val="24"/>
          <w:lang w:val="en-GB"/>
        </w:rPr>
        <w:t xml:space="preserve">reasonable cost </w:t>
      </w:r>
      <w:r>
        <w:rPr>
          <w:rFonts w:ascii="Times New Roman" w:hAnsi="Times New Roman" w:cs="Times New Roman"/>
          <w:sz w:val="24"/>
          <w:szCs w:val="24"/>
          <w:lang w:val="en-GB"/>
        </w:rPr>
        <w:t xml:space="preserve">(i.e. </w:t>
      </w:r>
      <w:r w:rsidR="00A00C42" w:rsidRPr="009D3A6E">
        <w:rPr>
          <w:rFonts w:ascii="Times New Roman" w:hAnsi="Times New Roman" w:cs="Times New Roman"/>
          <w:sz w:val="24"/>
          <w:szCs w:val="24"/>
          <w:lang w:val="en-GB"/>
        </w:rPr>
        <w:t>at least comparable to those of current industrial processes</w:t>
      </w:r>
      <w:r>
        <w:rPr>
          <w:rFonts w:ascii="Times New Roman" w:hAnsi="Times New Roman" w:cs="Times New Roman"/>
          <w:sz w:val="24"/>
          <w:szCs w:val="24"/>
          <w:lang w:val="en-GB"/>
        </w:rPr>
        <w:t>)</w:t>
      </w:r>
      <w:r w:rsidR="00A00C42" w:rsidRPr="009D3A6E">
        <w:rPr>
          <w:rFonts w:ascii="Times New Roman" w:hAnsi="Times New Roman" w:cs="Times New Roman"/>
          <w:sz w:val="24"/>
          <w:szCs w:val="24"/>
          <w:lang w:val="en-GB"/>
        </w:rPr>
        <w:t>.</w:t>
      </w:r>
    </w:p>
    <w:p w14:paraId="76062D81" w14:textId="7A33BE60" w:rsidR="001568FA" w:rsidRPr="009D3A6E" w:rsidRDefault="002061FD" w:rsidP="001568FA">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As an alternative to</w:t>
      </w:r>
      <w:r w:rsidR="00A00C42" w:rsidRPr="009D3A6E">
        <w:rPr>
          <w:rFonts w:ascii="Times New Roman" w:hAnsi="Times New Roman" w:cs="Times New Roman"/>
          <w:sz w:val="24"/>
          <w:szCs w:val="24"/>
          <w:lang w:val="en-GB"/>
        </w:rPr>
        <w:t xml:space="preserve"> mill</w:t>
      </w:r>
      <w:r>
        <w:rPr>
          <w:rFonts w:ascii="Times New Roman" w:hAnsi="Times New Roman" w:cs="Times New Roman"/>
          <w:sz w:val="24"/>
          <w:szCs w:val="24"/>
          <w:lang w:val="en-GB"/>
        </w:rPr>
        <w:t>ing</w:t>
      </w:r>
      <w:r w:rsidR="00A00C42" w:rsidRPr="009D3A6E">
        <w:rPr>
          <w:rFonts w:ascii="Times New Roman" w:hAnsi="Times New Roman" w:cs="Times New Roman"/>
          <w:sz w:val="24"/>
          <w:szCs w:val="24"/>
          <w:lang w:val="en-GB"/>
        </w:rPr>
        <w:t xml:space="preserve"> and pulveri</w:t>
      </w:r>
      <w:r>
        <w:rPr>
          <w:rFonts w:ascii="Times New Roman" w:hAnsi="Times New Roman" w:cs="Times New Roman"/>
          <w:sz w:val="24"/>
          <w:szCs w:val="24"/>
          <w:lang w:val="en-GB"/>
        </w:rPr>
        <w:t>sing</w:t>
      </w:r>
      <w:r w:rsidR="00A00C42" w:rsidRPr="009D3A6E">
        <w:rPr>
          <w:rFonts w:ascii="Times New Roman" w:hAnsi="Times New Roman" w:cs="Times New Roman"/>
          <w:sz w:val="24"/>
          <w:szCs w:val="24"/>
          <w:lang w:val="en-GB"/>
        </w:rPr>
        <w:t xml:space="preserve"> samples, large scraps of PCBs can be leached by means of a pre-treatment </w:t>
      </w:r>
      <w:r>
        <w:rPr>
          <w:rFonts w:ascii="Times New Roman" w:hAnsi="Times New Roman" w:cs="Times New Roman"/>
          <w:sz w:val="24"/>
          <w:szCs w:val="24"/>
          <w:lang w:val="en-GB"/>
        </w:rPr>
        <w:t>with a</w:t>
      </w:r>
      <w:r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10%wt NaOH solution</w:t>
      </w:r>
      <w:r>
        <w:rPr>
          <w:rFonts w:ascii="Times New Roman" w:hAnsi="Times New Roman" w:cs="Times New Roman"/>
          <w:sz w:val="24"/>
          <w:szCs w:val="24"/>
          <w:lang w:val="en-GB"/>
        </w:rPr>
        <w:t xml:space="preserve"> to</w:t>
      </w:r>
      <w:r w:rsidR="00A00C42" w:rsidRPr="009D3A6E">
        <w:rPr>
          <w:rFonts w:ascii="Times New Roman" w:hAnsi="Times New Roman" w:cs="Times New Roman"/>
          <w:sz w:val="24"/>
          <w:szCs w:val="24"/>
          <w:lang w:val="en-GB"/>
        </w:rPr>
        <w:t xml:space="preserve"> </w:t>
      </w:r>
      <w:r w:rsidR="00731831" w:rsidRPr="009D3A6E">
        <w:rPr>
          <w:rFonts w:ascii="Times New Roman" w:hAnsi="Times New Roman" w:cs="Times New Roman"/>
          <w:sz w:val="24"/>
          <w:szCs w:val="24"/>
          <w:lang w:val="en-GB"/>
        </w:rPr>
        <w:t>remov</w:t>
      </w:r>
      <w:r>
        <w:rPr>
          <w:rFonts w:ascii="Times New Roman" w:hAnsi="Times New Roman" w:cs="Times New Roman"/>
          <w:sz w:val="24"/>
          <w:szCs w:val="24"/>
          <w:lang w:val="en-GB"/>
        </w:rPr>
        <w:t>e</w:t>
      </w:r>
      <w:r w:rsidR="00A00C42" w:rsidRPr="009D3A6E">
        <w:rPr>
          <w:rFonts w:ascii="Times New Roman" w:hAnsi="Times New Roman" w:cs="Times New Roman"/>
          <w:sz w:val="24"/>
          <w:szCs w:val="24"/>
          <w:lang w:val="en-GB"/>
        </w:rPr>
        <w:t xml:space="preserve"> the chemical coating</w:t>
      </w:r>
      <w:r>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mainly composed of Al</w:t>
      </w:r>
      <w:r>
        <w:rPr>
          <w:rFonts w:ascii="Times New Roman" w:hAnsi="Times New Roman" w:cs="Times New Roman"/>
          <w:sz w:val="24"/>
          <w:szCs w:val="24"/>
          <w:lang w:val="en-GB"/>
        </w:rPr>
        <w:t>), leaving</w:t>
      </w:r>
      <w:r w:rsidR="00A00C42"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the</w:t>
      </w:r>
      <w:r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 xml:space="preserve">Pd, Cu, Au and Ag </w:t>
      </w:r>
      <w:r>
        <w:rPr>
          <w:rFonts w:ascii="Times New Roman" w:hAnsi="Times New Roman" w:cs="Times New Roman"/>
          <w:sz w:val="24"/>
          <w:szCs w:val="24"/>
          <w:lang w:val="en-GB"/>
        </w:rPr>
        <w:t>intact</w:t>
      </w:r>
      <w:r w:rsidR="00A00C42"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Following this process</w:t>
      </w:r>
      <w:r w:rsidR="00A00C42" w:rsidRPr="009D3A6E">
        <w:rPr>
          <w:rFonts w:ascii="Times New Roman" w:hAnsi="Times New Roman" w:cs="Times New Roman"/>
          <w:sz w:val="24"/>
          <w:szCs w:val="24"/>
          <w:lang w:val="en-GB"/>
        </w:rPr>
        <w:t>, HCl, HNO</w:t>
      </w:r>
      <w:r w:rsidR="00A00C42" w:rsidRPr="009D3A6E">
        <w:rPr>
          <w:rFonts w:ascii="Times New Roman" w:hAnsi="Times New Roman" w:cs="Times New Roman"/>
          <w:sz w:val="24"/>
          <w:szCs w:val="24"/>
          <w:vertAlign w:val="subscript"/>
          <w:lang w:val="en-GB"/>
        </w:rPr>
        <w:t>3</w:t>
      </w:r>
      <w:r w:rsidR="00A00C42" w:rsidRPr="009D3A6E">
        <w:rPr>
          <w:rFonts w:ascii="Times New Roman" w:hAnsi="Times New Roman" w:cs="Times New Roman"/>
          <w:sz w:val="24"/>
          <w:szCs w:val="24"/>
          <w:lang w:val="en-GB"/>
        </w:rPr>
        <w:t>, H</w:t>
      </w:r>
      <w:r w:rsidR="00A00C42" w:rsidRPr="009D3A6E">
        <w:rPr>
          <w:rFonts w:ascii="Times New Roman" w:hAnsi="Times New Roman" w:cs="Times New Roman"/>
          <w:sz w:val="24"/>
          <w:szCs w:val="24"/>
          <w:vertAlign w:val="subscript"/>
          <w:lang w:val="en-GB"/>
        </w:rPr>
        <w:t>2</w:t>
      </w:r>
      <w:r w:rsidR="00A00C42" w:rsidRPr="009D3A6E">
        <w:rPr>
          <w:rFonts w:ascii="Times New Roman" w:hAnsi="Times New Roman" w:cs="Times New Roman"/>
          <w:sz w:val="24"/>
          <w:szCs w:val="24"/>
          <w:lang w:val="en-GB"/>
        </w:rPr>
        <w:t>SO</w:t>
      </w:r>
      <w:r w:rsidR="00A00C42" w:rsidRPr="009D3A6E">
        <w:rPr>
          <w:rFonts w:ascii="Times New Roman" w:hAnsi="Times New Roman" w:cs="Times New Roman"/>
          <w:sz w:val="24"/>
          <w:szCs w:val="24"/>
          <w:vertAlign w:val="subscript"/>
          <w:lang w:val="en-GB"/>
        </w:rPr>
        <w:t>4</w:t>
      </w:r>
      <w:r w:rsidR="00A00C42" w:rsidRPr="009D3A6E">
        <w:rPr>
          <w:rFonts w:ascii="Times New Roman" w:hAnsi="Times New Roman" w:cs="Times New Roman"/>
          <w:sz w:val="24"/>
          <w:szCs w:val="24"/>
          <w:lang w:val="en-GB"/>
        </w:rPr>
        <w:t>, acetic acid (C</w:t>
      </w:r>
      <w:r w:rsidR="00A00C42" w:rsidRPr="009D3A6E">
        <w:rPr>
          <w:rFonts w:ascii="Times New Roman" w:hAnsi="Times New Roman" w:cs="Times New Roman"/>
          <w:sz w:val="24"/>
          <w:szCs w:val="24"/>
          <w:vertAlign w:val="subscript"/>
          <w:lang w:val="en-GB"/>
        </w:rPr>
        <w:t>2</w:t>
      </w:r>
      <w:r w:rsidR="00A00C42" w:rsidRPr="009D3A6E">
        <w:rPr>
          <w:rFonts w:ascii="Times New Roman" w:hAnsi="Times New Roman" w:cs="Times New Roman"/>
          <w:sz w:val="24"/>
          <w:szCs w:val="24"/>
          <w:lang w:val="en-GB"/>
        </w:rPr>
        <w:t>H</w:t>
      </w:r>
      <w:r w:rsidR="00A00C42" w:rsidRPr="009D3A6E">
        <w:rPr>
          <w:rFonts w:ascii="Times New Roman" w:hAnsi="Times New Roman" w:cs="Times New Roman"/>
          <w:sz w:val="24"/>
          <w:szCs w:val="24"/>
          <w:vertAlign w:val="subscript"/>
          <w:lang w:val="en-GB"/>
        </w:rPr>
        <w:t>4</w:t>
      </w:r>
      <w:r w:rsidR="00A00C42" w:rsidRPr="009D3A6E">
        <w:rPr>
          <w:rFonts w:ascii="Times New Roman" w:hAnsi="Times New Roman" w:cs="Times New Roman"/>
          <w:sz w:val="24"/>
          <w:szCs w:val="24"/>
          <w:lang w:val="en-GB"/>
        </w:rPr>
        <w:t>O</w:t>
      </w:r>
      <w:r w:rsidR="00A00C42" w:rsidRPr="009D3A6E">
        <w:rPr>
          <w:rFonts w:ascii="Times New Roman" w:hAnsi="Times New Roman" w:cs="Times New Roman"/>
          <w:sz w:val="24"/>
          <w:szCs w:val="24"/>
          <w:vertAlign w:val="subscript"/>
          <w:lang w:val="en-GB"/>
        </w:rPr>
        <w:t>2</w:t>
      </w:r>
      <w:r w:rsidR="00A00C42" w:rsidRPr="009D3A6E">
        <w:rPr>
          <w:rFonts w:ascii="Times New Roman" w:hAnsi="Times New Roman" w:cs="Times New Roman"/>
          <w:sz w:val="24"/>
          <w:szCs w:val="24"/>
          <w:lang w:val="en-GB"/>
        </w:rPr>
        <w:t>) and citric acid (C</w:t>
      </w:r>
      <w:r w:rsidR="00A00C42" w:rsidRPr="009D3A6E">
        <w:rPr>
          <w:rFonts w:ascii="Times New Roman" w:hAnsi="Times New Roman" w:cs="Times New Roman"/>
          <w:sz w:val="24"/>
          <w:szCs w:val="24"/>
          <w:vertAlign w:val="subscript"/>
          <w:lang w:val="en-GB"/>
        </w:rPr>
        <w:t>6</w:t>
      </w:r>
      <w:r w:rsidR="00A00C42" w:rsidRPr="009D3A6E">
        <w:rPr>
          <w:rFonts w:ascii="Times New Roman" w:hAnsi="Times New Roman" w:cs="Times New Roman"/>
          <w:sz w:val="24"/>
          <w:szCs w:val="24"/>
          <w:lang w:val="en-GB"/>
        </w:rPr>
        <w:t>H</w:t>
      </w:r>
      <w:r w:rsidR="00A00C42" w:rsidRPr="009D3A6E">
        <w:rPr>
          <w:rFonts w:ascii="Times New Roman" w:hAnsi="Times New Roman" w:cs="Times New Roman"/>
          <w:sz w:val="24"/>
          <w:szCs w:val="24"/>
          <w:vertAlign w:val="subscript"/>
          <w:lang w:val="en-GB"/>
        </w:rPr>
        <w:t>8</w:t>
      </w:r>
      <w:r w:rsidR="00A00C42" w:rsidRPr="009D3A6E">
        <w:rPr>
          <w:rFonts w:ascii="Times New Roman" w:hAnsi="Times New Roman" w:cs="Times New Roman"/>
          <w:sz w:val="24"/>
          <w:szCs w:val="24"/>
          <w:lang w:val="en-GB"/>
        </w:rPr>
        <w:t>O</w:t>
      </w:r>
      <w:r w:rsidR="00A00C42" w:rsidRPr="009D3A6E">
        <w:rPr>
          <w:rFonts w:ascii="Times New Roman" w:hAnsi="Times New Roman" w:cs="Times New Roman"/>
          <w:sz w:val="24"/>
          <w:szCs w:val="24"/>
          <w:vertAlign w:val="subscript"/>
          <w:lang w:val="en-GB"/>
        </w:rPr>
        <w:t>7</w:t>
      </w:r>
      <w:r w:rsidR="00A00C42" w:rsidRPr="009D3A6E">
        <w:rPr>
          <w:rFonts w:ascii="Times New Roman" w:hAnsi="Times New Roman" w:cs="Times New Roman"/>
          <w:sz w:val="24"/>
          <w:szCs w:val="24"/>
          <w:lang w:val="en-GB"/>
        </w:rPr>
        <w:t xml:space="preserve">) were tested. The best extraction yields </w:t>
      </w:r>
      <w:r>
        <w:rPr>
          <w:rFonts w:ascii="Times New Roman" w:hAnsi="Times New Roman" w:cs="Times New Roman"/>
          <w:sz w:val="24"/>
          <w:szCs w:val="24"/>
          <w:lang w:val="en-GB"/>
        </w:rPr>
        <w:t>were</w:t>
      </w:r>
      <w:r w:rsidR="00A00C42" w:rsidRPr="009D3A6E">
        <w:rPr>
          <w:rFonts w:ascii="Times New Roman" w:hAnsi="Times New Roman" w:cs="Times New Roman"/>
          <w:sz w:val="24"/>
          <w:szCs w:val="24"/>
          <w:lang w:val="en-GB"/>
        </w:rPr>
        <w:t xml:space="preserve"> achieved by HCl after 22 h and HNO</w:t>
      </w:r>
      <w:r w:rsidR="00A00C42" w:rsidRPr="009D3A6E">
        <w:rPr>
          <w:rFonts w:ascii="Times New Roman" w:hAnsi="Times New Roman" w:cs="Times New Roman"/>
          <w:sz w:val="24"/>
          <w:szCs w:val="24"/>
          <w:vertAlign w:val="subscript"/>
          <w:lang w:val="en-GB"/>
        </w:rPr>
        <w:t>3</w:t>
      </w:r>
      <w:r w:rsidR="00A00C42" w:rsidRPr="009D3A6E">
        <w:rPr>
          <w:rFonts w:ascii="Times New Roman" w:hAnsi="Times New Roman" w:cs="Times New Roman"/>
          <w:sz w:val="24"/>
          <w:szCs w:val="24"/>
          <w:lang w:val="en-GB"/>
        </w:rPr>
        <w:t xml:space="preserve"> after 96 h of reaction. </w:t>
      </w:r>
      <w:r>
        <w:rPr>
          <w:rFonts w:ascii="Times New Roman" w:hAnsi="Times New Roman" w:cs="Times New Roman"/>
          <w:sz w:val="24"/>
          <w:szCs w:val="24"/>
          <w:lang w:val="en-GB"/>
        </w:rPr>
        <w:t xml:space="preserve">In total, </w:t>
      </w:r>
      <w:r w:rsidR="00A00C42" w:rsidRPr="009D3A6E">
        <w:rPr>
          <w:rFonts w:ascii="Times New Roman" w:hAnsi="Times New Roman" w:cs="Times New Roman"/>
          <w:sz w:val="24"/>
          <w:szCs w:val="24"/>
          <w:lang w:val="en-GB"/>
        </w:rPr>
        <w:t xml:space="preserve">100% of Au, Cu, Pd and Ag were extracted. The other acids, used alone, achieved extraction yields lower than 40% for the investigated metals </w:t>
      </w:r>
      <w:r w:rsidR="00E33EFA" w:rsidRPr="009D3A6E">
        <w:rPr>
          <w:rFonts w:ascii="Times New Roman" w:hAnsi="Times New Roman" w:cs="Times New Roman"/>
          <w:sz w:val="24"/>
          <w:szCs w:val="24"/>
          <w:lang w:val="en-GB"/>
        </w:rPr>
        <w:fldChar w:fldCharType="begin" w:fldLock="1"/>
      </w:r>
      <w:r w:rsidR="00861DD3">
        <w:rPr>
          <w:rFonts w:ascii="Times New Roman" w:hAnsi="Times New Roman" w:cs="Times New Roman"/>
          <w:sz w:val="24"/>
          <w:szCs w:val="24"/>
          <w:lang w:val="en-GB"/>
        </w:rPr>
        <w:instrText>ADDIN CSL_CITATION {"citationItems":[{"id":"ITEM-1","itemData":{"DOI":"10.1038/srep14574","ISSN":"20452322","PMID":"26415827","abstract":"The recovery of precious metals from waste printed circuit boards (PCBs) is an effective recycling process. This paper presents a promising hydrometallurgical process to recover precious metals from waste PCBs. To simplify the metal leaching process, large pieces of PCBs were used instead of a pulverized sample. The chemical coating present on the PCBs was removed by sodium hydroxide (NaOH) treatment prior to the hydrometallurgical treatment. Among the leaching reagents examined, hydrochloric acid (HCl) showed great potential for the recovery of metals. The HCl-mediated leaching of waste PCBs was investigated over a range of conditions. Increasing the acid concentration decreased the time required for complete metal recovery. The shaking speed showed a pronounced positive effect on metal recovery, but the temperature showed an insignificant effect. The results showed that 1 M HCl recovered all of the metals from 4 cm × 4 cm PCBs at room temperature and 150 rpm shaking speed in 22 h.","author":[{"dropping-particle":"","family":"Jadhav","given":"U.","non-dropping-particle":"","parse-names":false,"suffix":""},{"dropping-particle":"","family":"Hocheng","given":"H.","non-dropping-particle":"","parse-names":false,"suffix":""}],"container-title":"Scientific Reports","id":"ITEM-1","issued":{"date-parts":[["2015"]]},"page":"14574","title":"Hydrometallurgical Recovery of Metals from Large Printed Circuit Board Pieces","type":"article-journal","volume":"5"},"uris":["http://www.mendeley.com/documents/?uuid=a7fad0b0-31d5-4e40-9bff-65e79c01cf41","http://www.mendeley.com/documents/?uuid=e05ff67b-397a-4beb-98aa-d8343b82f4ba"]}],"mendeley":{"formattedCitation":"(Jadhav and Hocheng, 2015)","plainTextFormattedCitation":"(Jadhav and Hocheng, 2015)","previouslyFormattedCitation":"(Jadhav and Hocheng, 2015)"},"properties":{"noteIndex":0},"schema":"https://github.com/citation-style-language/schema/raw/master/csl-citation.json"}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(Jadhav and Hocheng, 2015)</w:t>
      </w:r>
      <w:r w:rsidR="00E33EFA" w:rsidRPr="009D3A6E">
        <w:rPr>
          <w:rFonts w:ascii="Times New Roman" w:hAnsi="Times New Roman" w:cs="Times New Roman"/>
          <w:sz w:val="24"/>
          <w:szCs w:val="24"/>
          <w:lang w:val="en-GB"/>
        </w:rPr>
        <w:fldChar w:fldCharType="end"/>
      </w:r>
      <w:r w:rsidR="00A00C42" w:rsidRPr="009D3A6E">
        <w:rPr>
          <w:rFonts w:ascii="Times New Roman" w:hAnsi="Times New Roman" w:cs="Times New Roman"/>
          <w:sz w:val="24"/>
          <w:szCs w:val="24"/>
          <w:lang w:val="en-GB"/>
        </w:rPr>
        <w:t>.</w:t>
      </w:r>
      <w:r w:rsidR="001568FA" w:rsidRPr="009D3A6E">
        <w:rPr>
          <w:rFonts w:ascii="Times New Roman" w:hAnsi="Times New Roman" w:cs="Times New Roman"/>
          <w:sz w:val="24"/>
          <w:szCs w:val="24"/>
          <w:lang w:val="en-GB"/>
        </w:rPr>
        <w:t xml:space="preserve"> However, </w:t>
      </w:r>
      <w:r w:rsidR="00A75983" w:rsidRPr="009D3A6E">
        <w:rPr>
          <w:rFonts w:ascii="Times New Roman" w:hAnsi="Times New Roman" w:cs="Times New Roman"/>
          <w:sz w:val="24"/>
          <w:szCs w:val="24"/>
          <w:lang w:val="en-GB"/>
        </w:rPr>
        <w:t>all</w:t>
      </w:r>
      <w:r w:rsidR="00E92EAF">
        <w:rPr>
          <w:rFonts w:ascii="Times New Roman" w:hAnsi="Times New Roman" w:cs="Times New Roman"/>
          <w:sz w:val="24"/>
          <w:szCs w:val="24"/>
          <w:lang w:val="en-GB"/>
        </w:rPr>
        <w:t xml:space="preserve"> </w:t>
      </w:r>
      <w:r w:rsidR="001568FA" w:rsidRPr="009D3A6E">
        <w:rPr>
          <w:rFonts w:ascii="Times New Roman" w:hAnsi="Times New Roman" w:cs="Times New Roman"/>
          <w:sz w:val="24"/>
          <w:szCs w:val="24"/>
          <w:lang w:val="en-GB"/>
        </w:rPr>
        <w:t>these</w:t>
      </w:r>
      <w:r w:rsidR="00C927E8" w:rsidRPr="009D3A6E">
        <w:rPr>
          <w:rFonts w:ascii="Times New Roman" w:hAnsi="Times New Roman" w:cs="Times New Roman"/>
          <w:sz w:val="24"/>
          <w:szCs w:val="24"/>
          <w:lang w:val="en-GB"/>
        </w:rPr>
        <w:t xml:space="preserve"> options</w:t>
      </w:r>
      <w:r w:rsidR="001568FA" w:rsidRPr="009D3A6E">
        <w:rPr>
          <w:rFonts w:ascii="Times New Roman" w:hAnsi="Times New Roman" w:cs="Times New Roman"/>
          <w:sz w:val="24"/>
          <w:szCs w:val="24"/>
          <w:lang w:val="en-GB"/>
        </w:rPr>
        <w:t xml:space="preserve"> </w:t>
      </w:r>
      <w:r w:rsidR="00A500C3" w:rsidRPr="009D3A6E">
        <w:rPr>
          <w:rFonts w:ascii="Times New Roman" w:hAnsi="Times New Roman" w:cs="Times New Roman"/>
          <w:sz w:val="24"/>
          <w:szCs w:val="24"/>
          <w:lang w:val="en-GB"/>
        </w:rPr>
        <w:t xml:space="preserve">require </w:t>
      </w:r>
      <w:r w:rsidR="008E42E8" w:rsidRPr="009D3A6E">
        <w:rPr>
          <w:rFonts w:ascii="Times New Roman" w:hAnsi="Times New Roman" w:cs="Times New Roman"/>
          <w:sz w:val="24"/>
          <w:szCs w:val="24"/>
          <w:lang w:val="en-GB"/>
        </w:rPr>
        <w:t>attention</w:t>
      </w:r>
      <w:r w:rsidR="00A500C3" w:rsidRPr="009D3A6E">
        <w:rPr>
          <w:rFonts w:ascii="Times New Roman" w:hAnsi="Times New Roman" w:cs="Times New Roman"/>
          <w:sz w:val="24"/>
          <w:szCs w:val="24"/>
          <w:lang w:val="en-GB"/>
        </w:rPr>
        <w:t xml:space="preserve"> in terms of</w:t>
      </w:r>
      <w:r w:rsidR="00E92EAF">
        <w:rPr>
          <w:rFonts w:ascii="Times New Roman" w:hAnsi="Times New Roman" w:cs="Times New Roman"/>
          <w:sz w:val="24"/>
          <w:szCs w:val="24"/>
          <w:lang w:val="en-GB"/>
        </w:rPr>
        <w:t>:</w:t>
      </w:r>
      <w:r w:rsidR="00A500C3" w:rsidRPr="009D3A6E">
        <w:rPr>
          <w:rFonts w:ascii="Times New Roman" w:hAnsi="Times New Roman" w:cs="Times New Roman"/>
          <w:sz w:val="24"/>
          <w:szCs w:val="24"/>
          <w:lang w:val="en-GB"/>
        </w:rPr>
        <w:t xml:space="preserve"> </w:t>
      </w:r>
      <w:r w:rsidR="00A13664">
        <w:rPr>
          <w:rFonts w:ascii="Times New Roman" w:hAnsi="Times New Roman" w:cs="Times New Roman"/>
          <w:sz w:val="24"/>
          <w:szCs w:val="24"/>
          <w:lang w:val="en-GB"/>
        </w:rPr>
        <w:t>(</w:t>
      </w:r>
      <w:r w:rsidR="001577EB" w:rsidRPr="009D3A6E">
        <w:rPr>
          <w:rFonts w:ascii="Times New Roman" w:hAnsi="Times New Roman" w:cs="Times New Roman"/>
          <w:sz w:val="24"/>
          <w:szCs w:val="24"/>
          <w:lang w:val="en-GB"/>
        </w:rPr>
        <w:t xml:space="preserve">i) </w:t>
      </w:r>
      <w:r w:rsidR="00D85858" w:rsidRPr="009D3A6E">
        <w:rPr>
          <w:rFonts w:ascii="Times New Roman" w:hAnsi="Times New Roman" w:cs="Times New Roman"/>
          <w:sz w:val="24"/>
          <w:szCs w:val="24"/>
          <w:lang w:val="en-GB"/>
        </w:rPr>
        <w:t>corrosiveness</w:t>
      </w:r>
      <w:r w:rsidR="001577EB" w:rsidRPr="009D3A6E">
        <w:rPr>
          <w:rFonts w:ascii="Times New Roman" w:hAnsi="Times New Roman" w:cs="Times New Roman"/>
          <w:sz w:val="24"/>
          <w:szCs w:val="24"/>
          <w:lang w:val="en-GB"/>
        </w:rPr>
        <w:t xml:space="preserve">, </w:t>
      </w:r>
      <w:r w:rsidR="00A13664">
        <w:rPr>
          <w:rFonts w:ascii="Times New Roman" w:hAnsi="Times New Roman" w:cs="Times New Roman"/>
          <w:sz w:val="24"/>
          <w:szCs w:val="24"/>
          <w:lang w:val="en-GB"/>
        </w:rPr>
        <w:t>(</w:t>
      </w:r>
      <w:r w:rsidR="001577EB" w:rsidRPr="009D3A6E">
        <w:rPr>
          <w:rFonts w:ascii="Times New Roman" w:hAnsi="Times New Roman" w:cs="Times New Roman"/>
          <w:sz w:val="24"/>
          <w:szCs w:val="24"/>
          <w:lang w:val="en-GB"/>
        </w:rPr>
        <w:t xml:space="preserve">ii) </w:t>
      </w:r>
      <w:r w:rsidR="00E92EAF">
        <w:rPr>
          <w:rFonts w:ascii="Times New Roman" w:hAnsi="Times New Roman" w:cs="Times New Roman"/>
          <w:sz w:val="24"/>
          <w:szCs w:val="24"/>
          <w:lang w:val="en-GB"/>
        </w:rPr>
        <w:t xml:space="preserve">the </w:t>
      </w:r>
      <w:r w:rsidR="00E92EAF" w:rsidRPr="009D3A6E">
        <w:rPr>
          <w:rFonts w:ascii="Times New Roman" w:hAnsi="Times New Roman" w:cs="Times New Roman"/>
          <w:sz w:val="24"/>
          <w:szCs w:val="24"/>
          <w:lang w:val="en-GB"/>
        </w:rPr>
        <w:t>volatil</w:t>
      </w:r>
      <w:r w:rsidR="00E92EAF">
        <w:rPr>
          <w:rFonts w:ascii="Times New Roman" w:hAnsi="Times New Roman" w:cs="Times New Roman"/>
          <w:sz w:val="24"/>
          <w:szCs w:val="24"/>
          <w:lang w:val="en-GB"/>
        </w:rPr>
        <w:t>ity</w:t>
      </w:r>
      <w:r w:rsidR="00E92EAF" w:rsidRPr="009D3A6E">
        <w:rPr>
          <w:rFonts w:ascii="Times New Roman" w:hAnsi="Times New Roman" w:cs="Times New Roman"/>
          <w:sz w:val="24"/>
          <w:szCs w:val="24"/>
          <w:lang w:val="en-GB"/>
        </w:rPr>
        <w:t xml:space="preserve"> </w:t>
      </w:r>
      <w:r w:rsidR="00431C2E" w:rsidRPr="009D3A6E">
        <w:rPr>
          <w:rFonts w:ascii="Times New Roman" w:hAnsi="Times New Roman" w:cs="Times New Roman"/>
          <w:sz w:val="24"/>
          <w:szCs w:val="24"/>
          <w:lang w:val="en-GB"/>
        </w:rPr>
        <w:t xml:space="preserve">of </w:t>
      </w:r>
      <w:r w:rsidR="00A75983" w:rsidRPr="009D3A6E">
        <w:rPr>
          <w:rFonts w:ascii="Times New Roman" w:hAnsi="Times New Roman" w:cs="Times New Roman"/>
          <w:sz w:val="24"/>
          <w:szCs w:val="24"/>
          <w:lang w:val="en-GB"/>
        </w:rPr>
        <w:t>HC</w:t>
      </w:r>
      <w:r w:rsidR="00A75983">
        <w:rPr>
          <w:rFonts w:ascii="Times New Roman" w:hAnsi="Times New Roman" w:cs="Times New Roman"/>
          <w:sz w:val="24"/>
          <w:szCs w:val="24"/>
          <w:lang w:val="en-GB"/>
        </w:rPr>
        <w:t>l</w:t>
      </w:r>
      <w:r w:rsidR="00431C2E" w:rsidRPr="009D3A6E">
        <w:rPr>
          <w:rFonts w:ascii="Times New Roman" w:hAnsi="Times New Roman" w:cs="Times New Roman"/>
          <w:sz w:val="24"/>
          <w:szCs w:val="24"/>
          <w:lang w:val="en-GB"/>
        </w:rPr>
        <w:t>, HNO</w:t>
      </w:r>
      <w:r w:rsidR="00431C2E" w:rsidRPr="0022421D">
        <w:rPr>
          <w:rFonts w:ascii="Times New Roman" w:hAnsi="Times New Roman" w:cs="Times New Roman"/>
          <w:sz w:val="24"/>
          <w:szCs w:val="24"/>
          <w:vertAlign w:val="subscript"/>
          <w:lang w:val="en-GB"/>
        </w:rPr>
        <w:t>3</w:t>
      </w:r>
      <w:r w:rsidR="00431C2E" w:rsidRPr="009D3A6E">
        <w:rPr>
          <w:rFonts w:ascii="Times New Roman" w:hAnsi="Times New Roman" w:cs="Times New Roman"/>
          <w:sz w:val="24"/>
          <w:szCs w:val="24"/>
          <w:lang w:val="en-GB"/>
        </w:rPr>
        <w:t xml:space="preserve"> and CH</w:t>
      </w:r>
      <w:r w:rsidR="00431C2E" w:rsidRPr="0022421D">
        <w:rPr>
          <w:rFonts w:ascii="Times New Roman" w:hAnsi="Times New Roman" w:cs="Times New Roman"/>
          <w:sz w:val="24"/>
          <w:szCs w:val="24"/>
          <w:vertAlign w:val="subscript"/>
          <w:lang w:val="en-GB"/>
        </w:rPr>
        <w:t>3</w:t>
      </w:r>
      <w:r w:rsidR="00431C2E" w:rsidRPr="009D3A6E">
        <w:rPr>
          <w:rFonts w:ascii="Times New Roman" w:hAnsi="Times New Roman" w:cs="Times New Roman"/>
          <w:sz w:val="24"/>
          <w:szCs w:val="24"/>
          <w:lang w:val="en-GB"/>
        </w:rPr>
        <w:t>COOH</w:t>
      </w:r>
      <w:r w:rsidR="00864B56" w:rsidRPr="009D3A6E">
        <w:rPr>
          <w:rFonts w:ascii="Times New Roman" w:hAnsi="Times New Roman" w:cs="Times New Roman"/>
          <w:sz w:val="24"/>
          <w:szCs w:val="24"/>
          <w:lang w:val="en-GB"/>
        </w:rPr>
        <w:t xml:space="preserve"> and </w:t>
      </w:r>
      <w:r w:rsidR="00A13664">
        <w:rPr>
          <w:rFonts w:ascii="Times New Roman" w:hAnsi="Times New Roman" w:cs="Times New Roman"/>
          <w:sz w:val="24"/>
          <w:szCs w:val="24"/>
          <w:lang w:val="en-GB"/>
        </w:rPr>
        <w:t>(</w:t>
      </w:r>
      <w:r w:rsidR="00864B56" w:rsidRPr="009D3A6E">
        <w:rPr>
          <w:rFonts w:ascii="Times New Roman" w:hAnsi="Times New Roman" w:cs="Times New Roman"/>
          <w:sz w:val="24"/>
          <w:szCs w:val="24"/>
          <w:lang w:val="en-GB"/>
        </w:rPr>
        <w:t xml:space="preserve">iii) </w:t>
      </w:r>
      <w:r w:rsidR="00E92EAF">
        <w:rPr>
          <w:rFonts w:ascii="Times New Roman" w:hAnsi="Times New Roman" w:cs="Times New Roman"/>
          <w:sz w:val="24"/>
          <w:szCs w:val="24"/>
          <w:lang w:val="en-GB"/>
        </w:rPr>
        <w:t xml:space="preserve">the </w:t>
      </w:r>
      <w:r w:rsidR="00864B56" w:rsidRPr="009D3A6E">
        <w:rPr>
          <w:rFonts w:ascii="Times New Roman" w:hAnsi="Times New Roman" w:cs="Times New Roman"/>
          <w:sz w:val="24"/>
          <w:szCs w:val="24"/>
          <w:lang w:val="en-GB"/>
        </w:rPr>
        <w:t>presence of H2O</w:t>
      </w:r>
      <w:r w:rsidR="00864B56" w:rsidRPr="0022421D">
        <w:rPr>
          <w:rFonts w:ascii="Times New Roman" w:hAnsi="Times New Roman" w:cs="Times New Roman"/>
          <w:sz w:val="24"/>
          <w:szCs w:val="24"/>
          <w:vertAlign w:val="subscript"/>
          <w:lang w:val="en-GB"/>
        </w:rPr>
        <w:t>2</w:t>
      </w:r>
      <w:r w:rsidR="00013DF6" w:rsidRPr="009D3A6E">
        <w:rPr>
          <w:rFonts w:ascii="Times New Roman" w:hAnsi="Times New Roman" w:cs="Times New Roman"/>
          <w:sz w:val="24"/>
          <w:szCs w:val="24"/>
          <w:lang w:val="en-GB"/>
        </w:rPr>
        <w:t xml:space="preserve"> when using organic acids.</w:t>
      </w:r>
    </w:p>
    <w:p w14:paraId="744AA57C" w14:textId="40AAA8AF"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Other authors proposed combined pyro</w:t>
      </w:r>
      <w:r w:rsidR="00FE5A59">
        <w:rPr>
          <w:rFonts w:ascii="Times New Roman" w:hAnsi="Times New Roman" w:cs="Times New Roman"/>
          <w:sz w:val="24"/>
          <w:szCs w:val="24"/>
          <w:lang w:val="en-GB"/>
        </w:rPr>
        <w:t>/</w:t>
      </w:r>
      <w:r w:rsidRPr="009D3A6E">
        <w:rPr>
          <w:rFonts w:ascii="Times New Roman" w:hAnsi="Times New Roman" w:cs="Times New Roman"/>
          <w:sz w:val="24"/>
          <w:szCs w:val="24"/>
          <w:lang w:val="en-GB"/>
        </w:rPr>
        <w:t>hydrometallurgical methods</w:t>
      </w:r>
      <w:r w:rsidR="00E92EAF">
        <w:rPr>
          <w:rFonts w:ascii="Times New Roman" w:hAnsi="Times New Roman" w:cs="Times New Roman"/>
          <w:sz w:val="24"/>
          <w:szCs w:val="24"/>
          <w:lang w:val="en-GB"/>
        </w:rPr>
        <w:t>, beginning with</w:t>
      </w:r>
      <w:r w:rsidRPr="009D3A6E">
        <w:rPr>
          <w:rFonts w:ascii="Times New Roman" w:hAnsi="Times New Roman" w:cs="Times New Roman"/>
          <w:sz w:val="24"/>
          <w:szCs w:val="24"/>
          <w:lang w:val="en-GB"/>
        </w:rPr>
        <w:t xml:space="preserve"> PCBs undergo</w:t>
      </w:r>
      <w:r w:rsidR="00E92EAF">
        <w:rPr>
          <w:rFonts w:ascii="Times New Roman" w:hAnsi="Times New Roman" w:cs="Times New Roman"/>
          <w:sz w:val="24"/>
          <w:szCs w:val="24"/>
          <w:lang w:val="en-GB"/>
        </w:rPr>
        <w:t>ing</w:t>
      </w:r>
      <w:r w:rsidRPr="009D3A6E">
        <w:rPr>
          <w:rFonts w:ascii="Times New Roman" w:hAnsi="Times New Roman" w:cs="Times New Roman"/>
          <w:sz w:val="24"/>
          <w:szCs w:val="24"/>
          <w:lang w:val="en-GB"/>
        </w:rPr>
        <w:t xml:space="preserve"> thermal oxidation to burn </w:t>
      </w:r>
      <w:r w:rsidR="00E92EAF">
        <w:rPr>
          <w:rFonts w:ascii="Times New Roman" w:hAnsi="Times New Roman" w:cs="Times New Roman"/>
          <w:sz w:val="24"/>
          <w:szCs w:val="24"/>
          <w:lang w:val="en-GB"/>
        </w:rPr>
        <w:t>off</w:t>
      </w:r>
      <w:r w:rsidR="00E92EA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plastics at high temperatures (&gt;900°C). </w:t>
      </w:r>
      <w:r w:rsidR="00E92EAF">
        <w:rPr>
          <w:rFonts w:ascii="Times New Roman" w:hAnsi="Times New Roman" w:cs="Times New Roman"/>
          <w:sz w:val="24"/>
          <w:szCs w:val="24"/>
          <w:lang w:val="en-GB"/>
        </w:rPr>
        <w:t>This process concentrated the</w:t>
      </w:r>
      <w:r w:rsidR="00E92EA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metal fraction in the ashes</w:t>
      </w:r>
      <w:r w:rsidR="00E92EAF">
        <w:rPr>
          <w:rFonts w:ascii="Times New Roman" w:hAnsi="Times New Roman" w:cs="Times New Roman"/>
          <w:sz w:val="24"/>
          <w:szCs w:val="24"/>
          <w:lang w:val="en-GB"/>
        </w:rPr>
        <w:t>, which</w:t>
      </w:r>
      <w:r w:rsidRPr="009D3A6E">
        <w:rPr>
          <w:rFonts w:ascii="Times New Roman" w:hAnsi="Times New Roman" w:cs="Times New Roman"/>
          <w:sz w:val="24"/>
          <w:szCs w:val="24"/>
          <w:lang w:val="en-GB"/>
        </w:rPr>
        <w:t xml:space="preserve"> </w:t>
      </w:r>
      <w:r w:rsidR="00E92EAF">
        <w:rPr>
          <w:rFonts w:ascii="Times New Roman" w:hAnsi="Times New Roman" w:cs="Times New Roman"/>
          <w:sz w:val="24"/>
          <w:szCs w:val="24"/>
          <w:lang w:val="en-GB"/>
        </w:rPr>
        <w:t>we</w:t>
      </w:r>
      <w:r w:rsidRPr="009D3A6E">
        <w:rPr>
          <w:rFonts w:ascii="Times New Roman" w:hAnsi="Times New Roman" w:cs="Times New Roman"/>
          <w:sz w:val="24"/>
          <w:szCs w:val="24"/>
          <w:lang w:val="en-GB"/>
        </w:rPr>
        <w:t>re sent to the next hydrometallurgical stage</w:t>
      </w:r>
      <w:r w:rsidR="00E92EAF">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where metals </w:t>
      </w:r>
      <w:r w:rsidR="00E92EAF">
        <w:rPr>
          <w:rFonts w:ascii="Times New Roman" w:hAnsi="Times New Roman" w:cs="Times New Roman"/>
          <w:sz w:val="24"/>
          <w:szCs w:val="24"/>
          <w:lang w:val="en-GB"/>
        </w:rPr>
        <w:t>we</w:t>
      </w:r>
      <w:r w:rsidRPr="009D3A6E">
        <w:rPr>
          <w:rFonts w:ascii="Times New Roman" w:hAnsi="Times New Roman" w:cs="Times New Roman"/>
          <w:sz w:val="24"/>
          <w:szCs w:val="24"/>
          <w:lang w:val="en-GB"/>
        </w:rPr>
        <w:t xml:space="preserve">re dissolved and recovered </w:t>
      </w:r>
      <w:r w:rsidR="00E92EAF">
        <w:rPr>
          <w:rFonts w:ascii="Times New Roman" w:hAnsi="Times New Roman" w:cs="Times New Roman"/>
          <w:sz w:val="24"/>
          <w:szCs w:val="24"/>
          <w:lang w:val="en-GB"/>
        </w:rPr>
        <w:t>via</w:t>
      </w:r>
      <w:r w:rsidR="00E92EA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hydrometallurgical techniques (ion</w:t>
      </w:r>
      <w:r w:rsidR="00E92EAF">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exchange, precipitation, electrolysis, carbon adsorption, etc.).</w:t>
      </w:r>
      <w:r w:rsidR="00905FD0" w:rsidRPr="009D3A6E">
        <w:rPr>
          <w:rFonts w:ascii="Times New Roman" w:hAnsi="Times New Roman" w:cs="Times New Roman"/>
          <w:sz w:val="24"/>
          <w:szCs w:val="24"/>
          <w:lang w:val="en-GB"/>
        </w:rPr>
        <w:t xml:space="preserve"> Here, challenges related </w:t>
      </w:r>
      <w:r w:rsidR="00E92EAF">
        <w:rPr>
          <w:rFonts w:ascii="Times New Roman" w:hAnsi="Times New Roman" w:cs="Times New Roman"/>
          <w:sz w:val="24"/>
          <w:szCs w:val="24"/>
          <w:lang w:val="en-GB"/>
        </w:rPr>
        <w:t>to</w:t>
      </w:r>
      <w:r w:rsidR="00E92EAF" w:rsidRPr="009D3A6E">
        <w:rPr>
          <w:rFonts w:ascii="Times New Roman" w:hAnsi="Times New Roman" w:cs="Times New Roman"/>
          <w:sz w:val="24"/>
          <w:szCs w:val="24"/>
          <w:lang w:val="en-GB"/>
        </w:rPr>
        <w:t xml:space="preserve"> </w:t>
      </w:r>
      <w:r w:rsidR="00905FD0" w:rsidRPr="009D3A6E">
        <w:rPr>
          <w:rFonts w:ascii="Times New Roman" w:hAnsi="Times New Roman" w:cs="Times New Roman"/>
          <w:sz w:val="24"/>
          <w:szCs w:val="24"/>
          <w:lang w:val="en-GB"/>
        </w:rPr>
        <w:t xml:space="preserve">the release of dioxins and toxic </w:t>
      </w:r>
      <w:r w:rsidR="00CF46B5" w:rsidRPr="009D3A6E">
        <w:rPr>
          <w:rFonts w:ascii="Times New Roman" w:hAnsi="Times New Roman" w:cs="Times New Roman"/>
          <w:sz w:val="24"/>
          <w:szCs w:val="24"/>
          <w:lang w:val="en-GB"/>
        </w:rPr>
        <w:t>chlorinated</w:t>
      </w:r>
      <w:r w:rsidR="00905FD0" w:rsidRPr="009D3A6E">
        <w:rPr>
          <w:rFonts w:ascii="Times New Roman" w:hAnsi="Times New Roman" w:cs="Times New Roman"/>
          <w:sz w:val="24"/>
          <w:szCs w:val="24"/>
          <w:lang w:val="en-GB"/>
        </w:rPr>
        <w:t xml:space="preserve"> and brominated organics (e.g. from flame retardants)</w:t>
      </w:r>
      <w:r w:rsidR="00CF46B5" w:rsidRPr="009D3A6E">
        <w:rPr>
          <w:rFonts w:ascii="Times New Roman" w:hAnsi="Times New Roman" w:cs="Times New Roman"/>
          <w:sz w:val="24"/>
          <w:szCs w:val="24"/>
          <w:lang w:val="en-GB"/>
        </w:rPr>
        <w:t>.</w:t>
      </w:r>
      <w:r w:rsidR="00905FD0" w:rsidRPr="009D3A6E">
        <w:rPr>
          <w:rFonts w:ascii="Times New Roman" w:hAnsi="Times New Roman" w:cs="Times New Roman"/>
          <w:sz w:val="24"/>
          <w:szCs w:val="24"/>
          <w:lang w:val="en-GB"/>
        </w:rPr>
        <w:t xml:space="preserve"> </w:t>
      </w:r>
    </w:p>
    <w:p w14:paraId="744AA57D" w14:textId="0AF4327F"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lastRenderedPageBreak/>
        <w:t xml:space="preserve">Final recyclers always </w:t>
      </w:r>
      <w:r w:rsidR="00E92EAF">
        <w:rPr>
          <w:rFonts w:ascii="Times New Roman" w:hAnsi="Times New Roman" w:cs="Times New Roman"/>
          <w:sz w:val="24"/>
          <w:szCs w:val="24"/>
          <w:lang w:val="en-GB"/>
        </w:rPr>
        <w:t>use a</w:t>
      </w:r>
      <w:r w:rsidRPr="009D3A6E">
        <w:rPr>
          <w:rFonts w:ascii="Times New Roman" w:hAnsi="Times New Roman" w:cs="Times New Roman"/>
          <w:sz w:val="24"/>
          <w:szCs w:val="24"/>
          <w:lang w:val="en-GB"/>
        </w:rPr>
        <w:t xml:space="preserve"> pyrometallurgical pre-treatment</w:t>
      </w:r>
      <w:r w:rsidR="00A13664">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w:t>
      </w:r>
      <w:r w:rsidR="00A13664">
        <w:rPr>
          <w:rFonts w:ascii="Times New Roman" w:hAnsi="Times New Roman" w:cs="Times New Roman"/>
          <w:sz w:val="24"/>
          <w:szCs w:val="24"/>
          <w:lang w:val="en-GB"/>
        </w:rPr>
        <w:t>T</w:t>
      </w:r>
      <w:r w:rsidR="00E92EAF">
        <w:rPr>
          <w:rFonts w:ascii="Times New Roman" w:hAnsi="Times New Roman" w:cs="Times New Roman"/>
          <w:sz w:val="24"/>
          <w:szCs w:val="24"/>
          <w:lang w:val="en-GB"/>
        </w:rPr>
        <w:t>his</w:t>
      </w:r>
      <w:r w:rsidR="00E92EA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is by far the most </w:t>
      </w:r>
      <w:r w:rsidR="00E92EAF">
        <w:rPr>
          <w:rFonts w:ascii="Times New Roman" w:hAnsi="Times New Roman" w:cs="Times New Roman"/>
          <w:sz w:val="24"/>
          <w:szCs w:val="24"/>
          <w:lang w:val="en-GB"/>
        </w:rPr>
        <w:t xml:space="preserve">widely </w:t>
      </w:r>
      <w:r w:rsidRPr="009D3A6E">
        <w:rPr>
          <w:rFonts w:ascii="Times New Roman" w:hAnsi="Times New Roman" w:cs="Times New Roman"/>
          <w:sz w:val="24"/>
          <w:szCs w:val="24"/>
          <w:lang w:val="en-GB"/>
        </w:rPr>
        <w:t xml:space="preserve">used industrial process, </w:t>
      </w:r>
      <w:r w:rsidR="00E92EAF">
        <w:rPr>
          <w:rFonts w:ascii="Times New Roman" w:hAnsi="Times New Roman" w:cs="Times New Roman"/>
          <w:sz w:val="24"/>
          <w:szCs w:val="24"/>
          <w:lang w:val="en-GB"/>
        </w:rPr>
        <w:t xml:space="preserve">as it </w:t>
      </w:r>
      <w:r w:rsidRPr="009D3A6E">
        <w:rPr>
          <w:rFonts w:ascii="Times New Roman" w:hAnsi="Times New Roman" w:cs="Times New Roman"/>
          <w:sz w:val="24"/>
          <w:szCs w:val="24"/>
          <w:lang w:val="en-GB"/>
        </w:rPr>
        <w:t>achieve</w:t>
      </w:r>
      <w:r w:rsidR="00E92EAF">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a du</w:t>
      </w:r>
      <w:r w:rsidR="00E939E8">
        <w:rPr>
          <w:rFonts w:ascii="Times New Roman" w:hAnsi="Times New Roman" w:cs="Times New Roman"/>
          <w:sz w:val="24"/>
          <w:szCs w:val="24"/>
          <w:lang w:val="en-GB"/>
        </w:rPr>
        <w:t>a</w:t>
      </w:r>
      <w:r w:rsidR="00E92EAF">
        <w:rPr>
          <w:rFonts w:ascii="Times New Roman" w:hAnsi="Times New Roman" w:cs="Times New Roman"/>
          <w:sz w:val="24"/>
          <w:szCs w:val="24"/>
          <w:lang w:val="en-GB"/>
        </w:rPr>
        <w:t>l</w:t>
      </w:r>
      <w:r w:rsidRPr="009D3A6E">
        <w:rPr>
          <w:rFonts w:ascii="Times New Roman" w:hAnsi="Times New Roman" w:cs="Times New Roman"/>
          <w:sz w:val="24"/>
          <w:szCs w:val="24"/>
          <w:lang w:val="en-GB"/>
        </w:rPr>
        <w:t xml:space="preserve"> aim: first, metals are concentrated in the ash</w:t>
      </w:r>
      <w:r w:rsidR="00E92EAF">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second, the plastic fraction of the PCBs acts as </w:t>
      </w:r>
      <w:r w:rsidR="005A6CBF" w:rsidRPr="009D3A6E">
        <w:rPr>
          <w:rFonts w:ascii="Times New Roman" w:hAnsi="Times New Roman" w:cs="Times New Roman"/>
          <w:sz w:val="24"/>
          <w:szCs w:val="24"/>
          <w:lang w:val="en-GB"/>
        </w:rPr>
        <w:t xml:space="preserve">a </w:t>
      </w:r>
      <w:r w:rsidRPr="009D3A6E">
        <w:rPr>
          <w:rFonts w:ascii="Times New Roman" w:hAnsi="Times New Roman" w:cs="Times New Roman"/>
          <w:sz w:val="24"/>
          <w:szCs w:val="24"/>
          <w:lang w:val="en-GB"/>
        </w:rPr>
        <w:t xml:space="preserve">reducing agent, so that metals are converted into their metallic form. Furthermore, the non-metal fraction in the ashes </w:t>
      </w:r>
      <w:r w:rsidR="00E92EAF">
        <w:rPr>
          <w:rFonts w:ascii="Times New Roman" w:hAnsi="Times New Roman" w:cs="Times New Roman"/>
          <w:sz w:val="24"/>
          <w:szCs w:val="24"/>
          <w:lang w:val="en-GB"/>
        </w:rPr>
        <w:t>for</w:t>
      </w:r>
      <w:r w:rsidR="00E92EA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dispos</w:t>
      </w:r>
      <w:r w:rsidR="00E92EAF">
        <w:rPr>
          <w:rFonts w:ascii="Times New Roman" w:hAnsi="Times New Roman" w:cs="Times New Roman"/>
          <w:sz w:val="24"/>
          <w:szCs w:val="24"/>
          <w:lang w:val="en-GB"/>
        </w:rPr>
        <w:t>al</w:t>
      </w:r>
      <w:r w:rsidRPr="009D3A6E">
        <w:rPr>
          <w:rFonts w:ascii="Times New Roman" w:hAnsi="Times New Roman" w:cs="Times New Roman"/>
          <w:sz w:val="24"/>
          <w:szCs w:val="24"/>
          <w:lang w:val="en-GB"/>
        </w:rPr>
        <w:t xml:space="preserve"> is considerably lower.</w:t>
      </w:r>
      <w:r w:rsidR="005A6CB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Metals with </w:t>
      </w:r>
      <w:r w:rsidR="00E92EAF">
        <w:rPr>
          <w:rFonts w:ascii="Times New Roman" w:hAnsi="Times New Roman" w:cs="Times New Roman"/>
          <w:sz w:val="24"/>
          <w:szCs w:val="24"/>
          <w:lang w:val="en-GB"/>
        </w:rPr>
        <w:t xml:space="preserve">a </w:t>
      </w:r>
      <w:r w:rsidRPr="009D3A6E">
        <w:rPr>
          <w:rFonts w:ascii="Times New Roman" w:hAnsi="Times New Roman" w:cs="Times New Roman"/>
          <w:sz w:val="24"/>
          <w:szCs w:val="24"/>
          <w:lang w:val="en-GB"/>
        </w:rPr>
        <w:t>low melting temperature</w:t>
      </w:r>
      <w:r w:rsidR="00E92EAF">
        <w:rPr>
          <w:rFonts w:ascii="Times New Roman" w:hAnsi="Times New Roman" w:cs="Times New Roman"/>
          <w:sz w:val="24"/>
          <w:szCs w:val="24"/>
          <w:lang w:val="en-GB"/>
        </w:rPr>
        <w:t>, such as</w:t>
      </w:r>
      <w:r w:rsidRPr="009D3A6E">
        <w:rPr>
          <w:rFonts w:ascii="Times New Roman" w:hAnsi="Times New Roman" w:cs="Times New Roman"/>
          <w:sz w:val="24"/>
          <w:szCs w:val="24"/>
          <w:lang w:val="en-GB"/>
        </w:rPr>
        <w:t xml:space="preserve"> </w:t>
      </w:r>
      <w:r w:rsidR="00E60924">
        <w:rPr>
          <w:rFonts w:ascii="Times New Roman" w:hAnsi="Times New Roman" w:cs="Times New Roman"/>
          <w:sz w:val="24"/>
          <w:szCs w:val="24"/>
          <w:lang w:val="en-GB"/>
        </w:rPr>
        <w:t>Pb</w:t>
      </w:r>
      <w:r w:rsidRPr="009D3A6E">
        <w:rPr>
          <w:rFonts w:ascii="Times New Roman" w:hAnsi="Times New Roman" w:cs="Times New Roman"/>
          <w:sz w:val="24"/>
          <w:szCs w:val="24"/>
          <w:lang w:val="en-GB"/>
        </w:rPr>
        <w:t xml:space="preserve">, </w:t>
      </w:r>
      <w:r w:rsidR="00E60924">
        <w:rPr>
          <w:rFonts w:ascii="Times New Roman" w:hAnsi="Times New Roman" w:cs="Times New Roman"/>
          <w:sz w:val="24"/>
          <w:szCs w:val="24"/>
          <w:lang w:val="en-GB"/>
        </w:rPr>
        <w:t>Zn</w:t>
      </w:r>
      <w:r w:rsidRPr="009D3A6E">
        <w:rPr>
          <w:rFonts w:ascii="Times New Roman" w:hAnsi="Times New Roman" w:cs="Times New Roman"/>
          <w:sz w:val="24"/>
          <w:szCs w:val="24"/>
          <w:lang w:val="en-GB"/>
        </w:rPr>
        <w:t xml:space="preserve"> and </w:t>
      </w:r>
      <w:r w:rsidR="00E60924">
        <w:rPr>
          <w:rFonts w:ascii="Times New Roman" w:hAnsi="Times New Roman" w:cs="Times New Roman"/>
          <w:sz w:val="24"/>
          <w:szCs w:val="24"/>
          <w:lang w:val="en-GB"/>
        </w:rPr>
        <w:t>Sn</w:t>
      </w:r>
      <w:r w:rsidR="00E92EAF">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can be recovered</w:t>
      </w:r>
      <w:r w:rsidR="005A6CB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from flue gas by condensation.</w:t>
      </w:r>
    </w:p>
    <w:p w14:paraId="744AA57E" w14:textId="4215B71E"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In the above</w:t>
      </w:r>
      <w:r w:rsidR="00E92EAF">
        <w:rPr>
          <w:rFonts w:ascii="Times New Roman" w:hAnsi="Times New Roman" w:cs="Times New Roman"/>
          <w:sz w:val="24"/>
          <w:szCs w:val="24"/>
          <w:lang w:val="en-GB"/>
        </w:rPr>
        <w:t xml:space="preserve"> process</w:t>
      </w:r>
      <w:r w:rsidRPr="009D3A6E">
        <w:rPr>
          <w:rFonts w:ascii="Times New Roman" w:hAnsi="Times New Roman" w:cs="Times New Roman"/>
          <w:sz w:val="24"/>
          <w:szCs w:val="24"/>
          <w:lang w:val="en-GB"/>
        </w:rPr>
        <w:t xml:space="preserve">, ashes containing precious and non-precious metals are usually smelted with </w:t>
      </w:r>
      <w:r w:rsidR="00CF6C3D" w:rsidRPr="009D3A6E">
        <w:rPr>
          <w:rFonts w:ascii="Times New Roman" w:hAnsi="Times New Roman" w:cs="Times New Roman"/>
          <w:sz w:val="24"/>
          <w:szCs w:val="24"/>
          <w:lang w:val="en-GB"/>
        </w:rPr>
        <w:t>Cu</w:t>
      </w:r>
      <w:r w:rsidRPr="009D3A6E">
        <w:rPr>
          <w:rFonts w:ascii="Times New Roman" w:hAnsi="Times New Roman" w:cs="Times New Roman"/>
          <w:sz w:val="24"/>
          <w:szCs w:val="24"/>
          <w:lang w:val="en-GB"/>
        </w:rPr>
        <w:t xml:space="preserve"> and separated </w:t>
      </w:r>
      <w:r w:rsidR="00E92EAF">
        <w:rPr>
          <w:rFonts w:ascii="Times New Roman" w:hAnsi="Times New Roman" w:cs="Times New Roman"/>
          <w:sz w:val="24"/>
          <w:szCs w:val="24"/>
          <w:lang w:val="en-GB"/>
        </w:rPr>
        <w:t>through</w:t>
      </w:r>
      <w:r w:rsidR="00E92EA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a combination of pyrometallurgical and hydrometallurgical steps.</w:t>
      </w:r>
    </w:p>
    <w:p w14:paraId="744AA57F" w14:textId="26514341" w:rsidR="00A00C42" w:rsidRPr="009D3A6E" w:rsidRDefault="00CF6C3D"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Cu</w:t>
      </w:r>
      <w:r w:rsidR="00A00C42" w:rsidRPr="009D3A6E">
        <w:rPr>
          <w:rFonts w:ascii="Times New Roman" w:hAnsi="Times New Roman" w:cs="Times New Roman"/>
          <w:sz w:val="24"/>
          <w:szCs w:val="24"/>
          <w:lang w:val="en-GB"/>
        </w:rPr>
        <w:t xml:space="preserve"> smelting is an effective process for </w:t>
      </w:r>
      <w:r w:rsidR="00E92EAF">
        <w:rPr>
          <w:rFonts w:ascii="Times New Roman" w:hAnsi="Times New Roman" w:cs="Times New Roman"/>
          <w:sz w:val="24"/>
          <w:szCs w:val="24"/>
          <w:lang w:val="en-GB"/>
        </w:rPr>
        <w:t>recovering</w:t>
      </w:r>
      <w:r w:rsidR="00A00C42" w:rsidRPr="009D3A6E">
        <w:rPr>
          <w:rFonts w:ascii="Times New Roman" w:hAnsi="Times New Roman" w:cs="Times New Roman"/>
          <w:sz w:val="24"/>
          <w:szCs w:val="24"/>
          <w:lang w:val="en-GB"/>
        </w:rPr>
        <w:t xml:space="preserve"> precious metals in the </w:t>
      </w:r>
      <w:r w:rsidRPr="009D3A6E">
        <w:rPr>
          <w:rFonts w:ascii="Times New Roman" w:hAnsi="Times New Roman" w:cs="Times New Roman"/>
          <w:sz w:val="24"/>
          <w:szCs w:val="24"/>
          <w:lang w:val="en-GB"/>
        </w:rPr>
        <w:t>Cu</w:t>
      </w:r>
      <w:r w:rsidR="00A00C42" w:rsidRPr="009D3A6E">
        <w:rPr>
          <w:rFonts w:ascii="Times New Roman" w:hAnsi="Times New Roman" w:cs="Times New Roman"/>
          <w:sz w:val="24"/>
          <w:szCs w:val="24"/>
          <w:lang w:val="en-GB"/>
        </w:rPr>
        <w:t xml:space="preserve"> phase, followed by further separation by standard hydrometallurgical techniques. The recovery and behavio</w:t>
      </w:r>
      <w:r w:rsidR="0021378D" w:rsidRPr="009D3A6E">
        <w:rPr>
          <w:rFonts w:ascii="Times New Roman" w:hAnsi="Times New Roman" w:cs="Times New Roman"/>
          <w:sz w:val="24"/>
          <w:szCs w:val="24"/>
          <w:lang w:val="en-GB"/>
        </w:rPr>
        <w:t>u</w:t>
      </w:r>
      <w:r w:rsidR="00A00C42" w:rsidRPr="009D3A6E">
        <w:rPr>
          <w:rFonts w:ascii="Times New Roman" w:hAnsi="Times New Roman" w:cs="Times New Roman"/>
          <w:sz w:val="24"/>
          <w:szCs w:val="24"/>
          <w:lang w:val="en-GB"/>
        </w:rPr>
        <w:t xml:space="preserve">r of Au, Pd, Ag and Pt in </w:t>
      </w:r>
      <w:r w:rsidRPr="009D3A6E">
        <w:rPr>
          <w:rFonts w:ascii="Times New Roman" w:hAnsi="Times New Roman" w:cs="Times New Roman"/>
          <w:sz w:val="24"/>
          <w:szCs w:val="24"/>
          <w:lang w:val="en-GB"/>
        </w:rPr>
        <w:t>Cu</w:t>
      </w:r>
      <w:r w:rsidR="00A00C42" w:rsidRPr="009D3A6E">
        <w:rPr>
          <w:rFonts w:ascii="Times New Roman" w:hAnsi="Times New Roman" w:cs="Times New Roman"/>
          <w:sz w:val="24"/>
          <w:szCs w:val="24"/>
          <w:lang w:val="en-GB"/>
        </w:rPr>
        <w:t xml:space="preserve"> smelting conditions at 1300°C and oxygen partial pressure in the range </w:t>
      </w:r>
      <w:r w:rsidR="00A13664">
        <w:rPr>
          <w:rFonts w:ascii="Times New Roman" w:hAnsi="Times New Roman" w:cs="Times New Roman"/>
          <w:sz w:val="24"/>
          <w:szCs w:val="24"/>
          <w:lang w:val="en-GB"/>
        </w:rPr>
        <w:t xml:space="preserve">of </w:t>
      </w:r>
      <w:r w:rsidR="00A00C42" w:rsidRPr="009D3A6E">
        <w:rPr>
          <w:rFonts w:ascii="Times New Roman" w:hAnsi="Times New Roman" w:cs="Times New Roman"/>
          <w:sz w:val="24"/>
          <w:szCs w:val="24"/>
          <w:lang w:val="en-GB"/>
        </w:rPr>
        <w:t>10</w:t>
      </w:r>
      <w:r w:rsidR="00A00C42" w:rsidRPr="009D3A6E">
        <w:rPr>
          <w:rFonts w:ascii="Times New Roman" w:hAnsi="Times New Roman" w:cs="Times New Roman"/>
          <w:sz w:val="24"/>
          <w:szCs w:val="24"/>
          <w:vertAlign w:val="superscript"/>
          <w:lang w:val="en-GB"/>
        </w:rPr>
        <w:t>−5</w:t>
      </w:r>
      <w:r w:rsidR="00A13664">
        <w:rPr>
          <w:rFonts w:ascii="Times New Roman" w:hAnsi="Times New Roman" w:cs="Times New Roman"/>
          <w:sz w:val="24"/>
          <w:szCs w:val="24"/>
          <w:lang w:val="en-GB"/>
        </w:rPr>
        <w:t xml:space="preserve"> to </w:t>
      </w:r>
      <w:r w:rsidR="00A00C42" w:rsidRPr="009D3A6E">
        <w:rPr>
          <w:rFonts w:ascii="Times New Roman" w:hAnsi="Times New Roman" w:cs="Times New Roman"/>
          <w:sz w:val="24"/>
          <w:szCs w:val="24"/>
          <w:lang w:val="en-GB"/>
        </w:rPr>
        <w:t>10</w:t>
      </w:r>
      <w:r w:rsidR="00A00C42" w:rsidRPr="009D3A6E">
        <w:rPr>
          <w:rFonts w:ascii="Times New Roman" w:hAnsi="Times New Roman" w:cs="Times New Roman"/>
          <w:sz w:val="24"/>
          <w:szCs w:val="24"/>
          <w:vertAlign w:val="superscript"/>
          <w:lang w:val="en-GB"/>
        </w:rPr>
        <w:t>−7</w:t>
      </w:r>
      <w:r w:rsidR="00A00C42" w:rsidRPr="009D3A6E">
        <w:rPr>
          <w:rFonts w:ascii="Times New Roman" w:hAnsi="Times New Roman" w:cs="Times New Roman"/>
          <w:sz w:val="24"/>
          <w:szCs w:val="24"/>
          <w:lang w:val="en-GB"/>
        </w:rPr>
        <w:t>atm in a vertical tube furnace</w:t>
      </w:r>
      <w:r w:rsidR="005A6CBF"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were investigated</w:t>
      </w:r>
      <w:r w:rsidR="005A6CBF"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{"citationItems":[{"id":"ITEM-1","itemData":{"DOI":"10.1016/j.mineng.2019.01.006","ISSN":"08926875","abstract":"Recycling of precious metals from end-of-life electronics is a key factor for sustainable and efficient raw material usage. Simultaneously with the depletion of natural ore resources, the urban mines are storing increasing amounts of valuable and, more importantly, rare metals. To fulfill the targets of sustainability and move towards circular economy, the liberation of these valuables from wastes back to production and use needs to be improved. This study investigates the recoveries and behavior of gold, silver, palladium and platinum in copper smelting conditions at 1300 °C and pO2 = 10−5–10−7 atm. The investigated system includes a copper alloy with three different type of slags in silica saturation: pure iron silicate, iron silicate with 10 wt% alumina and iron silicate with 10 wt% alumina and 5 wt% lime, providing information on the influence of alumina and lime on precious metal recovery possibilities. A highly advanced equilibration-quenching technique, followed by EPMA and sensitive LA-ICP-MS analyses, has been adopted to execute the experiments. Results show that gold, platinum and palladium are recovered very efficiently in copper, as their distribution coefficients between copper and slag, LCu/s, were greater than 104 under every experimental condition studied and with all slag compositions. Silver distributed 30–60 times more in copper phase than was lost to slag. The addition of alumina into the slag somewhat decreased the distribution coefficient of silver, whereas gold and palladium distribution coefficients were increased. Lime addition improved the recovery of every precious metal (Pt unclear) into the copper phase. The concentrations of platinum in the slags were mainly below the detection limit of the used LA-ICP-MS, providing a minimum distribution coefficient of 106.","author":[{"dropping-particle":"","family":"Avarmaa","given":"Katri","non-dropping-particle":"","parse-names":false,"suffix":""},{"dropping-particle":"","family":"Klemettinen","given":"Lassi","non-dropping-particle":"","parse-names":false,"suffix":""},{"dropping-particle":"","family":"O'Brien","given":"Hugh","non-dropping-particle":"","parse-names":false,"suffix":""},{"dropping-particle":"","family":"Taskinen","given":"Pekka","non-dropping-particle":"","parse-names":false,"suffix":""}],"container-title":"Minerals Engineering","id":"ITEM-1","issued":{"date-parts":[["2019"]]},"page":"95-102","title":"Urban mining of precious metals via oxidizing copper smelting","type":"article-journal","volume":"133"},"uris":["http://www.mendeley.com/documents/?uuid=1406021c-0737-4130-9095-59f03cf5715f","http://www.mendeley.com/documents/?uuid=f45dd635-34b1-45ba-a4c3-0c635dbe2bf9"]}],"mendeley":{"formattedCitation":"(Avarmaa et al., 2019)","plainTextFormattedCitation":"(Avarmaa et al., 2019)","previouslyFormattedCitation":"(Avarmaa et al., 2019)"},"properties":{"noteIndex":0},"schema":"https://github.com/citation-style-language/schema/raw/master/csl-citation.json"}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(Avarmaa et al., 2019)</w:t>
      </w:r>
      <w:r w:rsidR="00E33EFA" w:rsidRPr="009D3A6E">
        <w:rPr>
          <w:rFonts w:ascii="Times New Roman" w:hAnsi="Times New Roman" w:cs="Times New Roman"/>
          <w:sz w:val="24"/>
          <w:szCs w:val="24"/>
          <w:lang w:val="en-GB"/>
        </w:rPr>
        <w:fldChar w:fldCharType="end"/>
      </w:r>
      <w:r w:rsidR="00A00C42" w:rsidRPr="009D3A6E">
        <w:rPr>
          <w:rFonts w:ascii="Times New Roman" w:hAnsi="Times New Roman" w:cs="Times New Roman"/>
          <w:sz w:val="24"/>
          <w:szCs w:val="24"/>
          <w:lang w:val="en-GB"/>
        </w:rPr>
        <w:t xml:space="preserve">. </w:t>
      </w:r>
    </w:p>
    <w:p w14:paraId="744AA580" w14:textId="39829FE3" w:rsidR="00A00C42" w:rsidRPr="009D3A6E" w:rsidRDefault="00A00C42" w:rsidP="00A00C42">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Another possible pre-treatment </w:t>
      </w:r>
      <w:r w:rsidR="00E92EAF">
        <w:rPr>
          <w:rFonts w:ascii="Times New Roman" w:hAnsi="Times New Roman" w:cs="Times New Roman"/>
          <w:sz w:val="24"/>
          <w:szCs w:val="24"/>
          <w:lang w:val="en-GB"/>
        </w:rPr>
        <w:t xml:space="preserve">involves </w:t>
      </w:r>
      <w:r w:rsidRPr="009D3A6E">
        <w:rPr>
          <w:rFonts w:ascii="Times New Roman" w:hAnsi="Times New Roman" w:cs="Times New Roman"/>
          <w:sz w:val="24"/>
          <w:szCs w:val="24"/>
          <w:lang w:val="en-GB"/>
        </w:rPr>
        <w:t>separati</w:t>
      </w:r>
      <w:r w:rsidR="00E92EAF">
        <w:rPr>
          <w:rFonts w:ascii="Times New Roman" w:hAnsi="Times New Roman" w:cs="Times New Roman"/>
          <w:sz w:val="24"/>
          <w:szCs w:val="24"/>
          <w:lang w:val="en-GB"/>
        </w:rPr>
        <w:t>ng</w:t>
      </w:r>
      <w:r w:rsidRPr="009D3A6E">
        <w:rPr>
          <w:rFonts w:ascii="Times New Roman" w:hAnsi="Times New Roman" w:cs="Times New Roman"/>
          <w:sz w:val="24"/>
          <w:szCs w:val="24"/>
          <w:lang w:val="en-GB"/>
        </w:rPr>
        <w:t xml:space="preserve"> the brominated epoxy resins from metals by means of organic solvents</w:t>
      </w:r>
      <w:r w:rsidR="00715FAB"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{"citationItems":[{"id":"ITEM-1","itemData":{"DOI":"10.1021/es303264c","ISSN":"0013936X","abstract":"Improved methods are required for the recycling of waste printed circuit boards (WPCBs). In this study, WPCBs (1-1.5 cm(2)) were separated into their components using dimethyl sulfoxide (DMSO) at 60 °C for 45 min and a metallographic microscope was used to verify their delamination. An increased incubation time of 210 min yielded a complete separation of WPCBs into their components, and copper foils and glass fibers were obtained. The separation time decreased with increasing temperature. When the WPCB size was increased to 2-3 cm(2), the temperature required for complete separation increased to 90 °C. When the temperature was increased to 135 °C, liquid photo solder resists could be removed from the copper foil surfaces. The DMSO was regenerated by rotary decompression evaporation, and residues were obtained. Fourier transform infrared spectroscopy (FT-IR), thermal analysis, nuclear magnetic resonance, scanning electron microscopy, and energy-dispersive X-ray spectroscopy were used to verify that these residues were brominated epoxy resins. From FT-IR analysis after the dissolution of brominated epoxy resins in DMSO it was deduced that hydrogen bonding may play an important role in the dissolution mechanism. This novel technology offers a method for separating valuable materials and preventing environmental pollution from WPCBs.","author":[{"dropping-particle":"","family":"Zhu","given":"Ping","non-dropping-particle":"","parse-names":false,"suffix":""},{"dropping-particle":"","family":"Chen","given":"Yan","non-dropping-particle":"","parse-names":false,"suffix":""},{"dropping-particle":"","family":"Wang","given":"Liangyou","non-dropping-particle":"","parse-names":false,"suffix":""},{"dropping-particle":"","family":"Qian","given":"Guangren","non-dropping-particle":"","parse-names":false,"suffix":""},{"dropping-particle":"","family":"Zhang","given":"Wei Jie","non-dropping-particle":"","parse-names":false,"suffix":""},{"dropping-particle":"","family":"Zhou","given":"Ming","non-dropping-particle":"","parse-names":false,"suffix":""},{"dropping-particle":"","family":"Zhou","given":"Jin","non-dropping-particle":"","parse-names":false,"suffix":""}],"container-title":"Environmental Science &amp; Technology","id":"ITEM-1","issued":{"date-parts":[["2013"]]},"page":"2654−2660","title":"Dissolution of brominated epoxy resins by dimethyl sulfoxide to separate waste printed circuit boards","type":"article-journal","volume":"47"},"uris":["http://www.mendeley.com/documents/?uuid=fb216d11-f357-4df6-a101-4e747347b992","http://www.mendeley.com/documents/?uuid=5f3fd32b-df21-444c-831d-7fa18a04cffd"]}],"mendeley":{"formattedCitation":"(Zhu et al., 2013)","plainTextFormattedCitation":"(Zhu et al., 2013)","previouslyFormattedCitation":"(Zhu et al., 2013)"},"properties":{"noteIndex":0},"schema":"https://github.com/citation-style-language/schema/raw/master/csl-citation.json"}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(Zhu et al., 2013)</w:t>
      </w:r>
      <w:r w:rsidR="00E33EFA" w:rsidRPr="009D3A6E">
        <w:rPr>
          <w:rFonts w:ascii="Times New Roman" w:hAnsi="Times New Roman" w:cs="Times New Roman"/>
          <w:sz w:val="24"/>
          <w:szCs w:val="24"/>
          <w:lang w:val="en-GB"/>
        </w:rPr>
        <w:fldChar w:fldCharType="end"/>
      </w:r>
      <w:r w:rsidR="00E92EAF">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supercritical methanol extraction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{"citationItems":[{"id":"ITEM-1","itemData":{"DOI":"10.1016/j.jhazmat.2010.01.131","ISSN":"03043894","abstract":"The recovery of valuable materials from waste printed circuit boards (PCBs) is quite difficult due to the heterogeneous mix of polymer materials, multiple kinds of metals and glass fiber. A feasibility study was conducted using supercritical methanol (SCM) to simultaneously recover polymers and metals from waste PCBs. The study focused on the characteristics of both oils and solid products obtained from the SCM-treated waste PCBs. The operation conditions were temperature range of 300-420°C, treatment time between 30 and 120. min and solid-to-liquid ratio (S/L) of 1:10-1:30 (g/mL) so as to understand the products and depolymerization mechanisms of waste PCBs in SCM. GC-MS results revealed that the oils mainly contained phenol and its methylated derivatives, and the methylated derivatives increased with the increase of reaction temperature. The methylated reaction occurred mainly above 400°C. The liquid products also contained a significant number of phosphated fire retardant additives such as triphenyl phosphate, which decreased significantly with the increase of reaction temperature. The solid product mainly consisted of Cu, Fe, Sn, Pb and Zn, as well as lower concentrations of precious metals such as Ag and Au. © 2010 Elsevier B.V.","author":[{"dropping-particle":"","family":"Xiu","given":"Fu-Rong","non-dropping-particle":"","parse-names":false,"suffix":""},{"dropping-particle":"","family":"Zhang","given":"Fu-Shen","non-dropping-particle":"","parse-names":false,"suffix":""}],"container-title":"Journal of Hazardous Materials","id":"ITEM-1","issued":{"date-parts":[["2010"]]},"page":"628-634","title":"Materials recovery from waste printed circuit boards by supercritical methanol","type":"article-journal","volume":"178"},"uris":["http://www.mendeley.com/documents/?uuid=fd856ff6-d83f-4687-86e7-4cb770370767","http://www.mendeley.com/documents/?uuid=4060589e-3106-452e-8945-68e0b64ac438"]}],"mendeley":{"formattedCitation":"(Xiu and Zhang, 2010)","plainTextFormattedCitation":"(Xiu and Zhang, 2010)","previouslyFormattedCitation":"(Xiu and Zhang, 2010)"},"properties":{"noteIndex":0},"schema":"https://github.com/citation-style-language/schema/raw/master/csl-citation.json"}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(Xiu and Zhang, 2010)</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w:t>
      </w:r>
      <w:r w:rsidR="00E92EAF">
        <w:rPr>
          <w:rFonts w:ascii="Times New Roman" w:hAnsi="Times New Roman" w:cs="Times New Roman"/>
          <w:sz w:val="24"/>
          <w:szCs w:val="24"/>
          <w:lang w:val="en-GB"/>
        </w:rPr>
        <w:t>and</w:t>
      </w:r>
      <w:r w:rsidR="00E92EAF"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supercritical water treatment</w:t>
      </w:r>
      <w:r w:rsidR="00715FAB"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{"citationItems":[{"id":"ITEM-1","itemData":{"DOI":"10.1016/j.wasman.2013.01.023","ISSN":"0956053X","abstract":"Waste printed circuit boards (PCBs) contain a large number of metals such as Cu, Sn, Pb, Cd, Cr, Zn, and Mn. In this work, an efficient and environmentally friendly process for metals recovery from waste PCBs by supercritical water (SCW) pre-treatment combined with acid leaching was developed. In the proposed process, waste PCBs were pre-treated by SCW, then the separated solid phase product with concentrated metals was subjected to an acid leaching process for metals recovery. The effect of SCW pre-treatment on the recovery of different metals from waste PCBs was investigated. Two methods of SCW pre-treatment were studied: supercritical water oxidation (SCWO) and supercritical water depolymerization (SCWD). Experimental results indicated that SCWO and SCWD pre-treatment had significant effect on the recovery of different metals. SCWO pre-treatment was highly efficient for enhancing the recovery of Cu and Pb, and the recovery efficiency increased significantly with increasing pre-treatment temperature. The recovery efficiency of Cu and Pb for SCWO pre-treatment at 420. °C was 99.8% and 80%, respectively, whereas most of the Sn and Cr were immobilized in the residue. The recovery of all studied metals was enhanced by SCWD pre-treatment and increased along with pre-treatment temperature. Up to 90% of Sn, Zn, Cr, Cd, and Mn could be recovered for SCWD pre-treatment at 440. °C. © 2013 Elsevier Ltd.","author":[{"dropping-particle":"","family":"Xiu","given":"Fu-Rong","non-dropping-particle":"","parse-names":false,"suffix":""},{"dropping-particle":"","family":"Qi","given":"Yingying","non-dropping-particle":"","parse-names":false,"suffix":""},{"dropping-particle":"","family":"Zhang","given":"Fu-Shen","non-dropping-particle":"","parse-names":false,"suffix":""}],"container-title":"Waste Management","id":"ITEM-1","issued":{"date-parts":[["2013"]]},"page":"1251-1257","title":"Recovery of metals from waste printed circuit boards by supercritical water pre-treatment combined with acid leaching process","type":"article-journal","volume":"33"},"uris":["http://www.mendeley.com/documents/?uuid=f7601965-97da-49a9-8208-d6264a6858c7","http://www.mendeley.com/documents/?uuid=f58c1496-7430-4815-98e5-935beded0344"]}],"mendeley":{"formattedCitation":"(Xiu et al., 2013)","plainTextFormattedCitation":"(Xiu et al., 2013)","previouslyFormattedCitation":"(Xiu et al., 2013)"},"properties":{"noteIndex":0},"schema":"https://github.com/citation-style-language/schema/raw/master/csl-citation.json"}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Pr="009D3A6E">
        <w:rPr>
          <w:rFonts w:ascii="Times New Roman" w:hAnsi="Times New Roman" w:cs="Times New Roman"/>
          <w:noProof/>
          <w:sz w:val="24"/>
          <w:szCs w:val="24"/>
          <w:lang w:val="en-GB"/>
        </w:rPr>
        <w:t>(Xiu et al., 2013)</w:t>
      </w:r>
      <w:r w:rsidR="00E33EFA" w:rsidRPr="009D3A6E">
        <w:rPr>
          <w:rFonts w:ascii="Times New Roman" w:hAnsi="Times New Roman" w:cs="Times New Roman"/>
          <w:sz w:val="24"/>
          <w:szCs w:val="24"/>
          <w:lang w:val="en-GB"/>
        </w:rPr>
        <w:fldChar w:fldCharType="end"/>
      </w:r>
      <w:r w:rsidR="00EE0AA2">
        <w:rPr>
          <w:rFonts w:ascii="Times New Roman" w:hAnsi="Times New Roman" w:cs="Times New Roman"/>
          <w:sz w:val="24"/>
          <w:szCs w:val="24"/>
          <w:lang w:val="en-GB"/>
        </w:rPr>
        <w:t xml:space="preserve"> have also been examined</w:t>
      </w:r>
      <w:r w:rsidRPr="009D3A6E">
        <w:rPr>
          <w:rFonts w:ascii="Times New Roman" w:hAnsi="Times New Roman" w:cs="Times New Roman"/>
          <w:sz w:val="24"/>
          <w:szCs w:val="24"/>
          <w:lang w:val="en-GB"/>
        </w:rPr>
        <w:t>.</w:t>
      </w:r>
    </w:p>
    <w:p w14:paraId="744AA581" w14:textId="72075618" w:rsidR="00A00C42" w:rsidRPr="009D3A6E" w:rsidRDefault="00EE0AA2" w:rsidP="00A00C42">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R</w:t>
      </w:r>
      <w:r w:rsidR="00A00C42" w:rsidRPr="009D3A6E">
        <w:rPr>
          <w:rFonts w:ascii="Times New Roman" w:hAnsi="Times New Roman" w:cs="Times New Roman"/>
          <w:sz w:val="24"/>
          <w:szCs w:val="24"/>
          <w:lang w:val="en-GB"/>
        </w:rPr>
        <w:t xml:space="preserve">esearchers </w:t>
      </w:r>
      <w:r w:rsidR="00E92EAF">
        <w:rPr>
          <w:rFonts w:ascii="Times New Roman" w:hAnsi="Times New Roman" w:cs="Times New Roman"/>
          <w:sz w:val="24"/>
          <w:szCs w:val="24"/>
          <w:lang w:val="en-GB"/>
        </w:rPr>
        <w:t xml:space="preserve">have also </w:t>
      </w:r>
      <w:r w:rsidR="00A00C42" w:rsidRPr="009D3A6E">
        <w:rPr>
          <w:rFonts w:ascii="Times New Roman" w:hAnsi="Times New Roman" w:cs="Times New Roman"/>
          <w:sz w:val="24"/>
          <w:szCs w:val="24"/>
          <w:lang w:val="en-GB"/>
        </w:rPr>
        <w:t>proposed a min</w:t>
      </w:r>
      <w:r w:rsidR="005B3640" w:rsidRPr="009D3A6E">
        <w:rPr>
          <w:rFonts w:ascii="Times New Roman" w:hAnsi="Times New Roman" w:cs="Times New Roman"/>
          <w:sz w:val="24"/>
          <w:szCs w:val="24"/>
          <w:lang w:val="en-GB"/>
        </w:rPr>
        <w:t>eral processing</w:t>
      </w:r>
      <w:r w:rsidR="00A00C42" w:rsidRPr="009D3A6E">
        <w:rPr>
          <w:rFonts w:ascii="Times New Roman" w:hAnsi="Times New Roman" w:cs="Times New Roman"/>
          <w:sz w:val="24"/>
          <w:szCs w:val="24"/>
          <w:lang w:val="en-GB"/>
        </w:rPr>
        <w:t xml:space="preserve"> approach </w:t>
      </w:r>
      <w:r w:rsidR="00074AAE" w:rsidRPr="009D3A6E">
        <w:rPr>
          <w:rFonts w:ascii="Times New Roman" w:hAnsi="Times New Roman" w:cs="Times New Roman"/>
          <w:sz w:val="24"/>
          <w:szCs w:val="24"/>
          <w:lang w:val="en-GB"/>
        </w:rPr>
        <w:t>for</w:t>
      </w:r>
      <w:r w:rsidR="00A00C42" w:rsidRPr="009D3A6E">
        <w:rPr>
          <w:rFonts w:ascii="Times New Roman" w:hAnsi="Times New Roman" w:cs="Times New Roman"/>
          <w:sz w:val="24"/>
          <w:szCs w:val="24"/>
          <w:lang w:val="en-GB"/>
        </w:rPr>
        <w:t xml:space="preserve"> pre-treatment, such as froth flotation, in order to concentrate the metals and obtain a concentrated leach liquor. </w:t>
      </w:r>
      <w:r w:rsidR="00E92EAF">
        <w:rPr>
          <w:rFonts w:ascii="Times New Roman" w:hAnsi="Times New Roman" w:cs="Times New Roman"/>
          <w:sz w:val="24"/>
          <w:szCs w:val="24"/>
          <w:lang w:val="en-GB"/>
        </w:rPr>
        <w:t>In one study, f</w:t>
      </w:r>
      <w:r w:rsidR="00A00C42" w:rsidRPr="009D3A6E">
        <w:rPr>
          <w:rFonts w:ascii="Times New Roman" w:hAnsi="Times New Roman" w:cs="Times New Roman"/>
          <w:sz w:val="24"/>
          <w:szCs w:val="24"/>
          <w:lang w:val="en-GB"/>
        </w:rPr>
        <w:t xml:space="preserve">lotation tests were carried out in different conditions with </w:t>
      </w:r>
      <w:r w:rsidR="00E92EAF">
        <w:rPr>
          <w:rFonts w:ascii="Times New Roman" w:hAnsi="Times New Roman" w:cs="Times New Roman"/>
          <w:sz w:val="24"/>
          <w:szCs w:val="24"/>
          <w:lang w:val="en-GB"/>
        </w:rPr>
        <w:t xml:space="preserve">a </w:t>
      </w:r>
      <w:r w:rsidR="00A00C42" w:rsidRPr="009D3A6E">
        <w:rPr>
          <w:rFonts w:ascii="Times New Roman" w:hAnsi="Times New Roman" w:cs="Times New Roman"/>
          <w:sz w:val="24"/>
          <w:szCs w:val="24"/>
          <w:lang w:val="en-GB"/>
        </w:rPr>
        <w:t xml:space="preserve">-75 µm grain size sample, but no collectors </w:t>
      </w:r>
      <w:r w:rsidR="006208AD">
        <w:rPr>
          <w:rFonts w:ascii="Times New Roman" w:hAnsi="Times New Roman" w:cs="Times New Roman"/>
          <w:sz w:val="24"/>
          <w:szCs w:val="24"/>
          <w:lang w:val="en-GB"/>
        </w:rPr>
        <w:t>or</w:t>
      </w:r>
      <w:r w:rsidR="006208AD"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 xml:space="preserve">others were used. Most of the metals were found to be concentrated in the </w:t>
      </w:r>
      <w:r w:rsidR="00D43917" w:rsidRPr="009D3A6E">
        <w:rPr>
          <w:rFonts w:ascii="Times New Roman" w:hAnsi="Times New Roman" w:cs="Times New Roman"/>
          <w:sz w:val="24"/>
          <w:szCs w:val="24"/>
          <w:lang w:val="en-GB"/>
        </w:rPr>
        <w:t>pulp</w:t>
      </w:r>
      <w:r w:rsidR="00A00C42" w:rsidRPr="009D3A6E">
        <w:rPr>
          <w:rFonts w:ascii="Times New Roman" w:hAnsi="Times New Roman" w:cs="Times New Roman"/>
          <w:sz w:val="24"/>
          <w:szCs w:val="24"/>
          <w:lang w:val="en-GB"/>
        </w:rPr>
        <w:t>, while other</w:t>
      </w:r>
      <w:r w:rsidR="005A6CBF" w:rsidRPr="009D3A6E">
        <w:rPr>
          <w:rFonts w:ascii="Times New Roman" w:hAnsi="Times New Roman" w:cs="Times New Roman"/>
          <w:sz w:val="24"/>
          <w:szCs w:val="24"/>
          <w:lang w:val="en-GB"/>
        </w:rPr>
        <w:t>s</w:t>
      </w:r>
      <w:r w:rsidR="00A00C42" w:rsidRPr="009D3A6E">
        <w:rPr>
          <w:rFonts w:ascii="Times New Roman" w:hAnsi="Times New Roman" w:cs="Times New Roman"/>
          <w:sz w:val="24"/>
          <w:szCs w:val="24"/>
          <w:lang w:val="en-GB"/>
        </w:rPr>
        <w:t xml:space="preserve"> concentrated in the froth phase. </w:t>
      </w:r>
      <w:r w:rsidR="006208AD">
        <w:rPr>
          <w:rFonts w:ascii="Times New Roman" w:hAnsi="Times New Roman" w:cs="Times New Roman"/>
          <w:sz w:val="24"/>
          <w:szCs w:val="24"/>
          <w:lang w:val="en-GB"/>
        </w:rPr>
        <w:t xml:space="preserve">Ultimately, </w:t>
      </w:r>
      <w:r w:rsidR="00A00C42" w:rsidRPr="009D3A6E">
        <w:rPr>
          <w:rFonts w:ascii="Times New Roman" w:hAnsi="Times New Roman" w:cs="Times New Roman"/>
          <w:sz w:val="24"/>
          <w:szCs w:val="24"/>
          <w:lang w:val="en-GB"/>
        </w:rPr>
        <w:t xml:space="preserve">64%wt of Au and Pd were recovered in the sink, with an enrichment ratio of 3.1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{"citationItems":[{"id":"ITEM-1","itemData":{"DOI":"10.1016/j.mineng.2008.10.007","ISSN":"08926875","abstract":"Froth flotation for beneficiation of printed circuit board comminution fines was investigated in this work, via reverse flotation under a scheme described as natural hydrophobic response. With no reagents, the scheme employed variation of kinetic parameters of airflow rate and impeller speed to optimize metallic enrichment of the sink. The impeller energy and aeration rate required to keep the pulp in suspension and avoid excessive turbulence were found to be much lower compared with conventional mineral flotation. The natural hydrophobic response was found to exist, and stable froth was observed even without the use of any frother. It was submitted that the dynamic froth stability observed is due to fine particle stabilization. Mass pulls obtained were high and cumulative mass pull under the varying kinetic regimes were found to fit very well to the general first order kinetics. The extents of fit, the sink enrichment and the recovery in respect of metallic values were assessed to evaluate the beneficiation performance. Many of the metallic elements were found to concentrate into the sink, while some prefer the froth phase. Notably, gold and palladium were among the best recovered to the sink; with about 64% recovery at enrichment ratio of 3.1 (676 ppm actual assay) for Au. The flotation scheme proved effective for PCB comminution fines, and performance improvement also looks very feasible. © 2008 Elsevier Ltd. All rights reserved.","author":[{"dropping-particle":"","family":"Ogunniyi","given":"I.O.","non-dropping-particle":"","parse-names":false,"suffix":""},{"dropping-particle":"","family":"Vermaak","given":"M.K.G.","non-dropping-particle":"","parse-names":false,"suffix":""}],"container-title":"Minerals Engineering","id":"ITEM-1","issued":{"date-parts":[["2009"]]},"page":"378-385","title":"Investigation of froth flotation for beneficiation of printed circuit board comminution fines","type":"article-journal","volume":"22"},"uris":["http://www.mendeley.com/documents/?uuid=66483094-9045-40ea-afc7-ff9f84681178","http://www.mendeley.com/documents/?uuid=1eeeae64-a5ce-4d7b-b5d9-81a3a7b394fb"]}],"mendeley":{"formattedCitation":"(Ogunniyi and Vermaak, 2009)","plainTextFormattedCitation":"(Ogunniyi and Vermaak, 2009)","previouslyFormattedCitation":"(Ogunniyi and Vermaak, 2009)"},"properties":{"noteIndex":0},"schema":"https://github.com/citation-style-language/schema/raw/master/csl-citation.json"}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(Ogunniyi and Vermaak, 2009)</w:t>
      </w:r>
      <w:r w:rsidR="00E33EFA" w:rsidRPr="009D3A6E">
        <w:rPr>
          <w:rFonts w:ascii="Times New Roman" w:hAnsi="Times New Roman" w:cs="Times New Roman"/>
          <w:sz w:val="24"/>
          <w:szCs w:val="24"/>
          <w:lang w:val="en-GB"/>
        </w:rPr>
        <w:fldChar w:fldCharType="end"/>
      </w:r>
      <w:r w:rsidR="00A00C42" w:rsidRPr="009D3A6E">
        <w:rPr>
          <w:rFonts w:ascii="Times New Roman" w:hAnsi="Times New Roman" w:cs="Times New Roman"/>
          <w:sz w:val="24"/>
          <w:szCs w:val="24"/>
          <w:lang w:val="en-GB"/>
        </w:rPr>
        <w:t>.</w:t>
      </w:r>
    </w:p>
    <w:p w14:paraId="744AA582" w14:textId="1C899F34" w:rsidR="00A00C42" w:rsidRPr="009D3A6E" w:rsidRDefault="00EE0AA2" w:rsidP="00A00C42">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Finally, a</w:t>
      </w:r>
      <w:r w:rsidR="00A00C42" w:rsidRPr="009D3A6E">
        <w:rPr>
          <w:rFonts w:ascii="Times New Roman" w:hAnsi="Times New Roman" w:cs="Times New Roman"/>
          <w:sz w:val="24"/>
          <w:szCs w:val="24"/>
          <w:lang w:val="en-GB"/>
        </w:rPr>
        <w:t xml:space="preserve"> novel extraction process </w:t>
      </w:r>
      <w:r>
        <w:rPr>
          <w:rFonts w:ascii="Times New Roman" w:hAnsi="Times New Roman" w:cs="Times New Roman"/>
          <w:sz w:val="24"/>
          <w:szCs w:val="24"/>
          <w:lang w:val="en-GB"/>
        </w:rPr>
        <w:t>has been proposed,</w:t>
      </w:r>
      <w:r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based on pyrolysis with molten salts</w:t>
      </w:r>
      <w:r>
        <w:rPr>
          <w:rFonts w:ascii="Times New Roman" w:hAnsi="Times New Roman" w:cs="Times New Roman"/>
          <w:sz w:val="24"/>
          <w:szCs w:val="24"/>
          <w:lang w:val="en-GB"/>
        </w:rPr>
        <w:t>. The molten salts</w:t>
      </w:r>
      <w:r w:rsidR="006208AD">
        <w:rPr>
          <w:rFonts w:ascii="Times New Roman" w:hAnsi="Times New Roman" w:cs="Times New Roman"/>
          <w:sz w:val="24"/>
          <w:szCs w:val="24"/>
          <w:lang w:val="en-GB"/>
        </w:rPr>
        <w:t xml:space="preserve"> are </w:t>
      </w:r>
      <w:r w:rsidR="00A00C42" w:rsidRPr="009D3A6E">
        <w:rPr>
          <w:rFonts w:ascii="Times New Roman" w:hAnsi="Times New Roman" w:cs="Times New Roman"/>
          <w:sz w:val="24"/>
          <w:szCs w:val="24"/>
          <w:lang w:val="en-GB"/>
        </w:rPr>
        <w:t xml:space="preserve">used as </w:t>
      </w:r>
      <w:r w:rsidR="005A6CBF" w:rsidRPr="009D3A6E">
        <w:rPr>
          <w:rFonts w:ascii="Times New Roman" w:hAnsi="Times New Roman" w:cs="Times New Roman"/>
          <w:sz w:val="24"/>
          <w:szCs w:val="24"/>
          <w:lang w:val="en-GB"/>
        </w:rPr>
        <w:t xml:space="preserve">a </w:t>
      </w:r>
      <w:r w:rsidR="00A00C42" w:rsidRPr="009D3A6E">
        <w:rPr>
          <w:rFonts w:ascii="Times New Roman" w:hAnsi="Times New Roman" w:cs="Times New Roman"/>
          <w:sz w:val="24"/>
          <w:szCs w:val="24"/>
          <w:lang w:val="en-GB"/>
        </w:rPr>
        <w:t>direct heat transfer medium</w:t>
      </w:r>
      <w:r w:rsidR="006208AD">
        <w:rPr>
          <w:rFonts w:ascii="Times New Roman" w:hAnsi="Times New Roman" w:cs="Times New Roman"/>
          <w:sz w:val="24"/>
          <w:szCs w:val="24"/>
          <w:lang w:val="en-GB"/>
        </w:rPr>
        <w:t>, in order to</w:t>
      </w:r>
      <w:r w:rsidR="006208AD" w:rsidRPr="009D3A6E">
        <w:rPr>
          <w:rFonts w:ascii="Times New Roman" w:hAnsi="Times New Roman" w:cs="Times New Roman"/>
          <w:sz w:val="24"/>
          <w:szCs w:val="24"/>
          <w:lang w:val="en-GB"/>
        </w:rPr>
        <w:t xml:space="preserve"> </w:t>
      </w:r>
      <w:r w:rsidR="00A00C42" w:rsidRPr="009D3A6E">
        <w:rPr>
          <w:rFonts w:ascii="Times New Roman" w:hAnsi="Times New Roman" w:cs="Times New Roman"/>
          <w:sz w:val="24"/>
          <w:szCs w:val="24"/>
          <w:lang w:val="en-GB"/>
        </w:rPr>
        <w:t>separat</w:t>
      </w:r>
      <w:r w:rsidR="006208AD">
        <w:rPr>
          <w:rFonts w:ascii="Times New Roman" w:hAnsi="Times New Roman" w:cs="Times New Roman"/>
          <w:sz w:val="24"/>
          <w:szCs w:val="24"/>
          <w:lang w:val="en-GB"/>
        </w:rPr>
        <w:t>e</w:t>
      </w:r>
      <w:r w:rsidR="00A00C42" w:rsidRPr="009D3A6E">
        <w:rPr>
          <w:rFonts w:ascii="Times New Roman" w:hAnsi="Times New Roman" w:cs="Times New Roman"/>
          <w:sz w:val="24"/>
          <w:szCs w:val="24"/>
          <w:lang w:val="en-GB"/>
        </w:rPr>
        <w:t xml:space="preserve"> the metal products in both </w:t>
      </w:r>
      <w:r w:rsidR="006208AD">
        <w:rPr>
          <w:rFonts w:ascii="Times New Roman" w:hAnsi="Times New Roman" w:cs="Times New Roman"/>
          <w:sz w:val="24"/>
          <w:szCs w:val="24"/>
          <w:lang w:val="en-GB"/>
        </w:rPr>
        <w:t xml:space="preserve">the </w:t>
      </w:r>
      <w:r w:rsidR="00A00C42" w:rsidRPr="009D3A6E">
        <w:rPr>
          <w:rFonts w:ascii="Times New Roman" w:hAnsi="Times New Roman" w:cs="Times New Roman"/>
          <w:sz w:val="24"/>
          <w:szCs w:val="24"/>
          <w:lang w:val="en-GB"/>
        </w:rPr>
        <w:t>liquid and solid phase</w:t>
      </w:r>
      <w:r w:rsidR="006208AD">
        <w:rPr>
          <w:rFonts w:ascii="Times New Roman" w:hAnsi="Times New Roman" w:cs="Times New Roman"/>
          <w:sz w:val="24"/>
          <w:szCs w:val="24"/>
          <w:lang w:val="en-GB"/>
        </w:rPr>
        <w:t>s</w:t>
      </w:r>
      <w:r w:rsidR="00A00C42" w:rsidRPr="009D3A6E">
        <w:rPr>
          <w:rFonts w:ascii="Times New Roman" w:hAnsi="Times New Roman" w:cs="Times New Roman"/>
          <w:sz w:val="24"/>
          <w:szCs w:val="24"/>
          <w:lang w:val="en-GB"/>
        </w:rPr>
        <w:t xml:space="preserve">. </w:t>
      </w:r>
      <w:r w:rsidR="006208AD">
        <w:rPr>
          <w:rFonts w:ascii="Times New Roman" w:hAnsi="Times New Roman" w:cs="Times New Roman"/>
          <w:sz w:val="24"/>
          <w:szCs w:val="24"/>
          <w:lang w:val="en-GB"/>
        </w:rPr>
        <w:t>In a study of this process, h</w:t>
      </w:r>
      <w:r w:rsidR="00A00C42" w:rsidRPr="009D3A6E">
        <w:rPr>
          <w:rFonts w:ascii="Times New Roman" w:hAnsi="Times New Roman" w:cs="Times New Roman"/>
          <w:sz w:val="24"/>
          <w:szCs w:val="24"/>
          <w:lang w:val="en-GB"/>
        </w:rPr>
        <w:t xml:space="preserve">eavy metals </w:t>
      </w:r>
      <w:r w:rsidR="006208AD">
        <w:rPr>
          <w:rFonts w:ascii="Times New Roman" w:hAnsi="Times New Roman" w:cs="Times New Roman"/>
          <w:sz w:val="24"/>
          <w:szCs w:val="24"/>
          <w:lang w:val="en-GB"/>
        </w:rPr>
        <w:t>such as</w:t>
      </w:r>
      <w:r w:rsidR="006208AD" w:rsidRPr="009D3A6E">
        <w:rPr>
          <w:rFonts w:ascii="Times New Roman" w:hAnsi="Times New Roman" w:cs="Times New Roman"/>
          <w:sz w:val="24"/>
          <w:szCs w:val="24"/>
          <w:lang w:val="en-GB"/>
        </w:rPr>
        <w:t xml:space="preserve"> </w:t>
      </w:r>
      <w:r w:rsidR="00CF6C3D" w:rsidRPr="009D3A6E">
        <w:rPr>
          <w:rFonts w:ascii="Times New Roman" w:hAnsi="Times New Roman" w:cs="Times New Roman"/>
          <w:sz w:val="24"/>
          <w:szCs w:val="24"/>
          <w:lang w:val="en-GB"/>
        </w:rPr>
        <w:t>Cu</w:t>
      </w:r>
      <w:r w:rsidR="00A00C42" w:rsidRPr="009D3A6E">
        <w:rPr>
          <w:rFonts w:ascii="Times New Roman" w:hAnsi="Times New Roman" w:cs="Times New Roman"/>
          <w:sz w:val="24"/>
          <w:szCs w:val="24"/>
          <w:lang w:val="en-GB"/>
        </w:rPr>
        <w:t xml:space="preserve">, </w:t>
      </w:r>
      <w:r w:rsidR="00CF6C3D" w:rsidRPr="009D3A6E">
        <w:rPr>
          <w:rFonts w:ascii="Times New Roman" w:hAnsi="Times New Roman" w:cs="Times New Roman"/>
          <w:sz w:val="24"/>
          <w:szCs w:val="24"/>
          <w:lang w:val="en-GB"/>
        </w:rPr>
        <w:t>Au</w:t>
      </w:r>
      <w:r w:rsidR="00A00C42"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006208AD">
        <w:rPr>
          <w:rFonts w:ascii="Times New Roman" w:hAnsi="Times New Roman" w:cs="Times New Roman"/>
          <w:sz w:val="24"/>
          <w:szCs w:val="24"/>
          <w:lang w:val="en-GB"/>
        </w:rPr>
        <w:t>, as well as</w:t>
      </w:r>
      <w:r w:rsidR="00A00C42" w:rsidRPr="009D3A6E">
        <w:rPr>
          <w:rFonts w:ascii="Times New Roman" w:hAnsi="Times New Roman" w:cs="Times New Roman"/>
          <w:sz w:val="24"/>
          <w:szCs w:val="24"/>
          <w:lang w:val="en-GB"/>
        </w:rPr>
        <w:t xml:space="preserve"> others</w:t>
      </w:r>
      <w:r w:rsidR="006208AD">
        <w:rPr>
          <w:rFonts w:ascii="Times New Roman" w:hAnsi="Times New Roman" w:cs="Times New Roman"/>
          <w:sz w:val="24"/>
          <w:szCs w:val="24"/>
          <w:lang w:val="en-GB"/>
        </w:rPr>
        <w:t>, such as</w:t>
      </w:r>
      <w:r w:rsidR="00A00C42" w:rsidRPr="009D3A6E">
        <w:rPr>
          <w:rFonts w:ascii="Times New Roman" w:hAnsi="Times New Roman" w:cs="Times New Roman"/>
          <w:sz w:val="24"/>
          <w:szCs w:val="24"/>
          <w:lang w:val="en-GB"/>
        </w:rPr>
        <w:t xml:space="preserve"> lead, silver and zinc, separated on the bottom of the reactor</w:t>
      </w:r>
      <w:r w:rsidR="006208AD">
        <w:rPr>
          <w:rFonts w:ascii="Times New Roman" w:hAnsi="Times New Roman" w:cs="Times New Roman"/>
          <w:sz w:val="24"/>
          <w:szCs w:val="24"/>
          <w:lang w:val="en-GB"/>
        </w:rPr>
        <w:t xml:space="preserve"> and were subsequently</w:t>
      </w:r>
      <w:r w:rsidR="00A00C42" w:rsidRPr="009D3A6E">
        <w:rPr>
          <w:rFonts w:ascii="Times New Roman" w:hAnsi="Times New Roman" w:cs="Times New Roman"/>
          <w:sz w:val="24"/>
          <w:szCs w:val="24"/>
          <w:lang w:val="en-GB"/>
        </w:rPr>
        <w:t xml:space="preserve"> filtrated, washed and dried for leaching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{"citationItems":[{"id":"ITEM-1","itemData":{"DOI":"10.1016/j.mex.2015.02.010","ISSN":"22150161","abstract":"The objective of the method was to prove the concept of a novel waste PCBs recycling process which uses inert, stable molten salts as the direct heat transfer fluid and, simultaneously, uses this molten salt to separate the metal products in either liquid (solder, zinc, tin, lead, etc.) or solid (copper, gold, steel, palladium, etc.) form at the operating temperatures of 450-470 °C. The PCB recovery reactor is essentially a U-shaped reactor with the molten salt providing a continuous fluid, allowing molten salt access from different depths for metal recovery. A laboratory scale batch reactor was constructed using 316L as suitable construction material. For safety reasons, the inert, stable LiCl-KCl molten salts were used as direct heat transfer fluid. Recovered materials were washed with hot water to remove residual salt before metal recovery assessment. The impact of this work was to show metal separation using molten salts in one single unit, by using this novel reactor methodology. The reactor is a U-shaped reactor filled with a continuous liquid with a sloped bottom representing a novel reactor concept.This method uses large PCB pieces instead of shredded PCBs as the reactor volume is 2.2 L.The treated PCBs can be removed via leg B while the process is on-going.","author":[{"dropping-particle":"","family":"Riedewald","given":"Frank","non-dropping-particle":"","parse-names":false,"suffix":""},{"dropping-particle":"","family":"Sousa-Gallagher","given":"Maria","non-dropping-particle":"","parse-names":false,"suffix":""}],"container-title":"MethodsX","id":"ITEM-1","issued":{"date-parts":[["2015"]]},"page":"100-106","title":"Novel waste printed circuit board recycling process with molten salt","type":"article-journal","volume":"2"},"uris":["http://www.mendeley.com/documents/?uuid=ee195e96-bd9b-4e66-8760-e196d45ed742","http://www.mendeley.com/documents/?uuid=cc342309-4766-4a76-ae84-52f65d4ba496"]}],"mendeley":{"formattedCitation":"(Riedewald and Sousa-Gallagher, 2015)","plainTextFormattedCitation":"(Riedewald and Sousa-Gallagher, 2015)","previouslyFormattedCitation":"(Riedewald and Sousa-Gallagher, 2015)"},"properties":{"noteIndex":0},"schema":"https://github.com/citation-style-language/schema/raw/master/csl-citation.json"}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A00C42" w:rsidRPr="009D3A6E">
        <w:rPr>
          <w:rFonts w:ascii="Times New Roman" w:hAnsi="Times New Roman" w:cs="Times New Roman"/>
          <w:noProof/>
          <w:sz w:val="24"/>
          <w:szCs w:val="24"/>
          <w:lang w:val="en-GB"/>
        </w:rPr>
        <w:t>(Riedewald and Sousa-Gallagher, 2015)</w:t>
      </w:r>
      <w:r w:rsidR="00E33EFA" w:rsidRPr="009D3A6E">
        <w:rPr>
          <w:rFonts w:ascii="Times New Roman" w:hAnsi="Times New Roman" w:cs="Times New Roman"/>
          <w:sz w:val="24"/>
          <w:szCs w:val="24"/>
          <w:lang w:val="en-GB"/>
        </w:rPr>
        <w:fldChar w:fldCharType="end"/>
      </w:r>
      <w:r w:rsidR="00A00C42" w:rsidRPr="009D3A6E">
        <w:rPr>
          <w:rFonts w:ascii="Times New Roman" w:hAnsi="Times New Roman" w:cs="Times New Roman"/>
          <w:sz w:val="24"/>
          <w:szCs w:val="24"/>
          <w:lang w:val="en-GB"/>
        </w:rPr>
        <w:t>.</w:t>
      </w:r>
    </w:p>
    <w:p w14:paraId="744AA583" w14:textId="77777777" w:rsidR="0081204E" w:rsidRPr="009D3A6E" w:rsidRDefault="0081204E" w:rsidP="005E56A4">
      <w:pPr>
        <w:spacing w:after="0" w:line="480" w:lineRule="auto"/>
        <w:jc w:val="both"/>
        <w:rPr>
          <w:rFonts w:ascii="Times New Roman" w:hAnsi="Times New Roman" w:cs="Times New Roman"/>
          <w:i/>
          <w:sz w:val="24"/>
          <w:szCs w:val="24"/>
          <w:lang w:val="en-GB"/>
        </w:rPr>
      </w:pPr>
    </w:p>
    <w:p w14:paraId="744AA584" w14:textId="0F4EF76F" w:rsidR="006C6B4B" w:rsidRPr="009D3A6E" w:rsidRDefault="006C6B4B"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lastRenderedPageBreak/>
        <w:t xml:space="preserve">2.3 </w:t>
      </w:r>
      <w:r w:rsidR="006208AD">
        <w:rPr>
          <w:rFonts w:ascii="Times New Roman" w:hAnsi="Times New Roman" w:cs="Times New Roman"/>
          <w:i/>
          <w:sz w:val="24"/>
          <w:szCs w:val="24"/>
          <w:lang w:val="en-GB"/>
        </w:rPr>
        <w:t>C</w:t>
      </w:r>
      <w:r w:rsidRPr="009D3A6E">
        <w:rPr>
          <w:rFonts w:ascii="Times New Roman" w:hAnsi="Times New Roman" w:cs="Times New Roman"/>
          <w:i/>
          <w:sz w:val="24"/>
          <w:szCs w:val="24"/>
          <w:lang w:val="en-GB"/>
        </w:rPr>
        <w:t>haracteri</w:t>
      </w:r>
      <w:r w:rsidR="006208AD">
        <w:rPr>
          <w:rFonts w:ascii="Times New Roman" w:hAnsi="Times New Roman" w:cs="Times New Roman"/>
          <w:i/>
          <w:sz w:val="24"/>
          <w:szCs w:val="24"/>
          <w:lang w:val="en-GB"/>
        </w:rPr>
        <w:t>s</w:t>
      </w:r>
      <w:r w:rsidRPr="009D3A6E">
        <w:rPr>
          <w:rFonts w:ascii="Times New Roman" w:hAnsi="Times New Roman" w:cs="Times New Roman"/>
          <w:i/>
          <w:sz w:val="24"/>
          <w:szCs w:val="24"/>
          <w:lang w:val="en-GB"/>
        </w:rPr>
        <w:t>ation of materials</w:t>
      </w:r>
    </w:p>
    <w:p w14:paraId="744AA585" w14:textId="6EE534B1" w:rsidR="007C0C56" w:rsidRPr="009D3A6E" w:rsidRDefault="007C0C56" w:rsidP="008314AE">
      <w:pPr>
        <w:spacing w:after="0" w:line="480" w:lineRule="auto"/>
        <w:jc w:val="both"/>
        <w:rPr>
          <w:rFonts w:ascii="Times New Roman" w:hAnsi="Times New Roman" w:cs="Times New Roman"/>
          <w:noProof/>
          <w:sz w:val="24"/>
          <w:szCs w:val="24"/>
          <w:lang w:val="en-GB" w:eastAsia="it-IT"/>
        </w:rPr>
      </w:pPr>
      <w:r w:rsidRPr="009D3A6E">
        <w:rPr>
          <w:rFonts w:ascii="Times New Roman" w:hAnsi="Times New Roman" w:cs="Times New Roman"/>
          <w:noProof/>
          <w:sz w:val="24"/>
          <w:szCs w:val="24"/>
          <w:lang w:val="en-GB" w:eastAsia="it-IT"/>
        </w:rPr>
        <w:t xml:space="preserve">Several </w:t>
      </w:r>
      <w:r w:rsidR="00EE0AA2">
        <w:rPr>
          <w:rFonts w:ascii="Times New Roman" w:hAnsi="Times New Roman" w:cs="Times New Roman"/>
          <w:noProof/>
          <w:sz w:val="24"/>
          <w:szCs w:val="24"/>
          <w:lang w:val="en-GB" w:eastAsia="it-IT"/>
        </w:rPr>
        <w:t>categories</w:t>
      </w:r>
      <w:r w:rsidR="00EE0AA2" w:rsidRPr="009D3A6E">
        <w:rPr>
          <w:rFonts w:ascii="Times New Roman" w:hAnsi="Times New Roman" w:cs="Times New Roman"/>
          <w:noProof/>
          <w:sz w:val="24"/>
          <w:szCs w:val="24"/>
          <w:lang w:val="en-GB" w:eastAsia="it-IT"/>
        </w:rPr>
        <w:t xml:space="preserve"> </w:t>
      </w:r>
      <w:r w:rsidRPr="009D3A6E">
        <w:rPr>
          <w:rFonts w:ascii="Times New Roman" w:hAnsi="Times New Roman" w:cs="Times New Roman"/>
          <w:noProof/>
          <w:sz w:val="24"/>
          <w:szCs w:val="24"/>
          <w:lang w:val="en-GB" w:eastAsia="it-IT"/>
        </w:rPr>
        <w:t>of products exist and their characteri</w:t>
      </w:r>
      <w:r w:rsidR="006208AD">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xml:space="preserve">ation is critical </w:t>
      </w:r>
      <w:r w:rsidR="006208AD">
        <w:rPr>
          <w:rFonts w:ascii="Times New Roman" w:hAnsi="Times New Roman" w:cs="Times New Roman"/>
          <w:noProof/>
          <w:sz w:val="24"/>
          <w:szCs w:val="24"/>
          <w:lang w:val="en-GB" w:eastAsia="it-IT"/>
        </w:rPr>
        <w:t>for</w:t>
      </w:r>
      <w:r w:rsidRPr="009D3A6E">
        <w:rPr>
          <w:rFonts w:ascii="Times New Roman" w:hAnsi="Times New Roman" w:cs="Times New Roman"/>
          <w:noProof/>
          <w:sz w:val="24"/>
          <w:szCs w:val="24"/>
          <w:lang w:val="en-GB" w:eastAsia="it-IT"/>
        </w:rPr>
        <w:t xml:space="preserve"> defin</w:t>
      </w:r>
      <w:r w:rsidR="006208AD">
        <w:rPr>
          <w:rFonts w:ascii="Times New Roman" w:hAnsi="Times New Roman" w:cs="Times New Roman"/>
          <w:noProof/>
          <w:sz w:val="24"/>
          <w:szCs w:val="24"/>
          <w:lang w:val="en-GB" w:eastAsia="it-IT"/>
        </w:rPr>
        <w:t>ing</w:t>
      </w:r>
      <w:r w:rsidRPr="009D3A6E">
        <w:rPr>
          <w:rFonts w:ascii="Times New Roman" w:hAnsi="Times New Roman" w:cs="Times New Roman"/>
          <w:noProof/>
          <w:sz w:val="24"/>
          <w:szCs w:val="24"/>
          <w:lang w:val="en-GB" w:eastAsia="it-IT"/>
        </w:rPr>
        <w:t xml:space="preserve"> the sustainability </w:t>
      </w:r>
      <w:r w:rsidR="006208AD">
        <w:rPr>
          <w:rFonts w:ascii="Times New Roman" w:hAnsi="Times New Roman" w:cs="Times New Roman"/>
          <w:noProof/>
          <w:sz w:val="24"/>
          <w:szCs w:val="24"/>
          <w:lang w:val="en-GB" w:eastAsia="it-IT"/>
        </w:rPr>
        <w:t>of</w:t>
      </w:r>
      <w:r w:rsidRPr="009D3A6E">
        <w:rPr>
          <w:rFonts w:ascii="Times New Roman" w:hAnsi="Times New Roman" w:cs="Times New Roman"/>
          <w:noProof/>
          <w:sz w:val="24"/>
          <w:szCs w:val="24"/>
          <w:lang w:val="en-GB" w:eastAsia="it-IT"/>
        </w:rPr>
        <w:t xml:space="preserve"> their recovery </w:t>
      </w:r>
      <w:r w:rsidR="00E33EFA" w:rsidRPr="009D3A6E">
        <w:rPr>
          <w:rFonts w:ascii="Times New Roman" w:hAnsi="Times New Roman" w:cs="Times New Roman"/>
          <w:noProof/>
          <w:sz w:val="24"/>
          <w:szCs w:val="24"/>
          <w:lang w:val="en-GB" w:eastAsia="it-IT"/>
        </w:rPr>
        <w:fldChar w:fldCharType="begin" w:fldLock="1"/>
      </w:r>
      <w:r w:rsidR="00061107">
        <w:rPr>
          <w:rFonts w:ascii="Times New Roman" w:hAnsi="Times New Roman" w:cs="Times New Roman"/>
          <w:noProof/>
          <w:sz w:val="24"/>
          <w:szCs w:val="24"/>
          <w:lang w:val="en-GB" w:eastAsia="it-IT"/>
        </w:rPr>
        <w:instrText>ADDIN CSL_CITATION {"citationItems":[{"id":"ITEM-1","itemData":{"DOI":"10.1016/j.resconrec.2016.05.007","ISSN":"18790658","abstract":"Nowadays, rapid economic growth, continuous technological innovation and the improvement of living standards have result in large amounts of waste electric and electronic equipment (WEEE). Amongst all these WEEE, waste printed circuit boards (WPCBs) are considered as the most valuable components due to precious metals contained. Previous studies found that the presence of precious metals are richer in WPCBs than in typical metal mines, which are driven recycling precious metals from WPCBs to a profitable business without proper pollution controls in developing countries. However, recovering precious metals from WPCBs is a challenge because WPCBs are both valuable and harmful simultaneously, which are caused by their complex materials makeup. Hence, the proper technologies to recycle metals from WPCBs without negative effects to the environment and human health are urgent and essential. In this article, the current metals recycling technologies from WPCBs are reviewed. Then, an integrated technological route, including metals enrichment and precious metals recovery, is proposed. Finally, in order to promote the development of metals (precious metals) recovery from WPCBs, some improvements and recommendations in techniques and the future trend are also put forward.","author":[{"dropping-particle":"","family":"Lu","given":"Yan","non-dropping-particle":"","parse-names":false,"suffix":""},{"dropping-particle":"","family":"Xu","given":"Zhen-ming","non-dropping-particle":"","parse-names":false,"suffix":""}],"container-title":"Resources, Conservation and Recycling","id":"ITEM-1","issued":{"date-parts":[["2016"]]},"page":"28-39","publisher":"Elsevier B.V.","title":"Precious metals recovery from waste printed circuit boards: A review for current status and perspective","type":"article-journal","volume":"113"},"uris":["http://www.mendeley.com/documents/?uuid=f7405bf0-0e70-49c5-8fad-e809aff8cb57"]}],"mendeley":{"formattedCitation":"(Lu and Xu, 2016)","plainTextFormattedCitation":"(Lu and Xu, 2016)","previouslyFormattedCitation":"(Lu and Xu, 2016)"},"properties":{"noteIndex":0},"schema":"https://github.com/citation-style-language/schema/raw/master/csl-citation.json"}</w:instrText>
      </w:r>
      <w:r w:rsidR="00E33EFA" w:rsidRPr="009D3A6E">
        <w:rPr>
          <w:rFonts w:ascii="Times New Roman" w:hAnsi="Times New Roman" w:cs="Times New Roman"/>
          <w:noProof/>
          <w:sz w:val="24"/>
          <w:szCs w:val="24"/>
          <w:lang w:val="en-GB" w:eastAsia="it-IT"/>
        </w:rPr>
        <w:fldChar w:fldCharType="separate"/>
      </w:r>
      <w:r w:rsidR="000575F1" w:rsidRPr="009D3A6E">
        <w:rPr>
          <w:rFonts w:ascii="Times New Roman" w:hAnsi="Times New Roman" w:cs="Times New Roman"/>
          <w:noProof/>
          <w:sz w:val="24"/>
          <w:szCs w:val="24"/>
          <w:lang w:val="en-GB" w:eastAsia="it-IT"/>
        </w:rPr>
        <w:t>(Lu and Xu, 2016)</w:t>
      </w:r>
      <w:r w:rsidR="00E33EFA" w:rsidRPr="009D3A6E">
        <w:rPr>
          <w:rFonts w:ascii="Times New Roman" w:hAnsi="Times New Roman" w:cs="Times New Roman"/>
          <w:noProof/>
          <w:sz w:val="24"/>
          <w:szCs w:val="24"/>
          <w:lang w:val="en-GB" w:eastAsia="it-IT"/>
        </w:rPr>
        <w:fldChar w:fldCharType="end"/>
      </w:r>
      <w:r w:rsidRPr="009D3A6E">
        <w:rPr>
          <w:rFonts w:ascii="Times New Roman" w:hAnsi="Times New Roman" w:cs="Times New Roman"/>
          <w:noProof/>
          <w:sz w:val="24"/>
          <w:szCs w:val="24"/>
          <w:lang w:val="en-GB" w:eastAsia="it-IT"/>
        </w:rPr>
        <w:t>. In the real context, WPCBs are commonly divided in</w:t>
      </w:r>
      <w:r w:rsidR="005A6CBF" w:rsidRPr="009D3A6E">
        <w:rPr>
          <w:rFonts w:ascii="Times New Roman" w:hAnsi="Times New Roman" w:cs="Times New Roman"/>
          <w:noProof/>
          <w:sz w:val="24"/>
          <w:szCs w:val="24"/>
          <w:lang w:val="en-GB" w:eastAsia="it-IT"/>
        </w:rPr>
        <w:t>to</w:t>
      </w:r>
      <w:r w:rsidRPr="009D3A6E">
        <w:rPr>
          <w:rFonts w:ascii="Times New Roman" w:hAnsi="Times New Roman" w:cs="Times New Roman"/>
          <w:noProof/>
          <w:sz w:val="24"/>
          <w:szCs w:val="24"/>
          <w:lang w:val="en-GB" w:eastAsia="it-IT"/>
        </w:rPr>
        <w:t xml:space="preserve"> three groups </w:t>
      </w:r>
      <w:r w:rsidR="00E33EFA" w:rsidRPr="009D3A6E">
        <w:rPr>
          <w:rFonts w:ascii="Times New Roman" w:hAnsi="Times New Roman" w:cs="Times New Roman"/>
          <w:noProof/>
          <w:sz w:val="24"/>
          <w:szCs w:val="24"/>
          <w:lang w:val="en-GB" w:eastAsia="it-IT"/>
        </w:rPr>
        <w:fldChar w:fldCharType="begin" w:fldLock="1"/>
      </w:r>
      <w:r w:rsidR="00061107">
        <w:rPr>
          <w:rFonts w:ascii="Times New Roman" w:hAnsi="Times New Roman" w:cs="Times New Roman"/>
          <w:noProof/>
          <w:sz w:val="24"/>
          <w:szCs w:val="24"/>
          <w:lang w:val="en-GB" w:eastAsia="it-IT"/>
        </w:rPr>
        <w:instrText>ADDIN CSL_CITATION {"citationItems":[{"id":"ITEM-1","itemData":{"author":[{"dropping-particle":"","family":"Hagelüken","given":"Christian","non-dropping-particle":"","parse-names":false,"suffix":""}],"container-title":"Acta Metallurgica Slovaca","id":"ITEM-1","issued":{"date-parts":[["2006"]]},"page":"111-120","title":"Recycling of Electronic Scrap At Umicore Precious Metals","type":"article-journal","volume":"12"},"uris":["http://www.mendeley.com/documents/?uuid=b4cbb7bb-d6db-47a6-a168-e79799b9011e"]}],"mendeley":{"formattedCitation":"(Hagelüken, 2006)","plainTextFormattedCitation":"(Hagelüken, 2006)","previouslyFormattedCitation":"(Hagelüken, 2006)"},"properties":{"noteIndex":0},"schema":"https://github.com/citation-style-language/schema/raw/master/csl-citation.json"}</w:instrText>
      </w:r>
      <w:r w:rsidR="00E33EFA" w:rsidRPr="009D3A6E">
        <w:rPr>
          <w:rFonts w:ascii="Times New Roman" w:hAnsi="Times New Roman" w:cs="Times New Roman"/>
          <w:noProof/>
          <w:sz w:val="24"/>
          <w:szCs w:val="24"/>
          <w:lang w:val="en-GB" w:eastAsia="it-IT"/>
        </w:rPr>
        <w:fldChar w:fldCharType="separate"/>
      </w:r>
      <w:r w:rsidR="000575F1" w:rsidRPr="009D3A6E">
        <w:rPr>
          <w:rFonts w:ascii="Times New Roman" w:hAnsi="Times New Roman" w:cs="Times New Roman"/>
          <w:noProof/>
          <w:sz w:val="24"/>
          <w:szCs w:val="24"/>
          <w:lang w:val="en-GB" w:eastAsia="it-IT"/>
        </w:rPr>
        <w:t>(Hagelüken, 2006)</w:t>
      </w:r>
      <w:r w:rsidR="00E33EFA" w:rsidRPr="009D3A6E">
        <w:rPr>
          <w:rFonts w:ascii="Times New Roman" w:hAnsi="Times New Roman" w:cs="Times New Roman"/>
          <w:noProof/>
          <w:sz w:val="24"/>
          <w:szCs w:val="24"/>
          <w:lang w:val="en-GB" w:eastAsia="it-IT"/>
        </w:rPr>
        <w:fldChar w:fldCharType="end"/>
      </w:r>
      <w:r w:rsidRPr="009D3A6E">
        <w:rPr>
          <w:rFonts w:ascii="Times New Roman" w:hAnsi="Times New Roman" w:cs="Times New Roman"/>
          <w:noProof/>
          <w:sz w:val="24"/>
          <w:szCs w:val="24"/>
          <w:lang w:val="en-GB" w:eastAsia="it-IT"/>
        </w:rPr>
        <w:t xml:space="preserve">: (i) </w:t>
      </w:r>
      <w:r w:rsidR="001D3E3A" w:rsidRPr="009D3A6E">
        <w:rPr>
          <w:rFonts w:ascii="Times New Roman" w:hAnsi="Times New Roman" w:cs="Times New Roman"/>
          <w:noProof/>
          <w:sz w:val="24"/>
          <w:szCs w:val="24"/>
          <w:lang w:val="en-GB" w:eastAsia="it-IT"/>
        </w:rPr>
        <w:t>low</w:t>
      </w:r>
      <w:r w:rsidR="002758CC">
        <w:rPr>
          <w:rFonts w:ascii="Times New Roman" w:hAnsi="Times New Roman" w:cs="Times New Roman"/>
          <w:noProof/>
          <w:sz w:val="24"/>
          <w:szCs w:val="24"/>
          <w:lang w:val="en-GB" w:eastAsia="it-IT"/>
        </w:rPr>
        <w:t>-</w:t>
      </w:r>
      <w:r w:rsidRPr="009D3A6E">
        <w:rPr>
          <w:rFonts w:ascii="Times New Roman" w:hAnsi="Times New Roman" w:cs="Times New Roman"/>
          <w:noProof/>
          <w:sz w:val="24"/>
          <w:szCs w:val="24"/>
          <w:lang w:val="en-GB" w:eastAsia="it-IT"/>
        </w:rPr>
        <w:t>grade (&lt; 100 ppm Au); (ii) medium</w:t>
      </w:r>
      <w:r w:rsidR="002758CC">
        <w:rPr>
          <w:rFonts w:ascii="Times New Roman" w:hAnsi="Times New Roman" w:cs="Times New Roman"/>
          <w:noProof/>
          <w:sz w:val="24"/>
          <w:szCs w:val="24"/>
          <w:lang w:val="en-GB" w:eastAsia="it-IT"/>
        </w:rPr>
        <w:t>-</w:t>
      </w:r>
      <w:r w:rsidRPr="009D3A6E">
        <w:rPr>
          <w:rFonts w:ascii="Times New Roman" w:hAnsi="Times New Roman" w:cs="Times New Roman"/>
          <w:noProof/>
          <w:sz w:val="24"/>
          <w:szCs w:val="24"/>
          <w:lang w:val="en-GB" w:eastAsia="it-IT"/>
        </w:rPr>
        <w:t>grade (100</w:t>
      </w:r>
      <w:r w:rsidR="006208AD">
        <w:rPr>
          <w:rFonts w:ascii="Times New Roman" w:hAnsi="Times New Roman" w:cs="Times New Roman"/>
          <w:noProof/>
          <w:sz w:val="24"/>
          <w:szCs w:val="24"/>
          <w:lang w:val="en-GB" w:eastAsia="it-IT"/>
        </w:rPr>
        <w:t>–</w:t>
      </w:r>
      <w:r w:rsidRPr="009D3A6E">
        <w:rPr>
          <w:rFonts w:ascii="Times New Roman" w:hAnsi="Times New Roman" w:cs="Times New Roman"/>
          <w:noProof/>
          <w:sz w:val="24"/>
          <w:szCs w:val="24"/>
          <w:lang w:val="en-GB" w:eastAsia="it-IT"/>
        </w:rPr>
        <w:t>400 ppm Au) and high</w:t>
      </w:r>
      <w:r w:rsidR="002758CC">
        <w:rPr>
          <w:rFonts w:ascii="Times New Roman" w:hAnsi="Times New Roman" w:cs="Times New Roman"/>
          <w:noProof/>
          <w:sz w:val="24"/>
          <w:szCs w:val="24"/>
          <w:lang w:val="en-GB" w:eastAsia="it-IT"/>
        </w:rPr>
        <w:t>-</w:t>
      </w:r>
      <w:r w:rsidRPr="009D3A6E">
        <w:rPr>
          <w:rFonts w:ascii="Times New Roman" w:hAnsi="Times New Roman" w:cs="Times New Roman"/>
          <w:noProof/>
          <w:sz w:val="24"/>
          <w:szCs w:val="24"/>
          <w:lang w:val="en-GB" w:eastAsia="it-IT"/>
        </w:rPr>
        <w:t>grade (&gt; 400 ppm).</w:t>
      </w:r>
    </w:p>
    <w:p w14:paraId="744AA586" w14:textId="20C04768" w:rsidR="008314AE" w:rsidRPr="009D3A6E" w:rsidRDefault="006208AD" w:rsidP="008314AE">
      <w:pPr>
        <w:spacing w:after="0" w:line="480" w:lineRule="auto"/>
        <w:jc w:val="both"/>
        <w:rPr>
          <w:rFonts w:ascii="Times New Roman" w:hAnsi="Times New Roman" w:cs="Times New Roman"/>
          <w:noProof/>
          <w:sz w:val="24"/>
          <w:szCs w:val="24"/>
          <w:lang w:val="en-GB" w:eastAsia="it-IT"/>
        </w:rPr>
      </w:pPr>
      <w:r>
        <w:rPr>
          <w:rFonts w:ascii="Times New Roman" w:hAnsi="Times New Roman" w:cs="Times New Roman"/>
          <w:noProof/>
          <w:sz w:val="24"/>
          <w:szCs w:val="24"/>
          <w:lang w:val="en-GB" w:eastAsia="it-IT"/>
        </w:rPr>
        <w:t>In the present study, i</w:t>
      </w:r>
      <w:r w:rsidR="008314AE" w:rsidRPr="009D3A6E">
        <w:rPr>
          <w:rFonts w:ascii="Times New Roman" w:hAnsi="Times New Roman" w:cs="Times New Roman"/>
          <w:noProof/>
          <w:sz w:val="24"/>
          <w:szCs w:val="24"/>
          <w:lang w:val="en-GB" w:eastAsia="it-IT"/>
        </w:rPr>
        <w:t xml:space="preserve">nput data </w:t>
      </w:r>
      <w:r w:rsidR="00EE0AA2">
        <w:rPr>
          <w:rFonts w:ascii="Times New Roman" w:hAnsi="Times New Roman" w:cs="Times New Roman"/>
          <w:noProof/>
          <w:sz w:val="24"/>
          <w:szCs w:val="24"/>
          <w:lang w:val="en-GB" w:eastAsia="it-IT"/>
        </w:rPr>
        <w:t>we</w:t>
      </w:r>
      <w:r w:rsidR="008314AE" w:rsidRPr="009D3A6E">
        <w:rPr>
          <w:rFonts w:ascii="Times New Roman" w:hAnsi="Times New Roman" w:cs="Times New Roman"/>
          <w:noProof/>
          <w:sz w:val="24"/>
          <w:szCs w:val="24"/>
          <w:lang w:val="en-GB" w:eastAsia="it-IT"/>
        </w:rPr>
        <w:t xml:space="preserve">re provided by </w:t>
      </w:r>
      <w:r w:rsidR="00B14D48" w:rsidRPr="009D3A6E">
        <w:rPr>
          <w:rFonts w:ascii="Times New Roman" w:hAnsi="Times New Roman" w:cs="Times New Roman"/>
          <w:noProof/>
          <w:sz w:val="24"/>
          <w:szCs w:val="24"/>
          <w:lang w:val="en-GB" w:eastAsia="it-IT"/>
        </w:rPr>
        <w:t>five</w:t>
      </w:r>
      <w:r w:rsidR="008314AE" w:rsidRPr="009D3A6E">
        <w:rPr>
          <w:rFonts w:ascii="Times New Roman" w:hAnsi="Times New Roman" w:cs="Times New Roman"/>
          <w:noProof/>
          <w:sz w:val="24"/>
          <w:szCs w:val="24"/>
          <w:lang w:val="en-GB" w:eastAsia="it-IT"/>
        </w:rPr>
        <w:t xml:space="preserve"> firms employed in the sector</w:t>
      </w:r>
      <w:r>
        <w:rPr>
          <w:rFonts w:ascii="Times New Roman" w:hAnsi="Times New Roman" w:cs="Times New Roman"/>
          <w:noProof/>
          <w:sz w:val="24"/>
          <w:szCs w:val="24"/>
          <w:lang w:val="en-GB" w:eastAsia="it-IT"/>
        </w:rPr>
        <w:t>,</w:t>
      </w:r>
      <w:r w:rsidR="008314AE" w:rsidRPr="009D3A6E">
        <w:rPr>
          <w:rFonts w:ascii="Times New Roman" w:hAnsi="Times New Roman" w:cs="Times New Roman"/>
          <w:noProof/>
          <w:sz w:val="24"/>
          <w:szCs w:val="24"/>
          <w:lang w:val="en-GB" w:eastAsia="it-IT"/>
        </w:rPr>
        <w:t xml:space="preserve"> according to </w:t>
      </w:r>
      <w:r w:rsidR="005A6CBF" w:rsidRPr="009D3A6E">
        <w:rPr>
          <w:rFonts w:ascii="Times New Roman" w:hAnsi="Times New Roman" w:cs="Times New Roman"/>
          <w:noProof/>
          <w:sz w:val="24"/>
          <w:szCs w:val="24"/>
          <w:lang w:val="en-GB" w:eastAsia="it-IT"/>
        </w:rPr>
        <w:t xml:space="preserve">the </w:t>
      </w:r>
      <w:r w:rsidR="008314AE" w:rsidRPr="009D3A6E">
        <w:rPr>
          <w:rFonts w:ascii="Times New Roman" w:hAnsi="Times New Roman" w:cs="Times New Roman"/>
          <w:noProof/>
          <w:sz w:val="24"/>
          <w:szCs w:val="24"/>
          <w:lang w:val="en-GB" w:eastAsia="it-IT"/>
        </w:rPr>
        <w:t xml:space="preserve">availability of products and considering that the number of products </w:t>
      </w:r>
      <w:r>
        <w:rPr>
          <w:rFonts w:ascii="Times New Roman" w:hAnsi="Times New Roman" w:cs="Times New Roman"/>
          <w:noProof/>
          <w:sz w:val="24"/>
          <w:szCs w:val="24"/>
          <w:lang w:val="en-GB" w:eastAsia="it-IT"/>
        </w:rPr>
        <w:t>needed to</w:t>
      </w:r>
      <w:r w:rsidRPr="009D3A6E">
        <w:rPr>
          <w:rFonts w:ascii="Times New Roman" w:hAnsi="Times New Roman" w:cs="Times New Roman"/>
          <w:noProof/>
          <w:sz w:val="24"/>
          <w:szCs w:val="24"/>
          <w:lang w:val="en-GB" w:eastAsia="it-IT"/>
        </w:rPr>
        <w:t xml:space="preserve"> </w:t>
      </w:r>
      <w:r w:rsidR="008314AE" w:rsidRPr="009D3A6E">
        <w:rPr>
          <w:rFonts w:ascii="Times New Roman" w:hAnsi="Times New Roman" w:cs="Times New Roman"/>
          <w:noProof/>
          <w:sz w:val="24"/>
          <w:szCs w:val="24"/>
          <w:lang w:val="en-GB" w:eastAsia="it-IT"/>
        </w:rPr>
        <w:t>be equal for</w:t>
      </w:r>
      <w:r>
        <w:rPr>
          <w:rFonts w:ascii="Times New Roman" w:hAnsi="Times New Roman" w:cs="Times New Roman"/>
          <w:noProof/>
          <w:sz w:val="24"/>
          <w:szCs w:val="24"/>
          <w:lang w:val="en-GB" w:eastAsia="it-IT"/>
        </w:rPr>
        <w:t xml:space="preserve"> the</w:t>
      </w:r>
      <w:r w:rsidR="008314AE" w:rsidRPr="009D3A6E">
        <w:rPr>
          <w:rFonts w:ascii="Times New Roman" w:hAnsi="Times New Roman" w:cs="Times New Roman"/>
          <w:noProof/>
          <w:sz w:val="24"/>
          <w:szCs w:val="24"/>
          <w:lang w:val="en-GB" w:eastAsia="it-IT"/>
        </w:rPr>
        <w:t xml:space="preserve"> three </w:t>
      </w:r>
      <w:r>
        <w:rPr>
          <w:rFonts w:ascii="Times New Roman" w:hAnsi="Times New Roman" w:cs="Times New Roman"/>
          <w:noProof/>
          <w:sz w:val="24"/>
          <w:szCs w:val="24"/>
          <w:lang w:val="en-GB" w:eastAsia="it-IT"/>
        </w:rPr>
        <w:t>categories</w:t>
      </w:r>
      <w:r w:rsidR="008314AE" w:rsidRPr="009D3A6E">
        <w:rPr>
          <w:rFonts w:ascii="Times New Roman" w:hAnsi="Times New Roman" w:cs="Times New Roman"/>
          <w:noProof/>
          <w:sz w:val="24"/>
          <w:szCs w:val="24"/>
          <w:lang w:val="en-GB" w:eastAsia="it-IT"/>
        </w:rPr>
        <w:t xml:space="preserve"> of WPCBs. The following WEEEs </w:t>
      </w:r>
      <w:r w:rsidR="00EE0AA2">
        <w:rPr>
          <w:rFonts w:ascii="Times New Roman" w:hAnsi="Times New Roman" w:cs="Times New Roman"/>
          <w:noProof/>
          <w:sz w:val="24"/>
          <w:szCs w:val="24"/>
          <w:lang w:val="en-GB" w:eastAsia="it-IT"/>
        </w:rPr>
        <w:t>we</w:t>
      </w:r>
      <w:r w:rsidR="008314AE" w:rsidRPr="009D3A6E">
        <w:rPr>
          <w:rFonts w:ascii="Times New Roman" w:hAnsi="Times New Roman" w:cs="Times New Roman"/>
          <w:noProof/>
          <w:sz w:val="24"/>
          <w:szCs w:val="24"/>
          <w:lang w:val="en-GB" w:eastAsia="it-IT"/>
        </w:rPr>
        <w:t xml:space="preserve">re analysed: (i) </w:t>
      </w:r>
      <w:r w:rsidRPr="009D3A6E">
        <w:rPr>
          <w:rFonts w:ascii="Times New Roman" w:hAnsi="Times New Roman" w:cs="Times New Roman"/>
          <w:noProof/>
          <w:sz w:val="24"/>
          <w:szCs w:val="24"/>
          <w:lang w:val="en-GB" w:eastAsia="it-IT"/>
        </w:rPr>
        <w:t>mobile phone,</w:t>
      </w:r>
      <w:r w:rsidR="00EE0AA2">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xml:space="preserve"> portable minidisc player</w:t>
      </w:r>
      <w:r w:rsidR="00EE0AA2">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digital camera</w:t>
      </w:r>
      <w:r w:rsidR="00EE0AA2">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xml:space="preserve">, notebook </w:t>
      </w:r>
      <w:r>
        <w:rPr>
          <w:rFonts w:ascii="Times New Roman" w:hAnsi="Times New Roman" w:cs="Times New Roman"/>
          <w:noProof/>
          <w:sz w:val="24"/>
          <w:szCs w:val="24"/>
          <w:lang w:val="en-GB" w:eastAsia="it-IT"/>
        </w:rPr>
        <w:t>PC</w:t>
      </w:r>
      <w:r w:rsidR="00EE0AA2">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xml:space="preserve"> and camcorder</w:t>
      </w:r>
      <w:r w:rsidR="00EE0AA2">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xml:space="preserve"> in the grou</w:t>
      </w:r>
      <w:r w:rsidR="008314AE" w:rsidRPr="009D3A6E">
        <w:rPr>
          <w:rFonts w:ascii="Times New Roman" w:hAnsi="Times New Roman" w:cs="Times New Roman"/>
          <w:noProof/>
          <w:sz w:val="24"/>
          <w:szCs w:val="24"/>
          <w:lang w:val="en-GB" w:eastAsia="it-IT"/>
        </w:rPr>
        <w:t>p of high</w:t>
      </w:r>
      <w:r>
        <w:rPr>
          <w:rFonts w:ascii="Times New Roman" w:hAnsi="Times New Roman" w:cs="Times New Roman"/>
          <w:noProof/>
          <w:sz w:val="24"/>
          <w:szCs w:val="24"/>
          <w:lang w:val="en-GB" w:eastAsia="it-IT"/>
        </w:rPr>
        <w:t>-</w:t>
      </w:r>
      <w:r w:rsidR="008314AE" w:rsidRPr="009D3A6E">
        <w:rPr>
          <w:rFonts w:ascii="Times New Roman" w:hAnsi="Times New Roman" w:cs="Times New Roman"/>
          <w:noProof/>
          <w:sz w:val="24"/>
          <w:szCs w:val="24"/>
          <w:lang w:val="en-GB" w:eastAsia="it-IT"/>
        </w:rPr>
        <w:t>grade WPCBs; (ii)</w:t>
      </w:r>
      <w:r>
        <w:rPr>
          <w:rFonts w:ascii="Times New Roman" w:hAnsi="Times New Roman" w:cs="Times New Roman"/>
          <w:noProof/>
          <w:sz w:val="24"/>
          <w:szCs w:val="24"/>
          <w:lang w:val="en-GB" w:eastAsia="it-IT"/>
        </w:rPr>
        <w:t xml:space="preserve"> </w:t>
      </w:r>
      <w:r w:rsidR="008314AE" w:rsidRPr="009D3A6E">
        <w:rPr>
          <w:rFonts w:ascii="Times New Roman" w:hAnsi="Times New Roman" w:cs="Times New Roman"/>
          <w:noProof/>
          <w:sz w:val="24"/>
          <w:szCs w:val="24"/>
          <w:lang w:val="en-GB" w:eastAsia="it-IT"/>
        </w:rPr>
        <w:t>PDP TV</w:t>
      </w:r>
      <w:r w:rsidR="00EE0AA2">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xml:space="preserve">, </w:t>
      </w:r>
      <w:r>
        <w:rPr>
          <w:rFonts w:ascii="Times New Roman" w:hAnsi="Times New Roman" w:cs="Times New Roman"/>
          <w:noProof/>
          <w:sz w:val="24"/>
          <w:szCs w:val="24"/>
          <w:lang w:val="en-GB" w:eastAsia="it-IT"/>
        </w:rPr>
        <w:t>d</w:t>
      </w:r>
      <w:r w:rsidR="008314AE" w:rsidRPr="009D3A6E">
        <w:rPr>
          <w:rFonts w:ascii="Times New Roman" w:hAnsi="Times New Roman" w:cs="Times New Roman"/>
          <w:noProof/>
          <w:sz w:val="24"/>
          <w:szCs w:val="24"/>
          <w:lang w:val="en-GB" w:eastAsia="it-IT"/>
        </w:rPr>
        <w:t>esktop PC</w:t>
      </w:r>
      <w:r w:rsidR="00EE0AA2">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xml:space="preserve">, </w:t>
      </w:r>
      <w:r>
        <w:rPr>
          <w:rFonts w:ascii="Times New Roman" w:hAnsi="Times New Roman" w:cs="Times New Roman"/>
          <w:noProof/>
          <w:sz w:val="24"/>
          <w:szCs w:val="24"/>
          <w:lang w:val="en-GB" w:eastAsia="it-IT"/>
        </w:rPr>
        <w:t>v</w:t>
      </w:r>
      <w:r w:rsidR="008314AE" w:rsidRPr="009D3A6E">
        <w:rPr>
          <w:rFonts w:ascii="Times New Roman" w:hAnsi="Times New Roman" w:cs="Times New Roman"/>
          <w:noProof/>
          <w:sz w:val="24"/>
          <w:szCs w:val="24"/>
          <w:lang w:val="en-GB" w:eastAsia="it-IT"/>
        </w:rPr>
        <w:t>ideo game</w:t>
      </w:r>
      <w:r w:rsidR="00EE0AA2">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LCD TV</w:t>
      </w:r>
      <w:r w:rsidR="00EE0AA2">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xml:space="preserve"> and DVD player/recorder</w:t>
      </w:r>
      <w:r w:rsidR="00EE0AA2">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xml:space="preserve"> in medium</w:t>
      </w:r>
      <w:r>
        <w:rPr>
          <w:rFonts w:ascii="Times New Roman" w:hAnsi="Times New Roman" w:cs="Times New Roman"/>
          <w:noProof/>
          <w:sz w:val="24"/>
          <w:szCs w:val="24"/>
          <w:lang w:val="en-GB" w:eastAsia="it-IT"/>
        </w:rPr>
        <w:t>-</w:t>
      </w:r>
      <w:r w:rsidR="008314AE" w:rsidRPr="009D3A6E">
        <w:rPr>
          <w:rFonts w:ascii="Times New Roman" w:hAnsi="Times New Roman" w:cs="Times New Roman"/>
          <w:noProof/>
          <w:sz w:val="24"/>
          <w:szCs w:val="24"/>
          <w:lang w:val="en-GB" w:eastAsia="it-IT"/>
        </w:rPr>
        <w:t>grade WPCB</w:t>
      </w:r>
      <w:r w:rsidR="00EE0AA2">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xml:space="preserve"> and (iii) </w:t>
      </w:r>
      <w:r>
        <w:rPr>
          <w:rFonts w:ascii="Times New Roman" w:hAnsi="Times New Roman" w:cs="Times New Roman"/>
          <w:noProof/>
          <w:sz w:val="24"/>
          <w:szCs w:val="24"/>
          <w:lang w:val="en-GB" w:eastAsia="it-IT"/>
        </w:rPr>
        <w:t>r</w:t>
      </w:r>
      <w:r w:rsidR="008314AE" w:rsidRPr="009D3A6E">
        <w:rPr>
          <w:rFonts w:ascii="Times New Roman" w:hAnsi="Times New Roman" w:cs="Times New Roman"/>
          <w:noProof/>
          <w:sz w:val="24"/>
          <w:szCs w:val="24"/>
          <w:lang w:val="en-GB" w:eastAsia="it-IT"/>
        </w:rPr>
        <w:t>efrigerator</w:t>
      </w:r>
      <w:r w:rsidR="00EE0AA2">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printer</w:t>
      </w:r>
      <w:r w:rsidR="00EE0AA2">
        <w:rPr>
          <w:rFonts w:ascii="Times New Roman" w:hAnsi="Times New Roman" w:cs="Times New Roman"/>
          <w:noProof/>
          <w:sz w:val="24"/>
          <w:szCs w:val="24"/>
          <w:lang w:val="en-GB" w:eastAsia="it-IT"/>
        </w:rPr>
        <w:t>s</w:t>
      </w:r>
      <w:r w:rsidRPr="009D3A6E">
        <w:rPr>
          <w:rFonts w:ascii="Times New Roman" w:hAnsi="Times New Roman" w:cs="Times New Roman"/>
          <w:noProof/>
          <w:sz w:val="24"/>
          <w:szCs w:val="24"/>
          <w:lang w:val="en-GB" w:eastAsia="it-IT"/>
        </w:rPr>
        <w:t>, telefax</w:t>
      </w:r>
      <w:r w:rsidR="00EE0AA2">
        <w:rPr>
          <w:rFonts w:ascii="Times New Roman" w:hAnsi="Times New Roman" w:cs="Times New Roman"/>
          <w:noProof/>
          <w:sz w:val="24"/>
          <w:szCs w:val="24"/>
          <w:lang w:val="en-GB" w:eastAsia="it-IT"/>
        </w:rPr>
        <w:t>es</w:t>
      </w:r>
      <w:r w:rsidRPr="009D3A6E">
        <w:rPr>
          <w:rFonts w:ascii="Times New Roman" w:hAnsi="Times New Roman" w:cs="Times New Roman"/>
          <w:noProof/>
          <w:sz w:val="24"/>
          <w:szCs w:val="24"/>
          <w:lang w:val="en-GB" w:eastAsia="it-IT"/>
        </w:rPr>
        <w:t xml:space="preserve">, radio cassette </w:t>
      </w:r>
      <w:r w:rsidR="008314AE" w:rsidRPr="009D3A6E">
        <w:rPr>
          <w:rFonts w:ascii="Times New Roman" w:hAnsi="Times New Roman" w:cs="Times New Roman"/>
          <w:noProof/>
          <w:sz w:val="24"/>
          <w:szCs w:val="24"/>
          <w:lang w:val="en-GB" w:eastAsia="it-IT"/>
        </w:rPr>
        <w:t>recorder</w:t>
      </w:r>
      <w:r w:rsidR="00EE0AA2">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xml:space="preserve"> and VCR</w:t>
      </w:r>
      <w:r w:rsidR="00EE0AA2">
        <w:rPr>
          <w:rFonts w:ascii="Times New Roman" w:hAnsi="Times New Roman" w:cs="Times New Roman"/>
          <w:noProof/>
          <w:sz w:val="24"/>
          <w:szCs w:val="24"/>
          <w:lang w:val="en-GB" w:eastAsia="it-IT"/>
        </w:rPr>
        <w:t>s in low-grade WPCBs</w:t>
      </w:r>
      <w:r w:rsidR="008314AE" w:rsidRPr="009D3A6E">
        <w:rPr>
          <w:rFonts w:ascii="Times New Roman" w:hAnsi="Times New Roman" w:cs="Times New Roman"/>
          <w:noProof/>
          <w:sz w:val="24"/>
          <w:szCs w:val="24"/>
          <w:lang w:val="en-GB" w:eastAsia="it-IT"/>
        </w:rPr>
        <w:t xml:space="preserve">. Each core </w:t>
      </w:r>
      <w:r>
        <w:rPr>
          <w:rFonts w:ascii="Times New Roman" w:hAnsi="Times New Roman" w:cs="Times New Roman"/>
          <w:noProof/>
          <w:sz w:val="24"/>
          <w:szCs w:val="24"/>
          <w:lang w:val="en-GB" w:eastAsia="it-IT"/>
        </w:rPr>
        <w:t>wa</w:t>
      </w:r>
      <w:r w:rsidR="008314AE" w:rsidRPr="009D3A6E">
        <w:rPr>
          <w:rFonts w:ascii="Times New Roman" w:hAnsi="Times New Roman" w:cs="Times New Roman"/>
          <w:noProof/>
          <w:sz w:val="24"/>
          <w:szCs w:val="24"/>
          <w:lang w:val="en-GB" w:eastAsia="it-IT"/>
        </w:rPr>
        <w:t>s characteri</w:t>
      </w:r>
      <w:r>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ed by the presence of the following materials (Figure</w:t>
      </w:r>
      <w:r>
        <w:rPr>
          <w:rFonts w:ascii="Times New Roman" w:hAnsi="Times New Roman" w:cs="Times New Roman"/>
          <w:noProof/>
          <w:sz w:val="24"/>
          <w:szCs w:val="24"/>
          <w:lang w:val="en-GB" w:eastAsia="it-IT"/>
        </w:rPr>
        <w:t>s</w:t>
      </w:r>
      <w:r w:rsidR="008314AE" w:rsidRPr="009D3A6E">
        <w:rPr>
          <w:rFonts w:ascii="Times New Roman" w:hAnsi="Times New Roman" w:cs="Times New Roman"/>
          <w:noProof/>
          <w:sz w:val="24"/>
          <w:szCs w:val="24"/>
          <w:lang w:val="en-GB" w:eastAsia="it-IT"/>
        </w:rPr>
        <w:t xml:space="preserve"> A2</w:t>
      </w:r>
      <w:r>
        <w:rPr>
          <w:rFonts w:ascii="Times New Roman" w:hAnsi="Times New Roman" w:cs="Times New Roman"/>
          <w:noProof/>
          <w:sz w:val="24"/>
          <w:szCs w:val="24"/>
          <w:lang w:val="en-GB" w:eastAsia="it-IT"/>
        </w:rPr>
        <w:t>–</w:t>
      </w:r>
      <w:r w:rsidR="008314AE" w:rsidRPr="009D3A6E">
        <w:rPr>
          <w:rFonts w:ascii="Times New Roman" w:hAnsi="Times New Roman" w:cs="Times New Roman"/>
          <w:noProof/>
          <w:sz w:val="24"/>
          <w:szCs w:val="24"/>
          <w:lang w:val="en-GB" w:eastAsia="it-IT"/>
        </w:rPr>
        <w:t>A5):</w:t>
      </w:r>
    </w:p>
    <w:p w14:paraId="744AA587" w14:textId="5036445E" w:rsidR="008314AE" w:rsidRPr="009D3A6E" w:rsidRDefault="006208AD" w:rsidP="008314AE">
      <w:pPr>
        <w:pStyle w:val="Paragrafoelenco"/>
        <w:numPr>
          <w:ilvl w:val="0"/>
          <w:numId w:val="10"/>
        </w:numPr>
        <w:spacing w:after="0" w:line="480" w:lineRule="auto"/>
        <w:jc w:val="both"/>
        <w:rPr>
          <w:rFonts w:ascii="Times New Roman" w:hAnsi="Times New Roman" w:cs="Times New Roman"/>
          <w:noProof/>
          <w:sz w:val="24"/>
          <w:szCs w:val="24"/>
          <w:lang w:val="en-GB" w:eastAsia="it-IT"/>
        </w:rPr>
      </w:pPr>
      <w:r>
        <w:rPr>
          <w:rFonts w:ascii="Times New Roman" w:hAnsi="Times New Roman" w:cs="Times New Roman"/>
          <w:noProof/>
          <w:sz w:val="24"/>
          <w:szCs w:val="24"/>
          <w:lang w:val="en-GB" w:eastAsia="it-IT"/>
        </w:rPr>
        <w:t>v</w:t>
      </w:r>
      <w:r w:rsidR="008314AE" w:rsidRPr="009D3A6E">
        <w:rPr>
          <w:rFonts w:ascii="Times New Roman" w:hAnsi="Times New Roman" w:cs="Times New Roman"/>
          <w:noProof/>
          <w:sz w:val="24"/>
          <w:szCs w:val="24"/>
          <w:lang w:val="en-GB" w:eastAsia="it-IT"/>
        </w:rPr>
        <w:t xml:space="preserve">aluable metals, </w:t>
      </w:r>
      <w:r>
        <w:rPr>
          <w:rFonts w:ascii="Times New Roman" w:hAnsi="Times New Roman" w:cs="Times New Roman"/>
          <w:noProof/>
          <w:sz w:val="24"/>
          <w:szCs w:val="24"/>
          <w:lang w:val="en-GB" w:eastAsia="it-IT"/>
        </w:rPr>
        <w:t xml:space="preserve">such </w:t>
      </w:r>
      <w:r w:rsidR="008314AE" w:rsidRPr="009D3A6E">
        <w:rPr>
          <w:rFonts w:ascii="Times New Roman" w:hAnsi="Times New Roman" w:cs="Times New Roman"/>
          <w:noProof/>
          <w:sz w:val="24"/>
          <w:szCs w:val="24"/>
          <w:lang w:val="en-GB" w:eastAsia="it-IT"/>
        </w:rPr>
        <w:t>as Au, Pd and Ag</w:t>
      </w:r>
      <w:r>
        <w:rPr>
          <w:rFonts w:ascii="Times New Roman" w:hAnsi="Times New Roman" w:cs="Times New Roman"/>
          <w:noProof/>
          <w:sz w:val="24"/>
          <w:szCs w:val="24"/>
          <w:lang w:val="en-GB" w:eastAsia="it-IT"/>
        </w:rPr>
        <w:t>;</w:t>
      </w:r>
    </w:p>
    <w:p w14:paraId="744AA588" w14:textId="38B8446E" w:rsidR="008314AE" w:rsidRPr="009D3A6E" w:rsidRDefault="006208AD" w:rsidP="008314AE">
      <w:pPr>
        <w:pStyle w:val="Paragrafoelenco"/>
        <w:numPr>
          <w:ilvl w:val="0"/>
          <w:numId w:val="10"/>
        </w:numPr>
        <w:spacing w:after="0" w:line="480" w:lineRule="auto"/>
        <w:jc w:val="both"/>
        <w:rPr>
          <w:rFonts w:ascii="Times New Roman" w:hAnsi="Times New Roman" w:cs="Times New Roman"/>
          <w:noProof/>
          <w:sz w:val="24"/>
          <w:szCs w:val="24"/>
          <w:lang w:val="en-GB" w:eastAsia="it-IT"/>
        </w:rPr>
      </w:pPr>
      <w:r>
        <w:rPr>
          <w:rFonts w:ascii="Times New Roman" w:hAnsi="Times New Roman" w:cs="Times New Roman"/>
          <w:noProof/>
          <w:sz w:val="24"/>
          <w:szCs w:val="24"/>
          <w:lang w:val="en-GB" w:eastAsia="it-IT"/>
        </w:rPr>
        <w:t>c</w:t>
      </w:r>
      <w:r w:rsidR="008314AE" w:rsidRPr="009D3A6E">
        <w:rPr>
          <w:rFonts w:ascii="Times New Roman" w:hAnsi="Times New Roman" w:cs="Times New Roman"/>
          <w:noProof/>
          <w:sz w:val="24"/>
          <w:szCs w:val="24"/>
          <w:lang w:val="en-GB" w:eastAsia="it-IT"/>
        </w:rPr>
        <w:t xml:space="preserve">ommon metals, </w:t>
      </w:r>
      <w:r>
        <w:rPr>
          <w:rFonts w:ascii="Times New Roman" w:hAnsi="Times New Roman" w:cs="Times New Roman"/>
          <w:noProof/>
          <w:sz w:val="24"/>
          <w:szCs w:val="24"/>
          <w:lang w:val="en-GB" w:eastAsia="it-IT"/>
        </w:rPr>
        <w:t xml:space="preserve">such </w:t>
      </w:r>
      <w:r w:rsidR="008314AE" w:rsidRPr="009D3A6E">
        <w:rPr>
          <w:rFonts w:ascii="Times New Roman" w:hAnsi="Times New Roman" w:cs="Times New Roman"/>
          <w:noProof/>
          <w:sz w:val="24"/>
          <w:szCs w:val="24"/>
          <w:lang w:val="en-GB" w:eastAsia="it-IT"/>
        </w:rPr>
        <w:t>as Al, Cu, Fe, Sn and Zn</w:t>
      </w:r>
      <w:r>
        <w:rPr>
          <w:rFonts w:ascii="Times New Roman" w:hAnsi="Times New Roman" w:cs="Times New Roman"/>
          <w:noProof/>
          <w:sz w:val="24"/>
          <w:szCs w:val="24"/>
          <w:lang w:val="en-GB" w:eastAsia="it-IT"/>
        </w:rPr>
        <w:t>;</w:t>
      </w:r>
    </w:p>
    <w:p w14:paraId="744AA589" w14:textId="4FC27CC5" w:rsidR="008314AE" w:rsidRPr="009D3A6E" w:rsidRDefault="006208AD" w:rsidP="008314AE">
      <w:pPr>
        <w:pStyle w:val="Paragrafoelenco"/>
        <w:numPr>
          <w:ilvl w:val="0"/>
          <w:numId w:val="10"/>
        </w:numPr>
        <w:spacing w:after="0" w:line="480" w:lineRule="auto"/>
        <w:jc w:val="both"/>
        <w:rPr>
          <w:rFonts w:ascii="Times New Roman" w:hAnsi="Times New Roman" w:cs="Times New Roman"/>
          <w:noProof/>
          <w:sz w:val="24"/>
          <w:szCs w:val="24"/>
          <w:lang w:val="en-GB" w:eastAsia="it-IT"/>
        </w:rPr>
      </w:pPr>
      <w:r>
        <w:rPr>
          <w:rFonts w:ascii="Times New Roman" w:hAnsi="Times New Roman" w:cs="Times New Roman"/>
          <w:noProof/>
          <w:sz w:val="24"/>
          <w:szCs w:val="24"/>
          <w:lang w:val="en-GB" w:eastAsia="it-IT"/>
        </w:rPr>
        <w:t>o</w:t>
      </w:r>
      <w:r w:rsidR="008314AE" w:rsidRPr="009D3A6E">
        <w:rPr>
          <w:rFonts w:ascii="Times New Roman" w:hAnsi="Times New Roman" w:cs="Times New Roman"/>
          <w:noProof/>
          <w:sz w:val="24"/>
          <w:szCs w:val="24"/>
          <w:lang w:val="en-GB" w:eastAsia="it-IT"/>
        </w:rPr>
        <w:t xml:space="preserve">ther metals, </w:t>
      </w:r>
      <w:r>
        <w:rPr>
          <w:rFonts w:ascii="Times New Roman" w:hAnsi="Times New Roman" w:cs="Times New Roman"/>
          <w:noProof/>
          <w:sz w:val="24"/>
          <w:szCs w:val="24"/>
          <w:lang w:val="en-GB" w:eastAsia="it-IT"/>
        </w:rPr>
        <w:t>which we</w:t>
      </w:r>
      <w:r w:rsidR="008314AE" w:rsidRPr="009D3A6E">
        <w:rPr>
          <w:rFonts w:ascii="Times New Roman" w:hAnsi="Times New Roman" w:cs="Times New Roman"/>
          <w:noProof/>
          <w:sz w:val="24"/>
          <w:szCs w:val="24"/>
          <w:lang w:val="en-GB" w:eastAsia="it-IT"/>
        </w:rPr>
        <w:t xml:space="preserve">re not specified and assumed </w:t>
      </w:r>
      <w:r>
        <w:rPr>
          <w:rFonts w:ascii="Times New Roman" w:hAnsi="Times New Roman" w:cs="Times New Roman"/>
          <w:noProof/>
          <w:sz w:val="24"/>
          <w:szCs w:val="24"/>
          <w:lang w:val="en-GB" w:eastAsia="it-IT"/>
        </w:rPr>
        <w:t xml:space="preserve">to </w:t>
      </w:r>
      <w:r w:rsidR="00DC59B0">
        <w:rPr>
          <w:rFonts w:ascii="Times New Roman" w:hAnsi="Times New Roman" w:cs="Times New Roman"/>
          <w:noProof/>
          <w:sz w:val="24"/>
          <w:szCs w:val="24"/>
          <w:lang w:val="en-GB" w:eastAsia="it-IT"/>
        </w:rPr>
        <w:t>generate</w:t>
      </w:r>
      <w:r>
        <w:rPr>
          <w:rFonts w:ascii="Times New Roman" w:hAnsi="Times New Roman" w:cs="Times New Roman"/>
          <w:noProof/>
          <w:sz w:val="24"/>
          <w:szCs w:val="24"/>
          <w:lang w:val="en-GB" w:eastAsia="it-IT"/>
        </w:rPr>
        <w:t xml:space="preserve"> </w:t>
      </w:r>
      <w:r w:rsidR="008314AE" w:rsidRPr="009D3A6E">
        <w:rPr>
          <w:rFonts w:ascii="Times New Roman" w:hAnsi="Times New Roman" w:cs="Times New Roman"/>
          <w:noProof/>
          <w:sz w:val="24"/>
          <w:szCs w:val="24"/>
          <w:lang w:val="en-GB" w:eastAsia="it-IT"/>
        </w:rPr>
        <w:t>neither revenues nor costs</w:t>
      </w:r>
      <w:r>
        <w:rPr>
          <w:rFonts w:ascii="Times New Roman" w:hAnsi="Times New Roman" w:cs="Times New Roman"/>
          <w:noProof/>
          <w:sz w:val="24"/>
          <w:szCs w:val="24"/>
          <w:lang w:val="en-GB" w:eastAsia="it-IT"/>
        </w:rPr>
        <w:t>;</w:t>
      </w:r>
    </w:p>
    <w:p w14:paraId="744AA58A" w14:textId="23378DB1" w:rsidR="008314AE" w:rsidRPr="009D3A6E" w:rsidRDefault="006208AD" w:rsidP="008314AE">
      <w:pPr>
        <w:pStyle w:val="Paragrafoelenco"/>
        <w:numPr>
          <w:ilvl w:val="0"/>
          <w:numId w:val="10"/>
        </w:numPr>
        <w:spacing w:after="0" w:line="480" w:lineRule="auto"/>
        <w:jc w:val="both"/>
        <w:rPr>
          <w:rFonts w:ascii="Times New Roman" w:hAnsi="Times New Roman" w:cs="Times New Roman"/>
          <w:noProof/>
          <w:sz w:val="24"/>
          <w:szCs w:val="24"/>
          <w:lang w:val="en-GB" w:eastAsia="it-IT"/>
        </w:rPr>
      </w:pPr>
      <w:r>
        <w:rPr>
          <w:rFonts w:ascii="Times New Roman" w:hAnsi="Times New Roman" w:cs="Times New Roman"/>
          <w:noProof/>
          <w:sz w:val="24"/>
          <w:szCs w:val="24"/>
          <w:lang w:val="en-GB" w:eastAsia="it-IT"/>
        </w:rPr>
        <w:t>h</w:t>
      </w:r>
      <w:r w:rsidR="008314AE" w:rsidRPr="009D3A6E">
        <w:rPr>
          <w:rFonts w:ascii="Times New Roman" w:hAnsi="Times New Roman" w:cs="Times New Roman"/>
          <w:noProof/>
          <w:sz w:val="24"/>
          <w:szCs w:val="24"/>
          <w:lang w:val="en-GB" w:eastAsia="it-IT"/>
        </w:rPr>
        <w:t xml:space="preserve">azardous metals, </w:t>
      </w:r>
      <w:r>
        <w:rPr>
          <w:rFonts w:ascii="Times New Roman" w:hAnsi="Times New Roman" w:cs="Times New Roman"/>
          <w:noProof/>
          <w:sz w:val="24"/>
          <w:szCs w:val="24"/>
          <w:lang w:val="en-GB" w:eastAsia="it-IT"/>
        </w:rPr>
        <w:t xml:space="preserve">such </w:t>
      </w:r>
      <w:r w:rsidR="008314AE" w:rsidRPr="009D3A6E">
        <w:rPr>
          <w:rFonts w:ascii="Times New Roman" w:hAnsi="Times New Roman" w:cs="Times New Roman"/>
          <w:noProof/>
          <w:sz w:val="24"/>
          <w:szCs w:val="24"/>
          <w:lang w:val="en-GB" w:eastAsia="it-IT"/>
        </w:rPr>
        <w:t xml:space="preserve">as </w:t>
      </w:r>
      <w:r w:rsidR="000147D9" w:rsidRPr="009D3A6E">
        <w:rPr>
          <w:rFonts w:ascii="Times New Roman" w:hAnsi="Times New Roman" w:cs="Times New Roman"/>
          <w:noProof/>
          <w:sz w:val="24"/>
          <w:szCs w:val="24"/>
          <w:lang w:val="en-GB" w:eastAsia="it-IT"/>
        </w:rPr>
        <w:t>Sb</w:t>
      </w:r>
      <w:r w:rsidR="008314AE" w:rsidRPr="009D3A6E">
        <w:rPr>
          <w:rFonts w:ascii="Times New Roman" w:hAnsi="Times New Roman" w:cs="Times New Roman"/>
          <w:noProof/>
          <w:sz w:val="24"/>
          <w:szCs w:val="24"/>
          <w:lang w:val="en-GB" w:eastAsia="it-IT"/>
        </w:rPr>
        <w:t xml:space="preserve">, </w:t>
      </w:r>
      <w:r w:rsidR="000147D9" w:rsidRPr="009D3A6E">
        <w:rPr>
          <w:rFonts w:ascii="Times New Roman" w:hAnsi="Times New Roman" w:cs="Times New Roman"/>
          <w:noProof/>
          <w:sz w:val="24"/>
          <w:szCs w:val="24"/>
          <w:lang w:val="en-GB" w:eastAsia="it-IT"/>
        </w:rPr>
        <w:t>As</w:t>
      </w:r>
      <w:r w:rsidR="008314AE" w:rsidRPr="009D3A6E">
        <w:rPr>
          <w:rFonts w:ascii="Times New Roman" w:hAnsi="Times New Roman" w:cs="Times New Roman"/>
          <w:noProof/>
          <w:sz w:val="24"/>
          <w:szCs w:val="24"/>
          <w:lang w:val="en-GB" w:eastAsia="it-IT"/>
        </w:rPr>
        <w:t xml:space="preserve">, Br, </w:t>
      </w:r>
      <w:r w:rsidR="000147D9" w:rsidRPr="009D3A6E">
        <w:rPr>
          <w:rFonts w:ascii="Times New Roman" w:hAnsi="Times New Roman" w:cs="Times New Roman"/>
          <w:noProof/>
          <w:sz w:val="24"/>
          <w:szCs w:val="24"/>
          <w:lang w:val="en-GB" w:eastAsia="it-IT"/>
        </w:rPr>
        <w:t>Cd</w:t>
      </w:r>
      <w:r w:rsidR="008314AE" w:rsidRPr="009D3A6E">
        <w:rPr>
          <w:rFonts w:ascii="Times New Roman" w:hAnsi="Times New Roman" w:cs="Times New Roman"/>
          <w:noProof/>
          <w:sz w:val="24"/>
          <w:szCs w:val="24"/>
          <w:lang w:val="en-GB" w:eastAsia="it-IT"/>
        </w:rPr>
        <w:t>, C</w:t>
      </w:r>
      <w:r w:rsidR="000147D9" w:rsidRPr="009D3A6E">
        <w:rPr>
          <w:rFonts w:ascii="Times New Roman" w:hAnsi="Times New Roman" w:cs="Times New Roman"/>
          <w:noProof/>
          <w:sz w:val="24"/>
          <w:szCs w:val="24"/>
          <w:lang w:val="en-GB" w:eastAsia="it-IT"/>
        </w:rPr>
        <w:t>l</w:t>
      </w:r>
      <w:r w:rsidR="008314AE" w:rsidRPr="009D3A6E">
        <w:rPr>
          <w:rFonts w:ascii="Times New Roman" w:hAnsi="Times New Roman" w:cs="Times New Roman"/>
          <w:noProof/>
          <w:sz w:val="24"/>
          <w:szCs w:val="24"/>
          <w:lang w:val="en-GB" w:eastAsia="it-IT"/>
        </w:rPr>
        <w:t xml:space="preserve">, </w:t>
      </w:r>
      <w:r w:rsidR="000147D9" w:rsidRPr="009D3A6E">
        <w:rPr>
          <w:rFonts w:ascii="Times New Roman" w:hAnsi="Times New Roman" w:cs="Times New Roman"/>
          <w:noProof/>
          <w:sz w:val="24"/>
          <w:szCs w:val="24"/>
          <w:lang w:val="en-GB" w:eastAsia="it-IT"/>
        </w:rPr>
        <w:t>Pb</w:t>
      </w:r>
      <w:r w:rsidR="008314AE" w:rsidRPr="009D3A6E">
        <w:rPr>
          <w:rFonts w:ascii="Times New Roman" w:hAnsi="Times New Roman" w:cs="Times New Roman"/>
          <w:noProof/>
          <w:sz w:val="24"/>
          <w:szCs w:val="24"/>
          <w:lang w:val="en-GB" w:eastAsia="it-IT"/>
        </w:rPr>
        <w:t xml:space="preserve"> and Ni, proposed as a single value</w:t>
      </w:r>
      <w:r>
        <w:rPr>
          <w:rFonts w:ascii="Times New Roman" w:hAnsi="Times New Roman" w:cs="Times New Roman"/>
          <w:noProof/>
          <w:sz w:val="24"/>
          <w:szCs w:val="24"/>
          <w:lang w:val="en-GB" w:eastAsia="it-IT"/>
        </w:rPr>
        <w:t>; and</w:t>
      </w:r>
    </w:p>
    <w:p w14:paraId="744AA58B" w14:textId="2AD2E8B8" w:rsidR="008314AE" w:rsidRPr="009D3A6E" w:rsidRDefault="006208AD" w:rsidP="008314AE">
      <w:pPr>
        <w:pStyle w:val="Paragrafoelenco"/>
        <w:numPr>
          <w:ilvl w:val="0"/>
          <w:numId w:val="10"/>
        </w:numPr>
        <w:spacing w:after="0" w:line="480" w:lineRule="auto"/>
        <w:jc w:val="both"/>
        <w:rPr>
          <w:rFonts w:ascii="Times New Roman" w:hAnsi="Times New Roman" w:cs="Times New Roman"/>
          <w:noProof/>
          <w:sz w:val="24"/>
          <w:szCs w:val="24"/>
          <w:lang w:val="en-GB" w:eastAsia="it-IT"/>
        </w:rPr>
      </w:pPr>
      <w:r>
        <w:rPr>
          <w:rFonts w:ascii="Times New Roman" w:hAnsi="Times New Roman" w:cs="Times New Roman"/>
          <w:noProof/>
          <w:sz w:val="24"/>
          <w:szCs w:val="24"/>
          <w:lang w:val="en-GB" w:eastAsia="it-IT"/>
        </w:rPr>
        <w:t>n</w:t>
      </w:r>
      <w:r w:rsidR="008314AE" w:rsidRPr="009D3A6E">
        <w:rPr>
          <w:rFonts w:ascii="Times New Roman" w:hAnsi="Times New Roman" w:cs="Times New Roman"/>
          <w:noProof/>
          <w:sz w:val="24"/>
          <w:szCs w:val="24"/>
          <w:lang w:val="en-GB" w:eastAsia="it-IT"/>
        </w:rPr>
        <w:t>o</w:t>
      </w:r>
      <w:r>
        <w:rPr>
          <w:rFonts w:ascii="Times New Roman" w:hAnsi="Times New Roman" w:cs="Times New Roman"/>
          <w:noProof/>
          <w:sz w:val="24"/>
          <w:szCs w:val="24"/>
          <w:lang w:val="en-GB" w:eastAsia="it-IT"/>
        </w:rPr>
        <w:t>n-</w:t>
      </w:r>
      <w:r w:rsidR="008314AE" w:rsidRPr="009D3A6E">
        <w:rPr>
          <w:rFonts w:ascii="Times New Roman" w:hAnsi="Times New Roman" w:cs="Times New Roman"/>
          <w:noProof/>
          <w:sz w:val="24"/>
          <w:szCs w:val="24"/>
          <w:lang w:val="en-GB" w:eastAsia="it-IT"/>
        </w:rPr>
        <w:t xml:space="preserve">metals, </w:t>
      </w:r>
      <w:r>
        <w:rPr>
          <w:rFonts w:ascii="Times New Roman" w:hAnsi="Times New Roman" w:cs="Times New Roman"/>
          <w:noProof/>
          <w:sz w:val="24"/>
          <w:szCs w:val="24"/>
          <w:lang w:val="en-GB" w:eastAsia="it-IT"/>
        </w:rPr>
        <w:t xml:space="preserve">such </w:t>
      </w:r>
      <w:r w:rsidR="008314AE" w:rsidRPr="009D3A6E">
        <w:rPr>
          <w:rFonts w:ascii="Times New Roman" w:hAnsi="Times New Roman" w:cs="Times New Roman"/>
          <w:noProof/>
          <w:sz w:val="24"/>
          <w:szCs w:val="24"/>
          <w:lang w:val="en-GB" w:eastAsia="it-IT"/>
        </w:rPr>
        <w:t>as plastics, epoxy and ceramics.</w:t>
      </w:r>
    </w:p>
    <w:p w14:paraId="744AA58C" w14:textId="6D068A95" w:rsidR="008314AE" w:rsidRPr="009D3A6E" w:rsidRDefault="008314AE" w:rsidP="008314AE">
      <w:pPr>
        <w:spacing w:after="0" w:line="480" w:lineRule="auto"/>
        <w:jc w:val="both"/>
        <w:rPr>
          <w:rFonts w:ascii="Times New Roman" w:hAnsi="Times New Roman" w:cs="Times New Roman"/>
          <w:noProof/>
          <w:sz w:val="24"/>
          <w:szCs w:val="24"/>
          <w:lang w:val="en-GB" w:eastAsia="it-IT"/>
        </w:rPr>
      </w:pPr>
      <w:r w:rsidRPr="009D3A6E">
        <w:rPr>
          <w:rFonts w:ascii="Times New Roman" w:hAnsi="Times New Roman" w:cs="Times New Roman"/>
          <w:noProof/>
          <w:sz w:val="24"/>
          <w:szCs w:val="24"/>
          <w:lang w:val="en-GB" w:eastAsia="it-IT"/>
        </w:rPr>
        <w:t xml:space="preserve">The </w:t>
      </w:r>
      <w:r w:rsidR="005A6CBF" w:rsidRPr="009D3A6E">
        <w:rPr>
          <w:rFonts w:ascii="Times New Roman" w:hAnsi="Times New Roman" w:cs="Times New Roman"/>
          <w:noProof/>
          <w:sz w:val="24"/>
          <w:szCs w:val="24"/>
          <w:lang w:val="en-GB" w:eastAsia="it-IT"/>
        </w:rPr>
        <w:t xml:space="preserve">following step </w:t>
      </w:r>
      <w:r w:rsidR="006208AD">
        <w:rPr>
          <w:rFonts w:ascii="Times New Roman" w:hAnsi="Times New Roman" w:cs="Times New Roman"/>
          <w:noProof/>
          <w:sz w:val="24"/>
          <w:szCs w:val="24"/>
          <w:lang w:val="en-GB" w:eastAsia="it-IT"/>
        </w:rPr>
        <w:t>wa</w:t>
      </w:r>
      <w:r w:rsidR="005A6CBF" w:rsidRPr="009D3A6E">
        <w:rPr>
          <w:rFonts w:ascii="Times New Roman" w:hAnsi="Times New Roman" w:cs="Times New Roman"/>
          <w:noProof/>
          <w:sz w:val="24"/>
          <w:szCs w:val="24"/>
          <w:lang w:val="en-GB" w:eastAsia="it-IT"/>
        </w:rPr>
        <w:t>s to propose an</w:t>
      </w:r>
      <w:r w:rsidRPr="009D3A6E">
        <w:rPr>
          <w:rFonts w:ascii="Times New Roman" w:hAnsi="Times New Roman" w:cs="Times New Roman"/>
          <w:noProof/>
          <w:sz w:val="24"/>
          <w:szCs w:val="24"/>
          <w:lang w:val="en-GB" w:eastAsia="it-IT"/>
        </w:rPr>
        <w:t xml:space="preserve"> average value for each of </w:t>
      </w:r>
      <w:r w:rsidR="006208AD">
        <w:rPr>
          <w:rFonts w:ascii="Times New Roman" w:hAnsi="Times New Roman" w:cs="Times New Roman"/>
          <w:noProof/>
          <w:sz w:val="24"/>
          <w:szCs w:val="24"/>
          <w:lang w:val="en-GB" w:eastAsia="it-IT"/>
        </w:rPr>
        <w:t xml:space="preserve">the </w:t>
      </w:r>
      <w:r w:rsidRPr="009D3A6E">
        <w:rPr>
          <w:rFonts w:ascii="Times New Roman" w:hAnsi="Times New Roman" w:cs="Times New Roman"/>
          <w:noProof/>
          <w:sz w:val="24"/>
          <w:szCs w:val="24"/>
          <w:lang w:val="en-GB" w:eastAsia="it-IT"/>
        </w:rPr>
        <w:t xml:space="preserve">three groups of WPCBs, </w:t>
      </w:r>
      <w:r w:rsidR="00DC59B0">
        <w:rPr>
          <w:rFonts w:ascii="Times New Roman" w:hAnsi="Times New Roman" w:cs="Times New Roman"/>
          <w:noProof/>
          <w:sz w:val="24"/>
          <w:szCs w:val="24"/>
          <w:lang w:val="en-GB" w:eastAsia="it-IT"/>
        </w:rPr>
        <w:t xml:space="preserve">with </w:t>
      </w:r>
      <w:r w:rsidRPr="009D3A6E">
        <w:rPr>
          <w:rFonts w:ascii="Times New Roman" w:hAnsi="Times New Roman" w:cs="Times New Roman"/>
          <w:noProof/>
          <w:sz w:val="24"/>
          <w:szCs w:val="24"/>
          <w:lang w:val="en-GB" w:eastAsia="it-IT"/>
        </w:rPr>
        <w:t xml:space="preserve">special focus </w:t>
      </w:r>
      <w:r w:rsidR="00DC59B0">
        <w:rPr>
          <w:rFonts w:ascii="Times New Roman" w:hAnsi="Times New Roman" w:cs="Times New Roman"/>
          <w:noProof/>
          <w:sz w:val="24"/>
          <w:szCs w:val="24"/>
          <w:lang w:val="en-GB" w:eastAsia="it-IT"/>
        </w:rPr>
        <w:t xml:space="preserve">given </w:t>
      </w:r>
      <w:r w:rsidR="006208AD">
        <w:rPr>
          <w:rFonts w:ascii="Times New Roman" w:hAnsi="Times New Roman" w:cs="Times New Roman"/>
          <w:noProof/>
          <w:sz w:val="24"/>
          <w:szCs w:val="24"/>
          <w:lang w:val="en-GB" w:eastAsia="it-IT"/>
        </w:rPr>
        <w:t xml:space="preserve">to </w:t>
      </w:r>
      <w:r w:rsidRPr="009D3A6E">
        <w:rPr>
          <w:rFonts w:ascii="Times New Roman" w:hAnsi="Times New Roman" w:cs="Times New Roman"/>
          <w:noProof/>
          <w:sz w:val="24"/>
          <w:szCs w:val="24"/>
          <w:lang w:val="en-GB" w:eastAsia="it-IT"/>
        </w:rPr>
        <w:t xml:space="preserve">valuable metals (Figure A6). </w:t>
      </w:r>
    </w:p>
    <w:p w14:paraId="744AA58D" w14:textId="77777777" w:rsidR="0081204E" w:rsidRPr="009D3A6E" w:rsidRDefault="0081204E" w:rsidP="005E56A4">
      <w:pPr>
        <w:spacing w:after="0" w:line="480" w:lineRule="auto"/>
        <w:jc w:val="both"/>
        <w:rPr>
          <w:rFonts w:ascii="Times New Roman" w:hAnsi="Times New Roman" w:cs="Times New Roman"/>
          <w:i/>
          <w:sz w:val="24"/>
          <w:szCs w:val="24"/>
          <w:lang w:val="en-GB"/>
        </w:rPr>
      </w:pPr>
    </w:p>
    <w:p w14:paraId="744AA58E" w14:textId="77777777" w:rsidR="0081204E" w:rsidRPr="009D3A6E" w:rsidRDefault="0081204E"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t xml:space="preserve">2.4 </w:t>
      </w:r>
      <w:r w:rsidR="0011268D" w:rsidRPr="009D3A6E">
        <w:rPr>
          <w:rFonts w:ascii="Times New Roman" w:hAnsi="Times New Roman" w:cs="Times New Roman"/>
          <w:i/>
          <w:sz w:val="24"/>
          <w:szCs w:val="24"/>
          <w:lang w:val="en-GB"/>
        </w:rPr>
        <w:t>B</w:t>
      </w:r>
      <w:r w:rsidRPr="009D3A6E">
        <w:rPr>
          <w:rFonts w:ascii="Times New Roman" w:hAnsi="Times New Roman" w:cs="Times New Roman"/>
          <w:i/>
          <w:sz w:val="24"/>
          <w:szCs w:val="24"/>
          <w:lang w:val="en-GB"/>
        </w:rPr>
        <w:t>usiness model</w:t>
      </w:r>
      <w:r w:rsidR="00C23FEE" w:rsidRPr="009D3A6E">
        <w:rPr>
          <w:rFonts w:ascii="Times New Roman" w:hAnsi="Times New Roman" w:cs="Times New Roman"/>
          <w:i/>
          <w:sz w:val="24"/>
          <w:szCs w:val="24"/>
          <w:lang w:val="en-GB"/>
        </w:rPr>
        <w:t xml:space="preserve"> </w:t>
      </w:r>
      <w:r w:rsidR="007F3FAC" w:rsidRPr="009D3A6E">
        <w:rPr>
          <w:rFonts w:ascii="Times New Roman" w:hAnsi="Times New Roman" w:cs="Times New Roman"/>
          <w:i/>
          <w:sz w:val="24"/>
          <w:szCs w:val="24"/>
          <w:lang w:val="en-GB"/>
        </w:rPr>
        <w:t>configuration</w:t>
      </w:r>
    </w:p>
    <w:p w14:paraId="24C6923C" w14:textId="2703F04B" w:rsidR="00920554" w:rsidRPr="009D3A6E" w:rsidRDefault="007C0C56"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In general terms, the WEEE (and WPCB) value chain can be structured in several ways</w:t>
      </w:r>
      <w:r w:rsidR="0017401E" w:rsidRPr="009D3A6E">
        <w:rPr>
          <w:rFonts w:ascii="Times New Roman" w:hAnsi="Times New Roman" w:cs="Times New Roman"/>
          <w:sz w:val="24"/>
          <w:szCs w:val="24"/>
          <w:lang w:val="en-GB"/>
        </w:rPr>
        <w:t xml:space="preserve">, depending </w:t>
      </w:r>
      <w:r w:rsidR="006208AD">
        <w:rPr>
          <w:rFonts w:ascii="Times New Roman" w:hAnsi="Times New Roman" w:cs="Times New Roman"/>
          <w:sz w:val="24"/>
          <w:szCs w:val="24"/>
          <w:lang w:val="en-GB"/>
        </w:rPr>
        <w:t>on the party</w:t>
      </w:r>
      <w:r w:rsidR="006208AD" w:rsidRPr="009D3A6E">
        <w:rPr>
          <w:rFonts w:ascii="Times New Roman" w:hAnsi="Times New Roman" w:cs="Times New Roman"/>
          <w:sz w:val="24"/>
          <w:szCs w:val="24"/>
          <w:lang w:val="en-GB"/>
        </w:rPr>
        <w:t xml:space="preserve"> </w:t>
      </w:r>
      <w:r w:rsidR="0017401E" w:rsidRPr="009D3A6E">
        <w:rPr>
          <w:rFonts w:ascii="Times New Roman" w:hAnsi="Times New Roman" w:cs="Times New Roman"/>
          <w:sz w:val="24"/>
          <w:szCs w:val="24"/>
          <w:lang w:val="en-GB"/>
        </w:rPr>
        <w:t>responsible for</w:t>
      </w:r>
      <w:r w:rsidRPr="009D3A6E">
        <w:rPr>
          <w:rFonts w:ascii="Times New Roman" w:hAnsi="Times New Roman" w:cs="Times New Roman"/>
          <w:sz w:val="24"/>
          <w:szCs w:val="24"/>
          <w:lang w:val="en-GB"/>
        </w:rPr>
        <w:t xml:space="preserve"> collect</w:t>
      </w:r>
      <w:r w:rsidR="006068FC" w:rsidRPr="009D3A6E">
        <w:rPr>
          <w:rFonts w:ascii="Times New Roman" w:hAnsi="Times New Roman" w:cs="Times New Roman"/>
          <w:sz w:val="24"/>
          <w:szCs w:val="24"/>
          <w:lang w:val="en-GB"/>
        </w:rPr>
        <w:t>ing</w:t>
      </w:r>
      <w:r w:rsidR="0017401E"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treat</w:t>
      </w:r>
      <w:r w:rsidR="006068FC" w:rsidRPr="009D3A6E">
        <w:rPr>
          <w:rFonts w:ascii="Times New Roman" w:hAnsi="Times New Roman" w:cs="Times New Roman"/>
          <w:sz w:val="24"/>
          <w:szCs w:val="24"/>
          <w:lang w:val="en-GB"/>
        </w:rPr>
        <w:t>ing</w:t>
      </w:r>
      <w:r w:rsidR="0017401E" w:rsidRPr="009D3A6E">
        <w:rPr>
          <w:rFonts w:ascii="Times New Roman" w:hAnsi="Times New Roman" w:cs="Times New Roman"/>
          <w:sz w:val="24"/>
          <w:szCs w:val="24"/>
          <w:lang w:val="en-GB"/>
        </w:rPr>
        <w:t xml:space="preserve"> and</w:t>
      </w:r>
      <w:r w:rsidR="006208AD">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refin</w:t>
      </w:r>
      <w:r w:rsidR="006068FC" w:rsidRPr="009D3A6E">
        <w:rPr>
          <w:rFonts w:ascii="Times New Roman" w:hAnsi="Times New Roman" w:cs="Times New Roman"/>
          <w:sz w:val="24"/>
          <w:szCs w:val="24"/>
          <w:lang w:val="en-GB"/>
        </w:rPr>
        <w:t xml:space="preserve">ing </w:t>
      </w:r>
      <w:r w:rsidR="003502A2">
        <w:rPr>
          <w:rFonts w:ascii="Times New Roman" w:hAnsi="Times New Roman" w:cs="Times New Roman"/>
          <w:sz w:val="24"/>
          <w:szCs w:val="24"/>
          <w:lang w:val="en-GB"/>
        </w:rPr>
        <w:t xml:space="preserve">the </w:t>
      </w:r>
      <w:r w:rsidR="006068FC" w:rsidRPr="009D3A6E">
        <w:rPr>
          <w:rFonts w:ascii="Times New Roman" w:hAnsi="Times New Roman" w:cs="Times New Roman"/>
          <w:sz w:val="24"/>
          <w:szCs w:val="24"/>
          <w:lang w:val="en-GB"/>
        </w:rPr>
        <w:t>e-waste</w:t>
      </w:r>
      <w:r w:rsidR="005A6CBF" w:rsidRPr="009D3A6E">
        <w:rPr>
          <w:rFonts w:ascii="Times New Roman" w:hAnsi="Times New Roman" w:cs="Times New Roman"/>
          <w:sz w:val="24"/>
          <w:szCs w:val="24"/>
          <w:lang w:val="en-GB"/>
        </w:rPr>
        <w:t xml:space="preserve">. </w:t>
      </w:r>
      <w:r w:rsidR="00F648E0" w:rsidRPr="009D3A6E">
        <w:rPr>
          <w:rFonts w:ascii="Times New Roman" w:hAnsi="Times New Roman" w:cs="Times New Roman"/>
          <w:sz w:val="24"/>
          <w:szCs w:val="24"/>
          <w:lang w:val="en-GB"/>
        </w:rPr>
        <w:t>B</w:t>
      </w:r>
      <w:r w:rsidR="005A6CBF" w:rsidRPr="009D3A6E">
        <w:rPr>
          <w:rFonts w:ascii="Times New Roman" w:hAnsi="Times New Roman" w:cs="Times New Roman"/>
          <w:sz w:val="24"/>
          <w:szCs w:val="24"/>
          <w:lang w:val="en-GB"/>
        </w:rPr>
        <w:t>ased</w:t>
      </w:r>
      <w:r w:rsidRPr="009D3A6E">
        <w:rPr>
          <w:rFonts w:ascii="Times New Roman" w:hAnsi="Times New Roman" w:cs="Times New Roman"/>
          <w:sz w:val="24"/>
          <w:szCs w:val="24"/>
          <w:lang w:val="en-GB"/>
        </w:rPr>
        <w:t xml:space="preserve"> on the adopted configuration, different value chains (and business models) can be discussed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{"citationItems":[{"id":"ITEM-1","itemData":{"DOI":"10.1016/j.jclepro.2018.02.264","ISSN":"09596526","abstract":"End-of-Life Vehicles (ELVs), together with Waste from Electrical and Electronic Equipments (WEEE), are one of the most valuable sources of secondary raw materials. Their reuse for producing new goods is a well-known topic in the literature. However, End-of-Life (EoL) strategies implemented by companies remained the same since the last century, completely based on materials market prices. Progressively, this way of doing exposed the entire ELV recovery chain to a series of unwanted market risks. The purpose of this paper is proposing an alternative way to cope with the material's mix evolution in cars through the recovery of automotive electronic components. By applying an already existing model based on the System Dynamics (SD) methodology to the Italian context, a real time comparison of several configurations (scenarios) of the national ELV recovery chain has been implemented. Results quantified the expected impact on profits of both dismantlers and shredders in about 9 and 7.6 billion euros within fifty years. This way, dismantlers should lead the new recovery process, considering the highest increase in profits. However, the level of risk related with this option has been hypothesised as higher than a scenario with shredders leading the business.","author":[{"dropping-particle":"","family":"Rosa","given":"Paolo","non-dropping-particle":"","parse-names":false,"suffix":""},{"dropping-particle":"","family":"Terzi","given":"Sergio","non-dropping-particle":"","parse-names":false,"suffix":""}],"container-title":"Journal of Cleaner Production","id":"ITEM-1","issued":{"date-parts":[["2018","5","20"]]},"page":"520-536","publisher":"Elsevier Ltd","title":"Improving end of life vehicle's management practices: An economic assessment through system dynamics","type":"article-journal","volume":"184"},"uris":["http://www.mendeley.com/documents/?uuid=62f46c08-41de-3b24-bc8c-73b6cdca5943"]}],"mendeley":{"formattedCitation":"(Rosa and Terzi, 2018)","plainTextFormattedCitation":"(Rosa and Terzi, 2018)","previouslyFormattedCitation":"(Rosa and Terzi,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2C089B" w:rsidRPr="009D3A6E">
        <w:rPr>
          <w:rFonts w:ascii="Times New Roman" w:hAnsi="Times New Roman" w:cs="Times New Roman"/>
          <w:noProof/>
          <w:sz w:val="24"/>
          <w:szCs w:val="24"/>
          <w:lang w:val="en-GB"/>
        </w:rPr>
        <w:t>(Rosa and Terzi, 2018)</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 xml:space="preserve">. An important example </w:t>
      </w:r>
      <w:r w:rsidR="007D2729">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w:t>
      </w:r>
      <w:r w:rsidR="00F23177">
        <w:rPr>
          <w:rFonts w:ascii="Times New Roman" w:hAnsi="Times New Roman" w:cs="Times New Roman"/>
          <w:sz w:val="24"/>
          <w:szCs w:val="24"/>
          <w:lang w:val="en-GB"/>
        </w:rPr>
        <w:t>proposed by</w:t>
      </w:r>
      <w:r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{"citationItems":[{"id":"ITEM-1","itemData":{"DOI":"10.1016/j.jclepro.2016.03.033","ISSN":"09596526","abstract":"Waste of electronic and electrical equipment (WEEE), or simply called e-waste, such as waste printed circuit boards (WPCBs) contain a significant amount of valuable, as well as, hazardous elements. Therefore they are considered both as an attractive secondary resource and an environmental burden. In this study, a research has been carried out to investigate and quantify the economic performance of recycling and recovering of valuable metals from WPCBs through a base metal secondary pyrometallurgical operation, namely the black copper smelting. The study involved combined detailed process modelling (thermodynamics, mass and energy balance) and techno-economic analyses. In-depth economics analysis of metal recycling out of WPCB's is useful in understanding the business models and drivers as well as the operational strategies and challenges around these processes. The capital and operating costs for the e-waste treatment plant to be built from the grass root stage has been estimated and the cost-benefit analysis has been carried out. The outcome of the study confirms that the e-waste recycling process embedded in the black copper smelting presents considerable potential value and, therefore, should be taken into consideration. It has been shown that increasing the plant annual production capacity has substantial influence on the cost to benefit ratio and the internal rate of return (IRR) of the process. It was also found that the minimum plant capacity for the process to be still economically viable is 30,000 tonnes/annum.","author":[{"dropping-particle":"","family":"Ghodrat","given":"Maryam","non-dropping-particle":"","parse-names":false,"suffix":""},{"dropping-particle":"","family":"Rhamdhani","given":"Muhammad Akbar","non-dropping-particle":"","parse-names":false,"suffix":""},{"dropping-particle":"","family":"Brooks","given":"Geoffrey","non-dropping-particle":"","parse-names":false,"suffix":""},{"dropping-particle":"","family":"Masood","given":"Syed","non-dropping-particle":"","parse-names":false,"suffix":""},{"dropping-particle":"","family":"Corder","given":"Glen","non-dropping-particle":"","parse-names":false,"suffix":""}],"container-title":"Journal of Cleaner Production","id":"ITEM-1","issued":{"date-parts":[["2016"]]},"page":"178-190","publisher":"Elsevier Ltd","title":"Techno economic analysis of electronic waste processing through black copper smelting route","type":"article-journal","volume":"126"},"uris":["http://www.mendeley.com/documents/?uuid=1cb86dd8-92ee-448d-b851-ba20cd356c82"]}],"mendeley":{"formattedCitation":"(Ghodrat et al., 2016)","manualFormatting":"Ghodrat et al. (2016)","plainTextFormattedCitation":"(Ghodrat et al., 2016)","previouslyFormattedCitation":"(Ghodrat et al., 2016)"},"properties":{"noteIndex":0},"schema":"https://github.com/citation-style-language/schema/raw/master/csl-citation.json"}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2C089B" w:rsidRPr="009D3A6E">
        <w:rPr>
          <w:rFonts w:ascii="Times New Roman" w:hAnsi="Times New Roman" w:cs="Times New Roman"/>
          <w:noProof/>
          <w:sz w:val="24"/>
          <w:szCs w:val="24"/>
          <w:lang w:val="en-GB"/>
        </w:rPr>
        <w:t>Ghodrat et al.</w:t>
      </w:r>
      <w:r w:rsidR="007D2729">
        <w:rPr>
          <w:rFonts w:ascii="Times New Roman" w:hAnsi="Times New Roman" w:cs="Times New Roman"/>
          <w:noProof/>
          <w:sz w:val="24"/>
          <w:szCs w:val="24"/>
          <w:lang w:val="en-GB"/>
        </w:rPr>
        <w:t xml:space="preserve"> (</w:t>
      </w:r>
      <w:r w:rsidR="002C089B" w:rsidRPr="009D3A6E">
        <w:rPr>
          <w:rFonts w:ascii="Times New Roman" w:hAnsi="Times New Roman" w:cs="Times New Roman"/>
          <w:noProof/>
          <w:sz w:val="24"/>
          <w:szCs w:val="24"/>
          <w:lang w:val="en-GB"/>
        </w:rPr>
        <w:t>2016)</w:t>
      </w:r>
      <w:r w:rsidR="00E33EFA" w:rsidRPr="009D3A6E">
        <w:rPr>
          <w:rFonts w:ascii="Times New Roman" w:hAnsi="Times New Roman" w:cs="Times New Roman"/>
          <w:sz w:val="24"/>
          <w:szCs w:val="24"/>
          <w:lang w:val="en-GB"/>
        </w:rPr>
        <w:fldChar w:fldCharType="end"/>
      </w:r>
      <w:r w:rsidRPr="009D3A6E">
        <w:rPr>
          <w:rFonts w:ascii="Times New Roman" w:hAnsi="Times New Roman" w:cs="Times New Roman"/>
          <w:sz w:val="24"/>
          <w:szCs w:val="24"/>
          <w:lang w:val="en-GB"/>
        </w:rPr>
        <w:t>.</w:t>
      </w:r>
      <w:r w:rsidR="00862D32" w:rsidRPr="009D3A6E">
        <w:rPr>
          <w:rFonts w:ascii="Times New Roman" w:hAnsi="Times New Roman" w:cs="Times New Roman"/>
          <w:sz w:val="24"/>
          <w:szCs w:val="24"/>
          <w:lang w:val="en-GB"/>
        </w:rPr>
        <w:t xml:space="preserve"> </w:t>
      </w:r>
      <w:r w:rsidR="007D2729">
        <w:rPr>
          <w:rFonts w:ascii="Times New Roman" w:hAnsi="Times New Roman" w:cs="Times New Roman"/>
          <w:sz w:val="24"/>
          <w:szCs w:val="24"/>
          <w:lang w:val="en-GB"/>
        </w:rPr>
        <w:t>In their research</w:t>
      </w:r>
      <w:r w:rsidR="00F30CBE" w:rsidRPr="009D3A6E">
        <w:rPr>
          <w:rFonts w:ascii="Times New Roman" w:hAnsi="Times New Roman" w:cs="Times New Roman"/>
          <w:sz w:val="24"/>
          <w:szCs w:val="24"/>
          <w:lang w:val="en-GB"/>
        </w:rPr>
        <w:t>,</w:t>
      </w:r>
      <w:r w:rsidR="00AB41A1" w:rsidRPr="009D3A6E">
        <w:rPr>
          <w:rFonts w:ascii="Times New Roman" w:hAnsi="Times New Roman" w:cs="Times New Roman"/>
          <w:sz w:val="24"/>
          <w:szCs w:val="24"/>
          <w:lang w:val="en-GB"/>
        </w:rPr>
        <w:t xml:space="preserve"> </w:t>
      </w:r>
      <w:r w:rsidR="00F23177">
        <w:rPr>
          <w:rFonts w:ascii="Times New Roman" w:hAnsi="Times New Roman" w:cs="Times New Roman"/>
          <w:sz w:val="24"/>
          <w:szCs w:val="24"/>
          <w:lang w:val="en-GB"/>
        </w:rPr>
        <w:t xml:space="preserve">a big recycling company </w:t>
      </w:r>
      <w:r w:rsidR="00AB41A1" w:rsidRPr="009D3A6E">
        <w:rPr>
          <w:rFonts w:ascii="Times New Roman" w:hAnsi="Times New Roman" w:cs="Times New Roman"/>
          <w:sz w:val="24"/>
          <w:szCs w:val="24"/>
          <w:lang w:val="en-GB"/>
        </w:rPr>
        <w:t>adopt</w:t>
      </w:r>
      <w:r w:rsidR="007D2729">
        <w:rPr>
          <w:rFonts w:ascii="Times New Roman" w:hAnsi="Times New Roman" w:cs="Times New Roman"/>
          <w:sz w:val="24"/>
          <w:szCs w:val="24"/>
          <w:lang w:val="en-GB"/>
        </w:rPr>
        <w:t>ed</w:t>
      </w:r>
      <w:r w:rsidR="00AB41A1" w:rsidRPr="009D3A6E">
        <w:rPr>
          <w:rFonts w:ascii="Times New Roman" w:hAnsi="Times New Roman" w:cs="Times New Roman"/>
          <w:sz w:val="24"/>
          <w:szCs w:val="24"/>
          <w:lang w:val="en-GB"/>
        </w:rPr>
        <w:t xml:space="preserve"> two main business models</w:t>
      </w:r>
      <w:r w:rsidR="00F30CBE" w:rsidRPr="009D3A6E">
        <w:rPr>
          <w:rFonts w:ascii="Times New Roman" w:hAnsi="Times New Roman" w:cs="Times New Roman"/>
          <w:sz w:val="24"/>
          <w:szCs w:val="24"/>
          <w:lang w:val="en-GB"/>
        </w:rPr>
        <w:t xml:space="preserve">. It </w:t>
      </w:r>
      <w:r w:rsidR="007D2729">
        <w:rPr>
          <w:rFonts w:ascii="Times New Roman" w:hAnsi="Times New Roman" w:cs="Times New Roman"/>
          <w:sz w:val="24"/>
          <w:szCs w:val="24"/>
          <w:lang w:val="en-GB"/>
        </w:rPr>
        <w:t>simultaneously</w:t>
      </w:r>
      <w:r w:rsidR="007D2729" w:rsidRPr="009D3A6E">
        <w:rPr>
          <w:rFonts w:ascii="Times New Roman" w:hAnsi="Times New Roman" w:cs="Times New Roman"/>
          <w:sz w:val="24"/>
          <w:szCs w:val="24"/>
          <w:lang w:val="en-GB"/>
        </w:rPr>
        <w:t xml:space="preserve"> </w:t>
      </w:r>
      <w:r w:rsidR="00F30CBE" w:rsidRPr="009D3A6E">
        <w:rPr>
          <w:rFonts w:ascii="Times New Roman" w:hAnsi="Times New Roman" w:cs="Times New Roman"/>
          <w:sz w:val="24"/>
          <w:szCs w:val="24"/>
          <w:lang w:val="en-GB"/>
        </w:rPr>
        <w:t>act</w:t>
      </w:r>
      <w:r w:rsidR="007D2729">
        <w:rPr>
          <w:rFonts w:ascii="Times New Roman" w:hAnsi="Times New Roman" w:cs="Times New Roman"/>
          <w:sz w:val="24"/>
          <w:szCs w:val="24"/>
          <w:lang w:val="en-GB"/>
        </w:rPr>
        <w:t>ed</w:t>
      </w:r>
      <w:r w:rsidR="00F30CBE" w:rsidRPr="009D3A6E">
        <w:rPr>
          <w:rFonts w:ascii="Times New Roman" w:hAnsi="Times New Roman" w:cs="Times New Roman"/>
          <w:sz w:val="24"/>
          <w:szCs w:val="24"/>
          <w:lang w:val="en-GB"/>
        </w:rPr>
        <w:t xml:space="preserve"> as</w:t>
      </w:r>
      <w:r w:rsidR="005B599B" w:rsidRPr="009D3A6E">
        <w:rPr>
          <w:rFonts w:ascii="Times New Roman" w:hAnsi="Times New Roman" w:cs="Times New Roman"/>
          <w:sz w:val="24"/>
          <w:szCs w:val="24"/>
          <w:lang w:val="en-GB"/>
        </w:rPr>
        <w:t>:</w:t>
      </w:r>
      <w:r w:rsidR="00FE6325" w:rsidRPr="009D3A6E">
        <w:rPr>
          <w:rFonts w:ascii="Times New Roman" w:hAnsi="Times New Roman" w:cs="Times New Roman"/>
          <w:sz w:val="24"/>
          <w:szCs w:val="24"/>
          <w:lang w:val="en-GB"/>
        </w:rPr>
        <w:t xml:space="preserve"> </w:t>
      </w:r>
      <w:r w:rsidR="003502A2">
        <w:rPr>
          <w:rFonts w:ascii="Times New Roman" w:hAnsi="Times New Roman" w:cs="Times New Roman"/>
          <w:sz w:val="24"/>
          <w:szCs w:val="24"/>
          <w:lang w:val="en-GB"/>
        </w:rPr>
        <w:t>(</w:t>
      </w:r>
      <w:r w:rsidR="005B599B" w:rsidRPr="009D3A6E">
        <w:rPr>
          <w:rFonts w:ascii="Times New Roman" w:hAnsi="Times New Roman" w:cs="Times New Roman"/>
          <w:sz w:val="24"/>
          <w:szCs w:val="24"/>
          <w:lang w:val="en-GB"/>
        </w:rPr>
        <w:t xml:space="preserve">i) </w:t>
      </w:r>
      <w:r w:rsidR="00F30CBE" w:rsidRPr="009D3A6E">
        <w:rPr>
          <w:rFonts w:ascii="Times New Roman" w:hAnsi="Times New Roman" w:cs="Times New Roman"/>
          <w:sz w:val="24"/>
          <w:szCs w:val="24"/>
          <w:lang w:val="en-GB"/>
        </w:rPr>
        <w:t xml:space="preserve">a buyer of </w:t>
      </w:r>
      <w:r w:rsidR="00B22BCC" w:rsidRPr="009D3A6E">
        <w:rPr>
          <w:rFonts w:ascii="Times New Roman" w:hAnsi="Times New Roman" w:cs="Times New Roman"/>
          <w:sz w:val="24"/>
          <w:szCs w:val="24"/>
          <w:lang w:val="en-GB"/>
        </w:rPr>
        <w:t>large</w:t>
      </w:r>
      <w:r w:rsidR="00581ACB" w:rsidRPr="009D3A6E">
        <w:rPr>
          <w:rFonts w:ascii="Times New Roman" w:hAnsi="Times New Roman" w:cs="Times New Roman"/>
          <w:sz w:val="24"/>
          <w:szCs w:val="24"/>
          <w:lang w:val="en-GB"/>
        </w:rPr>
        <w:t xml:space="preserve"> amounts </w:t>
      </w:r>
      <w:r w:rsidR="00581ACB" w:rsidRPr="009D3A6E">
        <w:rPr>
          <w:rFonts w:ascii="Times New Roman" w:hAnsi="Times New Roman" w:cs="Times New Roman"/>
          <w:sz w:val="24"/>
          <w:szCs w:val="24"/>
          <w:lang w:val="en-GB"/>
        </w:rPr>
        <w:lastRenderedPageBreak/>
        <w:t xml:space="preserve">of </w:t>
      </w:r>
      <w:r w:rsidR="00F30CBE" w:rsidRPr="009D3A6E">
        <w:rPr>
          <w:rFonts w:ascii="Times New Roman" w:hAnsi="Times New Roman" w:cs="Times New Roman"/>
          <w:sz w:val="24"/>
          <w:szCs w:val="24"/>
          <w:lang w:val="en-GB"/>
        </w:rPr>
        <w:t>WPCBs</w:t>
      </w:r>
      <w:r w:rsidR="00CF5396" w:rsidRPr="009D3A6E">
        <w:rPr>
          <w:rFonts w:ascii="Times New Roman" w:hAnsi="Times New Roman" w:cs="Times New Roman"/>
          <w:sz w:val="24"/>
          <w:szCs w:val="24"/>
          <w:lang w:val="en-GB"/>
        </w:rPr>
        <w:t xml:space="preserve"> and</w:t>
      </w:r>
      <w:r w:rsidR="005B599B" w:rsidRPr="009D3A6E">
        <w:rPr>
          <w:rFonts w:ascii="Times New Roman" w:hAnsi="Times New Roman" w:cs="Times New Roman"/>
          <w:sz w:val="24"/>
          <w:szCs w:val="24"/>
          <w:lang w:val="en-GB"/>
        </w:rPr>
        <w:t xml:space="preserve"> </w:t>
      </w:r>
      <w:r w:rsidR="003502A2">
        <w:rPr>
          <w:rFonts w:ascii="Times New Roman" w:hAnsi="Times New Roman" w:cs="Times New Roman"/>
          <w:sz w:val="24"/>
          <w:szCs w:val="24"/>
          <w:lang w:val="en-GB"/>
        </w:rPr>
        <w:t>(</w:t>
      </w:r>
      <w:r w:rsidR="005B599B" w:rsidRPr="009D3A6E">
        <w:rPr>
          <w:rFonts w:ascii="Times New Roman" w:hAnsi="Times New Roman" w:cs="Times New Roman"/>
          <w:sz w:val="24"/>
          <w:szCs w:val="24"/>
          <w:lang w:val="en-GB"/>
        </w:rPr>
        <w:t xml:space="preserve">ii) a </w:t>
      </w:r>
      <w:r w:rsidR="0092457D" w:rsidRPr="009D3A6E">
        <w:rPr>
          <w:rFonts w:ascii="Times New Roman" w:hAnsi="Times New Roman" w:cs="Times New Roman"/>
          <w:sz w:val="24"/>
          <w:szCs w:val="24"/>
          <w:lang w:val="en-GB"/>
        </w:rPr>
        <w:t xml:space="preserve">metals </w:t>
      </w:r>
      <w:r w:rsidR="005B599B" w:rsidRPr="009D3A6E">
        <w:rPr>
          <w:rFonts w:ascii="Times New Roman" w:hAnsi="Times New Roman" w:cs="Times New Roman"/>
          <w:sz w:val="24"/>
          <w:szCs w:val="24"/>
          <w:lang w:val="en-GB"/>
        </w:rPr>
        <w:t>re</w:t>
      </w:r>
      <w:r w:rsidR="0092457D" w:rsidRPr="009D3A6E">
        <w:rPr>
          <w:rFonts w:ascii="Times New Roman" w:hAnsi="Times New Roman" w:cs="Times New Roman"/>
          <w:sz w:val="24"/>
          <w:szCs w:val="24"/>
          <w:lang w:val="en-GB"/>
        </w:rPr>
        <w:t>fin</w:t>
      </w:r>
      <w:r w:rsidR="00507569">
        <w:rPr>
          <w:rFonts w:ascii="Times New Roman" w:hAnsi="Times New Roman" w:cs="Times New Roman"/>
          <w:sz w:val="24"/>
          <w:szCs w:val="24"/>
          <w:lang w:val="en-GB"/>
        </w:rPr>
        <w:t>er</w:t>
      </w:r>
      <w:r w:rsidR="005B599B" w:rsidRPr="009D3A6E">
        <w:rPr>
          <w:rFonts w:ascii="Times New Roman" w:hAnsi="Times New Roman" w:cs="Times New Roman"/>
          <w:sz w:val="24"/>
          <w:szCs w:val="24"/>
          <w:lang w:val="en-GB"/>
        </w:rPr>
        <w:t>.</w:t>
      </w:r>
      <w:r w:rsidR="00BD546B" w:rsidRPr="009D3A6E">
        <w:rPr>
          <w:rFonts w:ascii="Times New Roman" w:hAnsi="Times New Roman" w:cs="Times New Roman"/>
          <w:sz w:val="24"/>
          <w:szCs w:val="24"/>
          <w:lang w:val="en-GB"/>
        </w:rPr>
        <w:t xml:space="preserve"> </w:t>
      </w:r>
      <w:r w:rsidR="0092457D" w:rsidRPr="009D3A6E">
        <w:rPr>
          <w:rFonts w:ascii="Times New Roman" w:hAnsi="Times New Roman" w:cs="Times New Roman"/>
          <w:sz w:val="24"/>
          <w:szCs w:val="24"/>
          <w:lang w:val="en-GB"/>
        </w:rPr>
        <w:t xml:space="preserve">In the first case, </w:t>
      </w:r>
      <w:r w:rsidR="002C76D0" w:rsidRPr="009D3A6E">
        <w:rPr>
          <w:rFonts w:ascii="Times New Roman" w:hAnsi="Times New Roman" w:cs="Times New Roman"/>
          <w:sz w:val="24"/>
          <w:szCs w:val="24"/>
          <w:lang w:val="en-GB"/>
        </w:rPr>
        <w:t>authori</w:t>
      </w:r>
      <w:r w:rsidR="003502A2">
        <w:rPr>
          <w:rFonts w:ascii="Times New Roman" w:hAnsi="Times New Roman" w:cs="Times New Roman"/>
          <w:sz w:val="24"/>
          <w:szCs w:val="24"/>
          <w:lang w:val="en-GB"/>
        </w:rPr>
        <w:t>s</w:t>
      </w:r>
      <w:r w:rsidR="002C76D0" w:rsidRPr="009D3A6E">
        <w:rPr>
          <w:rFonts w:ascii="Times New Roman" w:hAnsi="Times New Roman" w:cs="Times New Roman"/>
          <w:sz w:val="24"/>
          <w:szCs w:val="24"/>
          <w:lang w:val="en-GB"/>
        </w:rPr>
        <w:t xml:space="preserve">ed WEEE treatment facilities around Europe </w:t>
      </w:r>
      <w:r w:rsidR="00507569">
        <w:rPr>
          <w:rFonts w:ascii="Times New Roman" w:hAnsi="Times New Roman" w:cs="Times New Roman"/>
          <w:sz w:val="24"/>
          <w:szCs w:val="24"/>
          <w:lang w:val="en-GB"/>
        </w:rPr>
        <w:t>sold</w:t>
      </w:r>
      <w:r w:rsidR="00507569" w:rsidRPr="009D3A6E">
        <w:rPr>
          <w:rFonts w:ascii="Times New Roman" w:hAnsi="Times New Roman" w:cs="Times New Roman"/>
          <w:sz w:val="24"/>
          <w:szCs w:val="24"/>
          <w:lang w:val="en-GB"/>
        </w:rPr>
        <w:t xml:space="preserve"> </w:t>
      </w:r>
      <w:r w:rsidR="002C76D0" w:rsidRPr="009D3A6E">
        <w:rPr>
          <w:rFonts w:ascii="Times New Roman" w:hAnsi="Times New Roman" w:cs="Times New Roman"/>
          <w:sz w:val="24"/>
          <w:szCs w:val="24"/>
          <w:lang w:val="en-GB"/>
        </w:rPr>
        <w:t>their WPCBs to</w:t>
      </w:r>
      <w:r w:rsidR="00F23177">
        <w:rPr>
          <w:rFonts w:ascii="Times New Roman" w:hAnsi="Times New Roman" w:cs="Times New Roman"/>
          <w:sz w:val="24"/>
          <w:szCs w:val="24"/>
          <w:lang w:val="en-GB"/>
        </w:rPr>
        <w:t xml:space="preserve"> the recycling company</w:t>
      </w:r>
      <w:r w:rsidR="00507569">
        <w:rPr>
          <w:rFonts w:ascii="Times New Roman" w:hAnsi="Times New Roman" w:cs="Times New Roman"/>
          <w:sz w:val="24"/>
          <w:szCs w:val="24"/>
          <w:lang w:val="en-GB"/>
        </w:rPr>
        <w:t xml:space="preserve"> and </w:t>
      </w:r>
      <w:r w:rsidR="007F4B3F" w:rsidRPr="009D3A6E">
        <w:rPr>
          <w:rFonts w:ascii="Times New Roman" w:hAnsi="Times New Roman" w:cs="Times New Roman"/>
          <w:sz w:val="24"/>
          <w:szCs w:val="24"/>
          <w:lang w:val="en-GB"/>
        </w:rPr>
        <w:t>receiv</w:t>
      </w:r>
      <w:r w:rsidR="00507569">
        <w:rPr>
          <w:rFonts w:ascii="Times New Roman" w:hAnsi="Times New Roman" w:cs="Times New Roman"/>
          <w:sz w:val="24"/>
          <w:szCs w:val="24"/>
          <w:lang w:val="en-GB"/>
        </w:rPr>
        <w:t>ed</w:t>
      </w:r>
      <w:r w:rsidR="007F4B3F" w:rsidRPr="009D3A6E">
        <w:rPr>
          <w:rFonts w:ascii="Times New Roman" w:hAnsi="Times New Roman" w:cs="Times New Roman"/>
          <w:sz w:val="24"/>
          <w:szCs w:val="24"/>
          <w:lang w:val="en-GB"/>
        </w:rPr>
        <w:t xml:space="preserve"> money </w:t>
      </w:r>
      <w:r w:rsidR="00507569">
        <w:rPr>
          <w:rFonts w:ascii="Times New Roman" w:hAnsi="Times New Roman" w:cs="Times New Roman"/>
          <w:sz w:val="24"/>
          <w:szCs w:val="24"/>
          <w:lang w:val="en-GB"/>
        </w:rPr>
        <w:t>on the basis of</w:t>
      </w:r>
      <w:r w:rsidR="007F4B3F" w:rsidRPr="009D3A6E">
        <w:rPr>
          <w:rFonts w:ascii="Times New Roman" w:hAnsi="Times New Roman" w:cs="Times New Roman"/>
          <w:sz w:val="24"/>
          <w:szCs w:val="24"/>
          <w:lang w:val="en-GB"/>
        </w:rPr>
        <w:t xml:space="preserve"> their </w:t>
      </w:r>
      <w:r w:rsidR="004637D0" w:rsidRPr="009D3A6E">
        <w:rPr>
          <w:rFonts w:ascii="Times New Roman" w:hAnsi="Times New Roman" w:cs="Times New Roman"/>
          <w:sz w:val="24"/>
          <w:szCs w:val="24"/>
          <w:lang w:val="en-GB"/>
        </w:rPr>
        <w:t>Au</w:t>
      </w:r>
      <w:r w:rsidR="007F4B3F" w:rsidRPr="009D3A6E">
        <w:rPr>
          <w:rFonts w:ascii="Times New Roman" w:hAnsi="Times New Roman" w:cs="Times New Roman"/>
          <w:sz w:val="24"/>
          <w:szCs w:val="24"/>
          <w:lang w:val="en-GB"/>
        </w:rPr>
        <w:t xml:space="preserve"> content.</w:t>
      </w:r>
      <w:r w:rsidR="00BD546B" w:rsidRPr="009D3A6E">
        <w:rPr>
          <w:rFonts w:ascii="Times New Roman" w:hAnsi="Times New Roman" w:cs="Times New Roman"/>
          <w:sz w:val="24"/>
          <w:szCs w:val="24"/>
          <w:lang w:val="en-GB"/>
        </w:rPr>
        <w:t xml:space="preserve"> </w:t>
      </w:r>
      <w:r w:rsidR="007F4B3F" w:rsidRPr="009D3A6E">
        <w:rPr>
          <w:rFonts w:ascii="Times New Roman" w:hAnsi="Times New Roman" w:cs="Times New Roman"/>
          <w:sz w:val="24"/>
          <w:szCs w:val="24"/>
          <w:lang w:val="en-GB"/>
        </w:rPr>
        <w:t xml:space="preserve">In the second </w:t>
      </w:r>
      <w:r w:rsidR="00A4661E" w:rsidRPr="009D3A6E">
        <w:rPr>
          <w:rFonts w:ascii="Times New Roman" w:hAnsi="Times New Roman" w:cs="Times New Roman"/>
          <w:sz w:val="24"/>
          <w:szCs w:val="24"/>
          <w:lang w:val="en-GB"/>
        </w:rPr>
        <w:t xml:space="preserve">case, </w:t>
      </w:r>
      <w:r w:rsidR="002251B1" w:rsidRPr="009D3A6E">
        <w:rPr>
          <w:rFonts w:ascii="Times New Roman" w:hAnsi="Times New Roman" w:cs="Times New Roman"/>
          <w:sz w:val="24"/>
          <w:szCs w:val="24"/>
          <w:lang w:val="en-GB"/>
        </w:rPr>
        <w:t>authori</w:t>
      </w:r>
      <w:r w:rsidR="003502A2">
        <w:rPr>
          <w:rFonts w:ascii="Times New Roman" w:hAnsi="Times New Roman" w:cs="Times New Roman"/>
          <w:sz w:val="24"/>
          <w:szCs w:val="24"/>
          <w:lang w:val="en-GB"/>
        </w:rPr>
        <w:t>s</w:t>
      </w:r>
      <w:r w:rsidR="002251B1" w:rsidRPr="009D3A6E">
        <w:rPr>
          <w:rFonts w:ascii="Times New Roman" w:hAnsi="Times New Roman" w:cs="Times New Roman"/>
          <w:sz w:val="24"/>
          <w:szCs w:val="24"/>
          <w:lang w:val="en-GB"/>
        </w:rPr>
        <w:t>ed WEEE treatment facilities around Europe pa</w:t>
      </w:r>
      <w:r w:rsidR="00507569">
        <w:rPr>
          <w:rFonts w:ascii="Times New Roman" w:hAnsi="Times New Roman" w:cs="Times New Roman"/>
          <w:sz w:val="24"/>
          <w:szCs w:val="24"/>
          <w:lang w:val="en-GB"/>
        </w:rPr>
        <w:t>id</w:t>
      </w:r>
      <w:r w:rsidR="002251B1" w:rsidRPr="009D3A6E">
        <w:rPr>
          <w:rFonts w:ascii="Times New Roman" w:hAnsi="Times New Roman" w:cs="Times New Roman"/>
          <w:sz w:val="24"/>
          <w:szCs w:val="24"/>
          <w:lang w:val="en-GB"/>
        </w:rPr>
        <w:t xml:space="preserve"> </w:t>
      </w:r>
      <w:r w:rsidR="00F23177">
        <w:rPr>
          <w:rFonts w:ascii="Times New Roman" w:hAnsi="Times New Roman" w:cs="Times New Roman"/>
          <w:sz w:val="24"/>
          <w:szCs w:val="24"/>
          <w:lang w:val="en-GB"/>
        </w:rPr>
        <w:t>the recycling company</w:t>
      </w:r>
      <w:r w:rsidR="002251B1" w:rsidRPr="009D3A6E">
        <w:rPr>
          <w:rFonts w:ascii="Times New Roman" w:hAnsi="Times New Roman" w:cs="Times New Roman"/>
          <w:sz w:val="24"/>
          <w:szCs w:val="24"/>
          <w:lang w:val="en-GB"/>
        </w:rPr>
        <w:t xml:space="preserve"> </w:t>
      </w:r>
      <w:r w:rsidR="00507569">
        <w:rPr>
          <w:rFonts w:ascii="Times New Roman" w:hAnsi="Times New Roman" w:cs="Times New Roman"/>
          <w:sz w:val="24"/>
          <w:szCs w:val="24"/>
          <w:lang w:val="en-GB"/>
        </w:rPr>
        <w:t>to</w:t>
      </w:r>
      <w:r w:rsidR="00507569" w:rsidRPr="009D3A6E">
        <w:rPr>
          <w:rFonts w:ascii="Times New Roman" w:hAnsi="Times New Roman" w:cs="Times New Roman"/>
          <w:sz w:val="24"/>
          <w:szCs w:val="24"/>
          <w:lang w:val="en-GB"/>
        </w:rPr>
        <w:t xml:space="preserve"> </w:t>
      </w:r>
      <w:r w:rsidR="002251B1" w:rsidRPr="009D3A6E">
        <w:rPr>
          <w:rFonts w:ascii="Times New Roman" w:hAnsi="Times New Roman" w:cs="Times New Roman"/>
          <w:sz w:val="24"/>
          <w:szCs w:val="24"/>
          <w:lang w:val="en-GB"/>
        </w:rPr>
        <w:t xml:space="preserve">recover </w:t>
      </w:r>
      <w:r w:rsidR="000830C5" w:rsidRPr="009D3A6E">
        <w:rPr>
          <w:rFonts w:ascii="Times New Roman" w:hAnsi="Times New Roman" w:cs="Times New Roman"/>
          <w:sz w:val="24"/>
          <w:szCs w:val="24"/>
          <w:lang w:val="en-GB"/>
        </w:rPr>
        <w:t>materials embedded in their WPCBs</w:t>
      </w:r>
      <w:r w:rsidR="00CD791C" w:rsidRPr="009D3A6E">
        <w:rPr>
          <w:rFonts w:ascii="Times New Roman" w:hAnsi="Times New Roman" w:cs="Times New Roman"/>
          <w:sz w:val="24"/>
          <w:szCs w:val="24"/>
          <w:lang w:val="en-GB"/>
        </w:rPr>
        <w:t>, maintaining their ownership</w:t>
      </w:r>
      <w:r w:rsidR="00CF3204" w:rsidRPr="009D3A6E">
        <w:rPr>
          <w:rFonts w:ascii="Times New Roman" w:hAnsi="Times New Roman" w:cs="Times New Roman"/>
          <w:sz w:val="24"/>
          <w:szCs w:val="24"/>
          <w:lang w:val="en-GB"/>
        </w:rPr>
        <w:t xml:space="preserve"> and </w:t>
      </w:r>
      <w:r w:rsidR="00507569">
        <w:rPr>
          <w:rFonts w:ascii="Times New Roman" w:hAnsi="Times New Roman" w:cs="Times New Roman"/>
          <w:sz w:val="24"/>
          <w:szCs w:val="24"/>
          <w:lang w:val="en-GB"/>
        </w:rPr>
        <w:t xml:space="preserve">only </w:t>
      </w:r>
      <w:r w:rsidR="007E11B1" w:rsidRPr="009D3A6E">
        <w:rPr>
          <w:rFonts w:ascii="Times New Roman" w:hAnsi="Times New Roman" w:cs="Times New Roman"/>
          <w:sz w:val="24"/>
          <w:szCs w:val="24"/>
          <w:lang w:val="en-GB"/>
        </w:rPr>
        <w:t>paying a treatment</w:t>
      </w:r>
      <w:r w:rsidR="00EC4987" w:rsidRPr="009D3A6E">
        <w:rPr>
          <w:rFonts w:ascii="Times New Roman" w:hAnsi="Times New Roman" w:cs="Times New Roman"/>
          <w:sz w:val="24"/>
          <w:szCs w:val="24"/>
          <w:lang w:val="en-GB"/>
        </w:rPr>
        <w:t xml:space="preserve"> charge</w:t>
      </w:r>
      <w:r w:rsidR="000830C5" w:rsidRPr="009D3A6E">
        <w:rPr>
          <w:rFonts w:ascii="Times New Roman" w:hAnsi="Times New Roman" w:cs="Times New Roman"/>
          <w:sz w:val="24"/>
          <w:szCs w:val="24"/>
          <w:lang w:val="en-GB"/>
        </w:rPr>
        <w:t>.</w:t>
      </w:r>
      <w:r w:rsidR="00BD546B" w:rsidRPr="009D3A6E">
        <w:rPr>
          <w:rFonts w:ascii="Times New Roman" w:hAnsi="Times New Roman" w:cs="Times New Roman"/>
          <w:sz w:val="24"/>
          <w:szCs w:val="24"/>
          <w:lang w:val="en-GB"/>
        </w:rPr>
        <w:t xml:space="preserve"> </w:t>
      </w:r>
      <w:r w:rsidR="001E6B10" w:rsidRPr="009D3A6E">
        <w:rPr>
          <w:rFonts w:ascii="Times New Roman" w:hAnsi="Times New Roman" w:cs="Times New Roman"/>
          <w:sz w:val="24"/>
          <w:szCs w:val="24"/>
          <w:lang w:val="en-GB"/>
        </w:rPr>
        <w:t xml:space="preserve">This fee also </w:t>
      </w:r>
      <w:r w:rsidR="00507569">
        <w:rPr>
          <w:rFonts w:ascii="Times New Roman" w:hAnsi="Times New Roman" w:cs="Times New Roman"/>
          <w:sz w:val="24"/>
          <w:szCs w:val="24"/>
          <w:lang w:val="en-GB"/>
        </w:rPr>
        <w:t>included payment for</w:t>
      </w:r>
      <w:r w:rsidR="00507569" w:rsidRPr="009D3A6E">
        <w:rPr>
          <w:rFonts w:ascii="Times New Roman" w:hAnsi="Times New Roman" w:cs="Times New Roman"/>
          <w:sz w:val="24"/>
          <w:szCs w:val="24"/>
          <w:lang w:val="en-GB"/>
        </w:rPr>
        <w:t xml:space="preserve"> </w:t>
      </w:r>
      <w:r w:rsidR="001E6B10" w:rsidRPr="009D3A6E">
        <w:rPr>
          <w:rFonts w:ascii="Times New Roman" w:hAnsi="Times New Roman" w:cs="Times New Roman"/>
          <w:sz w:val="24"/>
          <w:szCs w:val="24"/>
          <w:lang w:val="en-GB"/>
        </w:rPr>
        <w:t xml:space="preserve">material sampling </w:t>
      </w:r>
      <w:r w:rsidR="00507569">
        <w:rPr>
          <w:rFonts w:ascii="Times New Roman" w:hAnsi="Times New Roman" w:cs="Times New Roman"/>
          <w:sz w:val="24"/>
          <w:szCs w:val="24"/>
          <w:lang w:val="en-GB"/>
        </w:rPr>
        <w:t xml:space="preserve">– </w:t>
      </w:r>
      <w:r w:rsidR="00986DE2" w:rsidRPr="009D3A6E">
        <w:rPr>
          <w:rFonts w:ascii="Times New Roman" w:hAnsi="Times New Roman" w:cs="Times New Roman"/>
          <w:sz w:val="24"/>
          <w:szCs w:val="24"/>
          <w:lang w:val="en-GB"/>
        </w:rPr>
        <w:t xml:space="preserve">a process </w:t>
      </w:r>
      <w:r w:rsidR="00507569">
        <w:rPr>
          <w:rFonts w:ascii="Times New Roman" w:hAnsi="Times New Roman" w:cs="Times New Roman"/>
          <w:sz w:val="24"/>
          <w:szCs w:val="24"/>
          <w:lang w:val="en-GB"/>
        </w:rPr>
        <w:t xml:space="preserve">that </w:t>
      </w:r>
      <w:r w:rsidR="00BF4762" w:rsidRPr="009D3A6E">
        <w:rPr>
          <w:rFonts w:ascii="Times New Roman" w:hAnsi="Times New Roman" w:cs="Times New Roman"/>
          <w:sz w:val="24"/>
          <w:szCs w:val="24"/>
          <w:lang w:val="en-GB"/>
        </w:rPr>
        <w:t xml:space="preserve">hugely </w:t>
      </w:r>
      <w:r w:rsidR="00986DE2" w:rsidRPr="009D3A6E">
        <w:rPr>
          <w:rFonts w:ascii="Times New Roman" w:hAnsi="Times New Roman" w:cs="Times New Roman"/>
          <w:sz w:val="24"/>
          <w:szCs w:val="24"/>
          <w:lang w:val="en-GB"/>
        </w:rPr>
        <w:t>influenc</w:t>
      </w:r>
      <w:r w:rsidR="00507569">
        <w:rPr>
          <w:rFonts w:ascii="Times New Roman" w:hAnsi="Times New Roman" w:cs="Times New Roman"/>
          <w:sz w:val="24"/>
          <w:szCs w:val="24"/>
          <w:lang w:val="en-GB"/>
        </w:rPr>
        <w:t>ed</w:t>
      </w:r>
      <w:r w:rsidR="00986DE2" w:rsidRPr="009D3A6E">
        <w:rPr>
          <w:rFonts w:ascii="Times New Roman" w:hAnsi="Times New Roman" w:cs="Times New Roman"/>
          <w:sz w:val="24"/>
          <w:szCs w:val="24"/>
          <w:lang w:val="en-GB"/>
        </w:rPr>
        <w:t xml:space="preserve"> the final value </w:t>
      </w:r>
      <w:r w:rsidR="00507569">
        <w:rPr>
          <w:rFonts w:ascii="Times New Roman" w:hAnsi="Times New Roman" w:cs="Times New Roman"/>
          <w:sz w:val="24"/>
          <w:szCs w:val="24"/>
          <w:lang w:val="en-GB"/>
        </w:rPr>
        <w:t>a</w:t>
      </w:r>
      <w:r w:rsidR="00675054" w:rsidRPr="009D3A6E">
        <w:rPr>
          <w:rFonts w:ascii="Times New Roman" w:hAnsi="Times New Roman" w:cs="Times New Roman"/>
          <w:sz w:val="24"/>
          <w:szCs w:val="24"/>
          <w:lang w:val="en-GB"/>
        </w:rPr>
        <w:t xml:space="preserve">warded to </w:t>
      </w:r>
      <w:r w:rsidR="003502A2">
        <w:rPr>
          <w:rFonts w:ascii="Times New Roman" w:hAnsi="Times New Roman" w:cs="Times New Roman"/>
          <w:sz w:val="24"/>
          <w:szCs w:val="24"/>
          <w:lang w:val="en-GB"/>
        </w:rPr>
        <w:t xml:space="preserve">the </w:t>
      </w:r>
      <w:r w:rsidR="00675054" w:rsidRPr="009D3A6E">
        <w:rPr>
          <w:rFonts w:ascii="Times New Roman" w:hAnsi="Times New Roman" w:cs="Times New Roman"/>
          <w:sz w:val="24"/>
          <w:szCs w:val="24"/>
          <w:lang w:val="en-GB"/>
        </w:rPr>
        <w:t>facilities.</w:t>
      </w:r>
      <w:r w:rsidR="00920554" w:rsidRPr="009D3A6E">
        <w:rPr>
          <w:rFonts w:ascii="Times New Roman" w:hAnsi="Times New Roman" w:cs="Times New Roman"/>
          <w:sz w:val="24"/>
          <w:szCs w:val="24"/>
          <w:lang w:val="en-GB"/>
        </w:rPr>
        <w:t xml:space="preserve"> </w:t>
      </w:r>
      <w:r w:rsidR="00B40D60" w:rsidRPr="009D3A6E">
        <w:rPr>
          <w:rFonts w:ascii="Times New Roman" w:hAnsi="Times New Roman" w:cs="Times New Roman"/>
          <w:sz w:val="24"/>
          <w:szCs w:val="24"/>
          <w:lang w:val="en-GB"/>
        </w:rPr>
        <w:t>S</w:t>
      </w:r>
      <w:r w:rsidR="00920554" w:rsidRPr="009D3A6E">
        <w:rPr>
          <w:rFonts w:ascii="Times New Roman" w:hAnsi="Times New Roman" w:cs="Times New Roman"/>
          <w:sz w:val="24"/>
          <w:szCs w:val="24"/>
          <w:lang w:val="en-GB"/>
        </w:rPr>
        <w:t xml:space="preserve">amples </w:t>
      </w:r>
      <w:r w:rsidR="00507569">
        <w:rPr>
          <w:rFonts w:ascii="Times New Roman" w:hAnsi="Times New Roman" w:cs="Times New Roman"/>
          <w:sz w:val="24"/>
          <w:szCs w:val="24"/>
          <w:lang w:val="en-GB"/>
        </w:rPr>
        <w:t>could</w:t>
      </w:r>
      <w:r w:rsidR="00507569" w:rsidRPr="009D3A6E">
        <w:rPr>
          <w:rFonts w:ascii="Times New Roman" w:hAnsi="Times New Roman" w:cs="Times New Roman"/>
          <w:sz w:val="24"/>
          <w:szCs w:val="24"/>
          <w:lang w:val="en-GB"/>
        </w:rPr>
        <w:t xml:space="preserve"> </w:t>
      </w:r>
      <w:r w:rsidR="00920554" w:rsidRPr="009D3A6E">
        <w:rPr>
          <w:rFonts w:ascii="Times New Roman" w:hAnsi="Times New Roman" w:cs="Times New Roman"/>
          <w:sz w:val="24"/>
          <w:szCs w:val="24"/>
          <w:lang w:val="en-GB"/>
        </w:rPr>
        <w:t>be biased in favour of smelter</w:t>
      </w:r>
      <w:r w:rsidR="00CF5D37" w:rsidRPr="009D3A6E">
        <w:rPr>
          <w:rFonts w:ascii="Times New Roman" w:hAnsi="Times New Roman" w:cs="Times New Roman"/>
          <w:sz w:val="24"/>
          <w:szCs w:val="24"/>
          <w:lang w:val="en-GB"/>
        </w:rPr>
        <w:t>s</w:t>
      </w:r>
      <w:r w:rsidR="00920554" w:rsidRPr="009D3A6E">
        <w:rPr>
          <w:rFonts w:ascii="Times New Roman" w:hAnsi="Times New Roman" w:cs="Times New Roman"/>
          <w:sz w:val="24"/>
          <w:szCs w:val="24"/>
          <w:lang w:val="en-GB"/>
        </w:rPr>
        <w:t xml:space="preserve"> if an auger-type sample </w:t>
      </w:r>
      <w:r w:rsidR="00507569">
        <w:rPr>
          <w:rFonts w:ascii="Times New Roman" w:hAnsi="Times New Roman" w:cs="Times New Roman"/>
          <w:sz w:val="24"/>
          <w:szCs w:val="24"/>
          <w:lang w:val="en-GB"/>
        </w:rPr>
        <w:t>wa</w:t>
      </w:r>
      <w:r w:rsidR="00920554" w:rsidRPr="009D3A6E">
        <w:rPr>
          <w:rFonts w:ascii="Times New Roman" w:hAnsi="Times New Roman" w:cs="Times New Roman"/>
          <w:sz w:val="24"/>
          <w:szCs w:val="24"/>
          <w:lang w:val="en-GB"/>
        </w:rPr>
        <w:t xml:space="preserve">s extracted, as precious metals, being </w:t>
      </w:r>
      <w:r w:rsidR="00507569" w:rsidRPr="009D3A6E">
        <w:rPr>
          <w:rFonts w:ascii="Times New Roman" w:hAnsi="Times New Roman" w:cs="Times New Roman"/>
          <w:sz w:val="24"/>
          <w:szCs w:val="24"/>
          <w:lang w:val="en-GB"/>
        </w:rPr>
        <w:t xml:space="preserve">mostly </w:t>
      </w:r>
      <w:r w:rsidR="00920554" w:rsidRPr="009D3A6E">
        <w:rPr>
          <w:rFonts w:ascii="Times New Roman" w:hAnsi="Times New Roman" w:cs="Times New Roman"/>
          <w:sz w:val="24"/>
          <w:szCs w:val="24"/>
          <w:lang w:val="en-GB"/>
        </w:rPr>
        <w:t xml:space="preserve">heavy and </w:t>
      </w:r>
      <w:r w:rsidR="002E1736" w:rsidRPr="009D3A6E">
        <w:rPr>
          <w:rFonts w:ascii="Times New Roman" w:hAnsi="Times New Roman" w:cs="Times New Roman"/>
          <w:sz w:val="24"/>
          <w:szCs w:val="24"/>
          <w:lang w:val="en-GB"/>
        </w:rPr>
        <w:t xml:space="preserve">in </w:t>
      </w:r>
      <w:r w:rsidR="00920554" w:rsidRPr="009D3A6E">
        <w:rPr>
          <w:rFonts w:ascii="Times New Roman" w:hAnsi="Times New Roman" w:cs="Times New Roman"/>
          <w:sz w:val="24"/>
          <w:szCs w:val="24"/>
          <w:lang w:val="en-GB"/>
        </w:rPr>
        <w:t xml:space="preserve">small particles, </w:t>
      </w:r>
      <w:r w:rsidR="00507569">
        <w:rPr>
          <w:rFonts w:ascii="Times New Roman" w:hAnsi="Times New Roman" w:cs="Times New Roman"/>
          <w:sz w:val="24"/>
          <w:szCs w:val="24"/>
          <w:lang w:val="en-GB"/>
        </w:rPr>
        <w:t xml:space="preserve">would </w:t>
      </w:r>
      <w:r w:rsidR="00920554" w:rsidRPr="009D3A6E">
        <w:rPr>
          <w:rFonts w:ascii="Times New Roman" w:hAnsi="Times New Roman" w:cs="Times New Roman"/>
          <w:sz w:val="24"/>
          <w:szCs w:val="24"/>
          <w:lang w:val="en-GB"/>
        </w:rPr>
        <w:t xml:space="preserve">elutriate to the bottom of the container. Auger sampling from the top </w:t>
      </w:r>
      <w:r w:rsidR="00507569">
        <w:rPr>
          <w:rFonts w:ascii="Times New Roman" w:hAnsi="Times New Roman" w:cs="Times New Roman"/>
          <w:sz w:val="24"/>
          <w:szCs w:val="24"/>
          <w:lang w:val="en-GB"/>
        </w:rPr>
        <w:t xml:space="preserve">would </w:t>
      </w:r>
      <w:r w:rsidR="00920554" w:rsidRPr="009D3A6E">
        <w:rPr>
          <w:rFonts w:ascii="Times New Roman" w:hAnsi="Times New Roman" w:cs="Times New Roman"/>
          <w:sz w:val="24"/>
          <w:szCs w:val="24"/>
          <w:lang w:val="en-GB"/>
        </w:rPr>
        <w:t>often miss the bottom part</w:t>
      </w:r>
      <w:r w:rsidR="002E1736" w:rsidRPr="009D3A6E">
        <w:rPr>
          <w:rFonts w:ascii="Times New Roman" w:hAnsi="Times New Roman" w:cs="Times New Roman"/>
          <w:sz w:val="24"/>
          <w:szCs w:val="24"/>
          <w:lang w:val="en-GB"/>
        </w:rPr>
        <w:t>.</w:t>
      </w:r>
      <w:r w:rsidR="00920554" w:rsidRPr="009D3A6E">
        <w:rPr>
          <w:rFonts w:ascii="Times New Roman" w:hAnsi="Times New Roman" w:cs="Times New Roman"/>
          <w:sz w:val="24"/>
          <w:szCs w:val="24"/>
          <w:lang w:val="en-GB"/>
        </w:rPr>
        <w:t xml:space="preserve"> </w:t>
      </w:r>
      <w:r w:rsidR="002E1736" w:rsidRPr="009D3A6E">
        <w:rPr>
          <w:rFonts w:ascii="Times New Roman" w:hAnsi="Times New Roman" w:cs="Times New Roman"/>
          <w:sz w:val="24"/>
          <w:szCs w:val="24"/>
          <w:lang w:val="en-GB"/>
        </w:rPr>
        <w:t>T</w:t>
      </w:r>
      <w:r w:rsidR="00920554" w:rsidRPr="009D3A6E">
        <w:rPr>
          <w:rFonts w:ascii="Times New Roman" w:hAnsi="Times New Roman" w:cs="Times New Roman"/>
          <w:sz w:val="24"/>
          <w:szCs w:val="24"/>
          <w:lang w:val="en-GB"/>
        </w:rPr>
        <w:t>hereby</w:t>
      </w:r>
      <w:r w:rsidR="002E1736" w:rsidRPr="009D3A6E">
        <w:rPr>
          <w:rFonts w:ascii="Times New Roman" w:hAnsi="Times New Roman" w:cs="Times New Roman"/>
          <w:sz w:val="24"/>
          <w:szCs w:val="24"/>
          <w:lang w:val="en-GB"/>
        </w:rPr>
        <w:t>,</w:t>
      </w:r>
      <w:r w:rsidR="00920554" w:rsidRPr="009D3A6E">
        <w:rPr>
          <w:rFonts w:ascii="Times New Roman" w:hAnsi="Times New Roman" w:cs="Times New Roman"/>
          <w:sz w:val="24"/>
          <w:szCs w:val="24"/>
          <w:lang w:val="en-GB"/>
        </w:rPr>
        <w:t xml:space="preserve"> understating the precious metals content, which tend</w:t>
      </w:r>
      <w:r w:rsidR="00507569">
        <w:rPr>
          <w:rFonts w:ascii="Times New Roman" w:hAnsi="Times New Roman" w:cs="Times New Roman"/>
          <w:sz w:val="24"/>
          <w:szCs w:val="24"/>
          <w:lang w:val="en-GB"/>
        </w:rPr>
        <w:t>ed</w:t>
      </w:r>
      <w:r w:rsidR="00920554" w:rsidRPr="009D3A6E">
        <w:rPr>
          <w:rFonts w:ascii="Times New Roman" w:hAnsi="Times New Roman" w:cs="Times New Roman"/>
          <w:sz w:val="24"/>
          <w:szCs w:val="24"/>
          <w:lang w:val="en-GB"/>
        </w:rPr>
        <w:t xml:space="preserve"> to concentrate in the bottom of the bag/shipment/container</w:t>
      </w:r>
      <w:r w:rsidR="003526F5" w:rsidRPr="009D3A6E">
        <w:rPr>
          <w:rFonts w:ascii="Times New Roman" w:hAnsi="Times New Roman" w:cs="Times New Roman"/>
          <w:sz w:val="24"/>
          <w:szCs w:val="24"/>
          <w:lang w:val="en-GB"/>
        </w:rPr>
        <w:t xml:space="preserve">, </w:t>
      </w:r>
      <w:r w:rsidR="00507569">
        <w:rPr>
          <w:rFonts w:ascii="Times New Roman" w:hAnsi="Times New Roman" w:cs="Times New Roman"/>
          <w:sz w:val="24"/>
          <w:szCs w:val="24"/>
          <w:lang w:val="en-GB"/>
        </w:rPr>
        <w:t>wa</w:t>
      </w:r>
      <w:r w:rsidR="003526F5" w:rsidRPr="009D3A6E">
        <w:rPr>
          <w:rFonts w:ascii="Times New Roman" w:hAnsi="Times New Roman" w:cs="Times New Roman"/>
          <w:sz w:val="24"/>
          <w:szCs w:val="24"/>
          <w:lang w:val="en-GB"/>
        </w:rPr>
        <w:t>s difficult</w:t>
      </w:r>
      <w:r w:rsidR="00920554" w:rsidRPr="009D3A6E">
        <w:rPr>
          <w:rFonts w:ascii="Times New Roman" w:hAnsi="Times New Roman" w:cs="Times New Roman"/>
          <w:sz w:val="24"/>
          <w:szCs w:val="24"/>
          <w:lang w:val="en-GB"/>
        </w:rPr>
        <w:t>. Unless full cross</w:t>
      </w:r>
      <w:r w:rsidR="00507569">
        <w:rPr>
          <w:rFonts w:ascii="Times New Roman" w:hAnsi="Times New Roman" w:cs="Times New Roman"/>
          <w:sz w:val="24"/>
          <w:szCs w:val="24"/>
          <w:lang w:val="en-GB"/>
        </w:rPr>
        <w:t>-</w:t>
      </w:r>
      <w:r w:rsidR="00920554" w:rsidRPr="009D3A6E">
        <w:rPr>
          <w:rFonts w:ascii="Times New Roman" w:hAnsi="Times New Roman" w:cs="Times New Roman"/>
          <w:sz w:val="24"/>
          <w:szCs w:val="24"/>
          <w:lang w:val="en-GB"/>
        </w:rPr>
        <w:t xml:space="preserve">cut sampling practices </w:t>
      </w:r>
      <w:r w:rsidR="00507569">
        <w:rPr>
          <w:rFonts w:ascii="Times New Roman" w:hAnsi="Times New Roman" w:cs="Times New Roman"/>
          <w:sz w:val="24"/>
          <w:szCs w:val="24"/>
          <w:lang w:val="en-GB"/>
        </w:rPr>
        <w:t>we</w:t>
      </w:r>
      <w:r w:rsidR="00920554" w:rsidRPr="009D3A6E">
        <w:rPr>
          <w:rFonts w:ascii="Times New Roman" w:hAnsi="Times New Roman" w:cs="Times New Roman"/>
          <w:sz w:val="24"/>
          <w:szCs w:val="24"/>
          <w:lang w:val="en-GB"/>
        </w:rPr>
        <w:t>re employed</w:t>
      </w:r>
      <w:r w:rsidR="00507569">
        <w:rPr>
          <w:rFonts w:ascii="Times New Roman" w:hAnsi="Times New Roman" w:cs="Times New Roman"/>
          <w:sz w:val="24"/>
          <w:szCs w:val="24"/>
          <w:lang w:val="en-GB"/>
        </w:rPr>
        <w:t>,</w:t>
      </w:r>
      <w:r w:rsidR="00920554" w:rsidRPr="009D3A6E">
        <w:rPr>
          <w:rFonts w:ascii="Times New Roman" w:hAnsi="Times New Roman" w:cs="Times New Roman"/>
          <w:sz w:val="24"/>
          <w:szCs w:val="24"/>
          <w:lang w:val="en-GB"/>
        </w:rPr>
        <w:t xml:space="preserve"> the recycler </w:t>
      </w:r>
      <w:r w:rsidR="00507569">
        <w:rPr>
          <w:rFonts w:ascii="Times New Roman" w:hAnsi="Times New Roman" w:cs="Times New Roman"/>
          <w:sz w:val="24"/>
          <w:szCs w:val="24"/>
          <w:lang w:val="en-GB"/>
        </w:rPr>
        <w:t>could</w:t>
      </w:r>
      <w:r w:rsidR="00507569" w:rsidRPr="009D3A6E">
        <w:rPr>
          <w:rFonts w:ascii="Times New Roman" w:hAnsi="Times New Roman" w:cs="Times New Roman"/>
          <w:sz w:val="24"/>
          <w:szCs w:val="24"/>
          <w:lang w:val="en-GB"/>
        </w:rPr>
        <w:t xml:space="preserve"> </w:t>
      </w:r>
      <w:r w:rsidR="00920554" w:rsidRPr="009D3A6E">
        <w:rPr>
          <w:rFonts w:ascii="Times New Roman" w:hAnsi="Times New Roman" w:cs="Times New Roman"/>
          <w:sz w:val="24"/>
          <w:szCs w:val="24"/>
          <w:lang w:val="en-GB"/>
        </w:rPr>
        <w:t>get a bad deal from the smelter.</w:t>
      </w:r>
    </w:p>
    <w:p w14:paraId="744AA590" w14:textId="2288F9D8" w:rsidR="0081204E" w:rsidRPr="009D3A6E" w:rsidRDefault="00414086"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However, c</w:t>
      </w:r>
      <w:r w:rsidR="004034A3" w:rsidRPr="009D3A6E">
        <w:rPr>
          <w:rFonts w:ascii="Times New Roman" w:hAnsi="Times New Roman" w:cs="Times New Roman"/>
          <w:sz w:val="24"/>
          <w:szCs w:val="24"/>
          <w:lang w:val="en-GB"/>
        </w:rPr>
        <w:t xml:space="preserve">onsidering the intent of this paper, the </w:t>
      </w:r>
      <w:r w:rsidR="009D5111" w:rsidRPr="009D3A6E">
        <w:rPr>
          <w:rFonts w:ascii="Times New Roman" w:hAnsi="Times New Roman" w:cs="Times New Roman"/>
          <w:sz w:val="24"/>
          <w:szCs w:val="24"/>
          <w:lang w:val="en-GB"/>
        </w:rPr>
        <w:t xml:space="preserve">reference value chain </w:t>
      </w:r>
      <w:r w:rsidR="00507569">
        <w:rPr>
          <w:rFonts w:ascii="Times New Roman" w:hAnsi="Times New Roman" w:cs="Times New Roman"/>
          <w:sz w:val="24"/>
          <w:szCs w:val="24"/>
          <w:lang w:val="en-GB"/>
        </w:rPr>
        <w:t>wa</w:t>
      </w:r>
      <w:r w:rsidR="009D5111" w:rsidRPr="009D3A6E">
        <w:rPr>
          <w:rFonts w:ascii="Times New Roman" w:hAnsi="Times New Roman" w:cs="Times New Roman"/>
          <w:sz w:val="24"/>
          <w:szCs w:val="24"/>
          <w:lang w:val="en-GB"/>
        </w:rPr>
        <w:t>s constituted by a very simple scheme</w:t>
      </w:r>
      <w:r w:rsidR="004B35F8" w:rsidRPr="009D3A6E">
        <w:rPr>
          <w:rFonts w:ascii="Times New Roman" w:hAnsi="Times New Roman" w:cs="Times New Roman"/>
          <w:sz w:val="24"/>
          <w:szCs w:val="24"/>
          <w:lang w:val="en-GB"/>
        </w:rPr>
        <w:t>, with only two actors</w:t>
      </w:r>
      <w:r w:rsidR="00507569">
        <w:rPr>
          <w:rFonts w:ascii="Times New Roman" w:hAnsi="Times New Roman" w:cs="Times New Roman"/>
          <w:sz w:val="24"/>
          <w:szCs w:val="24"/>
          <w:lang w:val="en-GB"/>
        </w:rPr>
        <w:t>:</w:t>
      </w:r>
      <w:r w:rsidR="0014287A" w:rsidRPr="009D3A6E">
        <w:rPr>
          <w:rFonts w:ascii="Times New Roman" w:hAnsi="Times New Roman" w:cs="Times New Roman"/>
          <w:sz w:val="24"/>
          <w:szCs w:val="24"/>
          <w:lang w:val="en-GB"/>
        </w:rPr>
        <w:t xml:space="preserve"> an authori</w:t>
      </w:r>
      <w:r w:rsidR="00507569">
        <w:rPr>
          <w:rFonts w:ascii="Times New Roman" w:hAnsi="Times New Roman" w:cs="Times New Roman"/>
          <w:sz w:val="24"/>
          <w:szCs w:val="24"/>
          <w:lang w:val="en-GB"/>
        </w:rPr>
        <w:t>s</w:t>
      </w:r>
      <w:r w:rsidR="0014287A" w:rsidRPr="009D3A6E">
        <w:rPr>
          <w:rFonts w:ascii="Times New Roman" w:hAnsi="Times New Roman" w:cs="Times New Roman"/>
          <w:sz w:val="24"/>
          <w:szCs w:val="24"/>
          <w:lang w:val="en-GB"/>
        </w:rPr>
        <w:t>ed WEEE treatment facility and a WPC</w:t>
      </w:r>
      <w:r w:rsidR="00DE2A2E" w:rsidRPr="009D3A6E">
        <w:rPr>
          <w:rFonts w:ascii="Times New Roman" w:hAnsi="Times New Roman" w:cs="Times New Roman"/>
          <w:sz w:val="24"/>
          <w:szCs w:val="24"/>
          <w:lang w:val="en-GB"/>
        </w:rPr>
        <w:t>B</w:t>
      </w:r>
      <w:r w:rsidR="00FE6325" w:rsidRPr="009D3A6E">
        <w:rPr>
          <w:rFonts w:ascii="Times New Roman" w:hAnsi="Times New Roman" w:cs="Times New Roman"/>
          <w:sz w:val="24"/>
          <w:szCs w:val="24"/>
          <w:lang w:val="en-GB"/>
        </w:rPr>
        <w:t xml:space="preserve"> </w:t>
      </w:r>
      <w:r w:rsidR="0014287A" w:rsidRPr="009D3A6E">
        <w:rPr>
          <w:rFonts w:ascii="Times New Roman" w:hAnsi="Times New Roman" w:cs="Times New Roman"/>
          <w:sz w:val="24"/>
          <w:szCs w:val="24"/>
          <w:lang w:val="en-GB"/>
        </w:rPr>
        <w:t>recovery plant</w:t>
      </w:r>
      <w:r w:rsidR="00747B53" w:rsidRPr="009D3A6E">
        <w:rPr>
          <w:rFonts w:ascii="Times New Roman" w:hAnsi="Times New Roman" w:cs="Times New Roman"/>
          <w:sz w:val="24"/>
          <w:szCs w:val="24"/>
          <w:lang w:val="en-GB"/>
        </w:rPr>
        <w:t xml:space="preserve">. The </w:t>
      </w:r>
      <w:r w:rsidR="00507569">
        <w:rPr>
          <w:rFonts w:ascii="Times New Roman" w:hAnsi="Times New Roman" w:cs="Times New Roman"/>
          <w:sz w:val="24"/>
          <w:szCs w:val="24"/>
          <w:lang w:val="en-GB"/>
        </w:rPr>
        <w:t xml:space="preserve">former sold </w:t>
      </w:r>
      <w:r w:rsidR="00747B53" w:rsidRPr="009D3A6E">
        <w:rPr>
          <w:rFonts w:ascii="Times New Roman" w:hAnsi="Times New Roman" w:cs="Times New Roman"/>
          <w:sz w:val="24"/>
          <w:szCs w:val="24"/>
          <w:lang w:val="en-GB"/>
        </w:rPr>
        <w:t xml:space="preserve">WPCBs </w:t>
      </w:r>
      <w:r w:rsidR="00141E7D" w:rsidRPr="009D3A6E">
        <w:rPr>
          <w:rFonts w:ascii="Times New Roman" w:hAnsi="Times New Roman" w:cs="Times New Roman"/>
          <w:sz w:val="24"/>
          <w:szCs w:val="24"/>
          <w:lang w:val="en-GB"/>
        </w:rPr>
        <w:t>embedded in WEEEs to the WPCB</w:t>
      </w:r>
      <w:r w:rsidR="00B32B96" w:rsidRPr="009D3A6E">
        <w:rPr>
          <w:rFonts w:ascii="Times New Roman" w:hAnsi="Times New Roman" w:cs="Times New Roman"/>
          <w:sz w:val="24"/>
          <w:szCs w:val="24"/>
          <w:lang w:val="en-GB"/>
        </w:rPr>
        <w:t xml:space="preserve"> recovery plant. The </w:t>
      </w:r>
      <w:r w:rsidR="00507569">
        <w:rPr>
          <w:rFonts w:ascii="Times New Roman" w:hAnsi="Times New Roman" w:cs="Times New Roman"/>
          <w:sz w:val="24"/>
          <w:szCs w:val="24"/>
          <w:lang w:val="en-GB"/>
        </w:rPr>
        <w:t>latter bought</w:t>
      </w:r>
      <w:r w:rsidR="00141E7D" w:rsidRPr="009D3A6E">
        <w:rPr>
          <w:rFonts w:ascii="Times New Roman" w:hAnsi="Times New Roman" w:cs="Times New Roman"/>
          <w:sz w:val="24"/>
          <w:szCs w:val="24"/>
          <w:lang w:val="en-GB"/>
        </w:rPr>
        <w:t xml:space="preserve"> WPCBs </w:t>
      </w:r>
      <w:r w:rsidR="00C06471" w:rsidRPr="009D3A6E">
        <w:rPr>
          <w:rFonts w:ascii="Times New Roman" w:hAnsi="Times New Roman" w:cs="Times New Roman"/>
          <w:sz w:val="24"/>
          <w:szCs w:val="24"/>
          <w:lang w:val="en-GB"/>
        </w:rPr>
        <w:t>from the authori</w:t>
      </w:r>
      <w:r w:rsidR="00507569">
        <w:rPr>
          <w:rFonts w:ascii="Times New Roman" w:hAnsi="Times New Roman" w:cs="Times New Roman"/>
          <w:sz w:val="24"/>
          <w:szCs w:val="24"/>
          <w:lang w:val="en-GB"/>
        </w:rPr>
        <w:t>s</w:t>
      </w:r>
      <w:r w:rsidR="00C06471" w:rsidRPr="009D3A6E">
        <w:rPr>
          <w:rFonts w:ascii="Times New Roman" w:hAnsi="Times New Roman" w:cs="Times New Roman"/>
          <w:sz w:val="24"/>
          <w:szCs w:val="24"/>
          <w:lang w:val="en-GB"/>
        </w:rPr>
        <w:t>ed WEEE treatment facility, recover</w:t>
      </w:r>
      <w:r w:rsidR="00507569">
        <w:rPr>
          <w:rFonts w:ascii="Times New Roman" w:hAnsi="Times New Roman" w:cs="Times New Roman"/>
          <w:sz w:val="24"/>
          <w:szCs w:val="24"/>
          <w:lang w:val="en-GB"/>
        </w:rPr>
        <w:t>ed</w:t>
      </w:r>
      <w:r w:rsidR="00C06471" w:rsidRPr="009D3A6E">
        <w:rPr>
          <w:rFonts w:ascii="Times New Roman" w:hAnsi="Times New Roman" w:cs="Times New Roman"/>
          <w:sz w:val="24"/>
          <w:szCs w:val="24"/>
          <w:lang w:val="en-GB"/>
        </w:rPr>
        <w:t xml:space="preserve"> </w:t>
      </w:r>
      <w:r w:rsidR="00160DA5" w:rsidRPr="009D3A6E">
        <w:rPr>
          <w:rFonts w:ascii="Times New Roman" w:hAnsi="Times New Roman" w:cs="Times New Roman"/>
          <w:sz w:val="24"/>
          <w:szCs w:val="24"/>
          <w:lang w:val="en-GB"/>
        </w:rPr>
        <w:t xml:space="preserve">valuable </w:t>
      </w:r>
      <w:r w:rsidR="00C06471" w:rsidRPr="009D3A6E">
        <w:rPr>
          <w:rFonts w:ascii="Times New Roman" w:hAnsi="Times New Roman" w:cs="Times New Roman"/>
          <w:sz w:val="24"/>
          <w:szCs w:val="24"/>
          <w:lang w:val="en-GB"/>
        </w:rPr>
        <w:t>materials</w:t>
      </w:r>
      <w:r w:rsidR="00160DA5" w:rsidRPr="009D3A6E">
        <w:rPr>
          <w:rFonts w:ascii="Times New Roman" w:hAnsi="Times New Roman" w:cs="Times New Roman"/>
          <w:sz w:val="24"/>
          <w:szCs w:val="24"/>
          <w:lang w:val="en-GB"/>
        </w:rPr>
        <w:t xml:space="preserve"> and </w:t>
      </w:r>
      <w:r w:rsidR="00507569">
        <w:rPr>
          <w:rFonts w:ascii="Times New Roman" w:hAnsi="Times New Roman" w:cs="Times New Roman"/>
          <w:sz w:val="24"/>
          <w:szCs w:val="24"/>
          <w:lang w:val="en-GB"/>
        </w:rPr>
        <w:t>sold</w:t>
      </w:r>
      <w:r w:rsidR="00507569" w:rsidRPr="009D3A6E">
        <w:rPr>
          <w:rFonts w:ascii="Times New Roman" w:hAnsi="Times New Roman" w:cs="Times New Roman"/>
          <w:sz w:val="24"/>
          <w:szCs w:val="24"/>
          <w:lang w:val="en-GB"/>
        </w:rPr>
        <w:t xml:space="preserve"> </w:t>
      </w:r>
      <w:r w:rsidR="00160DA5" w:rsidRPr="009D3A6E">
        <w:rPr>
          <w:rFonts w:ascii="Times New Roman" w:hAnsi="Times New Roman" w:cs="Times New Roman"/>
          <w:sz w:val="24"/>
          <w:szCs w:val="24"/>
          <w:lang w:val="en-GB"/>
        </w:rPr>
        <w:t>them directly on the secondary materials market.</w:t>
      </w:r>
    </w:p>
    <w:p w14:paraId="744AA591" w14:textId="77777777" w:rsidR="003E6F39" w:rsidRPr="009D3A6E" w:rsidRDefault="003E6F39" w:rsidP="005E56A4">
      <w:pPr>
        <w:spacing w:after="0" w:line="480" w:lineRule="auto"/>
        <w:jc w:val="both"/>
        <w:rPr>
          <w:rFonts w:ascii="Times New Roman" w:hAnsi="Times New Roman" w:cs="Times New Roman"/>
          <w:sz w:val="24"/>
          <w:szCs w:val="24"/>
          <w:lang w:val="en-GB"/>
        </w:rPr>
      </w:pPr>
    </w:p>
    <w:p w14:paraId="744AA592" w14:textId="77777777" w:rsidR="006C6B4B" w:rsidRPr="009D3A6E" w:rsidRDefault="0081204E"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t>2.5</w:t>
      </w:r>
      <w:r w:rsidR="006C6B4B" w:rsidRPr="009D3A6E">
        <w:rPr>
          <w:rFonts w:ascii="Times New Roman" w:hAnsi="Times New Roman" w:cs="Times New Roman"/>
          <w:i/>
          <w:sz w:val="24"/>
          <w:szCs w:val="24"/>
          <w:lang w:val="en-GB"/>
        </w:rPr>
        <w:t xml:space="preserve"> Economic model</w:t>
      </w:r>
    </w:p>
    <w:p w14:paraId="744AA593" w14:textId="7D5297EE" w:rsidR="005D6E5B" w:rsidRPr="009D3A6E" w:rsidRDefault="002C2924" w:rsidP="00B32B96">
      <w:pPr>
        <w:spacing w:after="0" w:line="480" w:lineRule="auto"/>
        <w:jc w:val="both"/>
        <w:rPr>
          <w:rFonts w:ascii="Times New Roman" w:hAnsi="Times New Roman" w:cs="Times New Roman"/>
          <w:noProof/>
          <w:sz w:val="24"/>
          <w:szCs w:val="24"/>
          <w:lang w:val="en-GB" w:eastAsia="it-IT"/>
        </w:rPr>
      </w:pPr>
      <w:r w:rsidRPr="009D3A6E">
        <w:rPr>
          <w:rFonts w:ascii="Times New Roman" w:hAnsi="Times New Roman" w:cs="Times New Roman"/>
          <w:noProof/>
          <w:sz w:val="24"/>
          <w:szCs w:val="24"/>
          <w:lang w:val="en-GB" w:eastAsia="it-IT"/>
        </w:rPr>
        <w:t xml:space="preserve">DCF is a traditional methodology </w:t>
      </w:r>
      <w:r w:rsidR="00B85A33">
        <w:rPr>
          <w:rFonts w:ascii="Times New Roman" w:hAnsi="Times New Roman" w:cs="Times New Roman"/>
          <w:noProof/>
          <w:sz w:val="24"/>
          <w:szCs w:val="24"/>
          <w:lang w:val="en-GB" w:eastAsia="it-IT"/>
        </w:rPr>
        <w:t>used to</w:t>
      </w:r>
      <w:r w:rsidR="00B85A33" w:rsidRPr="009D3A6E">
        <w:rPr>
          <w:rFonts w:ascii="Times New Roman" w:hAnsi="Times New Roman" w:cs="Times New Roman"/>
          <w:noProof/>
          <w:sz w:val="24"/>
          <w:szCs w:val="24"/>
          <w:lang w:val="en-GB" w:eastAsia="it-IT"/>
        </w:rPr>
        <w:t xml:space="preserve"> </w:t>
      </w:r>
      <w:r w:rsidRPr="009D3A6E">
        <w:rPr>
          <w:rFonts w:ascii="Times New Roman" w:hAnsi="Times New Roman" w:cs="Times New Roman"/>
          <w:noProof/>
          <w:sz w:val="24"/>
          <w:szCs w:val="24"/>
          <w:lang w:val="en-GB" w:eastAsia="it-IT"/>
        </w:rPr>
        <w:t>measure the economic feasibility of a project. It is based on future cash inflow and outflow projections</w:t>
      </w:r>
      <w:r w:rsidR="00B85A33">
        <w:rPr>
          <w:rFonts w:ascii="Times New Roman" w:hAnsi="Times New Roman" w:cs="Times New Roman"/>
          <w:noProof/>
          <w:sz w:val="24"/>
          <w:szCs w:val="24"/>
          <w:lang w:val="en-GB" w:eastAsia="it-IT"/>
        </w:rPr>
        <w:t xml:space="preserve">, with </w:t>
      </w:r>
      <w:r w:rsidRPr="009D3A6E">
        <w:rPr>
          <w:rFonts w:ascii="Times New Roman" w:hAnsi="Times New Roman" w:cs="Times New Roman"/>
          <w:noProof/>
          <w:sz w:val="24"/>
          <w:szCs w:val="24"/>
          <w:lang w:val="en-GB" w:eastAsia="it-IT"/>
        </w:rPr>
        <w:t xml:space="preserve">the determination of cash flows based on the incremental approach. </w:t>
      </w:r>
      <w:r w:rsidR="007C0C56" w:rsidRPr="009D3A6E">
        <w:rPr>
          <w:rFonts w:ascii="Times New Roman" w:hAnsi="Times New Roman" w:cs="Times New Roman"/>
          <w:noProof/>
          <w:sz w:val="24"/>
          <w:szCs w:val="24"/>
          <w:lang w:val="en-GB" w:eastAsia="it-IT"/>
        </w:rPr>
        <w:t>T</w:t>
      </w:r>
      <w:r w:rsidR="00B85A33">
        <w:rPr>
          <w:rFonts w:ascii="Times New Roman" w:hAnsi="Times New Roman" w:cs="Times New Roman"/>
          <w:noProof/>
          <w:sz w:val="24"/>
          <w:szCs w:val="24"/>
          <w:lang w:val="en-GB" w:eastAsia="it-IT"/>
        </w:rPr>
        <w:t xml:space="preserve">wo macro </w:t>
      </w:r>
      <w:r w:rsidR="00B85A33" w:rsidRPr="009D3A6E">
        <w:rPr>
          <w:rFonts w:ascii="Times New Roman" w:hAnsi="Times New Roman" w:cs="Times New Roman"/>
          <w:noProof/>
          <w:sz w:val="24"/>
          <w:szCs w:val="24"/>
          <w:lang w:val="en-GB" w:eastAsia="it-IT"/>
        </w:rPr>
        <w:t xml:space="preserve">variables used in this analysis </w:t>
      </w:r>
      <w:r w:rsidR="00B85A33">
        <w:rPr>
          <w:rFonts w:ascii="Times New Roman" w:hAnsi="Times New Roman" w:cs="Times New Roman"/>
          <w:noProof/>
          <w:sz w:val="24"/>
          <w:szCs w:val="24"/>
          <w:lang w:val="en-GB" w:eastAsia="it-IT"/>
        </w:rPr>
        <w:t>are the</w:t>
      </w:r>
      <w:r w:rsidR="007C0C56" w:rsidRPr="009D3A6E">
        <w:rPr>
          <w:rFonts w:ascii="Times New Roman" w:hAnsi="Times New Roman" w:cs="Times New Roman"/>
          <w:noProof/>
          <w:sz w:val="24"/>
          <w:szCs w:val="24"/>
          <w:lang w:val="en-GB" w:eastAsia="it-IT"/>
        </w:rPr>
        <w:t xml:space="preserve"> adequate lifetime of the project and </w:t>
      </w:r>
      <w:r w:rsidR="00B85A33">
        <w:rPr>
          <w:rFonts w:ascii="Times New Roman" w:hAnsi="Times New Roman" w:cs="Times New Roman"/>
          <w:noProof/>
          <w:sz w:val="24"/>
          <w:szCs w:val="24"/>
          <w:lang w:val="en-GB" w:eastAsia="it-IT"/>
        </w:rPr>
        <w:t>the</w:t>
      </w:r>
      <w:r w:rsidR="00B85A33" w:rsidRPr="009D3A6E">
        <w:rPr>
          <w:rFonts w:ascii="Times New Roman" w:hAnsi="Times New Roman" w:cs="Times New Roman"/>
          <w:noProof/>
          <w:sz w:val="24"/>
          <w:szCs w:val="24"/>
          <w:lang w:val="en-GB" w:eastAsia="it-IT"/>
        </w:rPr>
        <w:t xml:space="preserve"> </w:t>
      </w:r>
      <w:r w:rsidR="007C0C56" w:rsidRPr="009D3A6E">
        <w:rPr>
          <w:rFonts w:ascii="Times New Roman" w:hAnsi="Times New Roman" w:cs="Times New Roman"/>
          <w:noProof/>
          <w:sz w:val="24"/>
          <w:szCs w:val="24"/>
          <w:lang w:val="en-GB" w:eastAsia="it-IT"/>
        </w:rPr>
        <w:t xml:space="preserve">appropriate opportunity cost of capital </w:t>
      </w:r>
      <w:r w:rsidR="00E33EFA" w:rsidRPr="009D3A6E">
        <w:rPr>
          <w:rFonts w:ascii="Times New Roman" w:hAnsi="Times New Roman" w:cs="Times New Roman"/>
          <w:noProof/>
          <w:sz w:val="24"/>
          <w:szCs w:val="24"/>
          <w:lang w:val="en-GB" w:eastAsia="it-IT"/>
        </w:rPr>
        <w:fldChar w:fldCharType="begin" w:fldLock="1"/>
      </w:r>
      <w:r w:rsidR="00061107">
        <w:rPr>
          <w:rFonts w:ascii="Times New Roman" w:hAnsi="Times New Roman" w:cs="Times New Roman"/>
          <w:noProof/>
          <w:sz w:val="24"/>
          <w:szCs w:val="24"/>
          <w:lang w:val="en-GB" w:eastAsia="it-IT"/>
        </w:rPr>
        <w:instrText>ADDIN CSL_CITATION {"citationItems":[{"id":"ITEM-1","itemData":{"ISSN":"00178012","abstract":"At the heart of the traditional approach to strategy lies the assumption that by applying a set of powerful analytic tools, executives can predict the future of any business accurately enough to allow them to choose a clear strategic direction. But what happens when the environment is so uncertain that no amount of analysis will allow us to predict the future? What makes for a good strategy in highly uncertain business environments? The authors, consultants at McKinsey &amp; Company, argue that uncertainty requires a new way of thinking about strategy. All too often, they say, executives take a binary view: either they underestimate uncertainty to come up with the forecasts required by their companies' planning or capital-budging processes, or they overestimate it, abandon all analysis, and go with their gut instinct. The authors outline a new approach that begins by making a crucial distinction among four discrete levels of uncertainty that any company might face. They then explain how a set of generic strategies--shaping the market, adapting to it, or reserving the right to play at a later time--can be used in each of the four levels. And they illustrate how these strategies can be implemented through a combination of three basic types of actions: big bets, options, and no-regrets moves. The framework can help managers determine which analytic tools can inform decision making under uncertainty--and which cannot. At a broader level, it offers executives a discipline for thinking rigorously and systematically about uncertainty and its implications for strategy.","author":[{"dropping-particle":"","family":"Courtney","given":"H.","non-dropping-particle":"","parse-names":false,"suffix":""},{"dropping-particle":"","family":"Kirkland","given":"J.","non-dropping-particle":"","parse-names":false,"suffix":""},{"dropping-particle":"","family":"Viguerie","given":"P.","non-dropping-particle":"","parse-names":false,"suffix":""}],"container-title":"Harvard business review","id":"ITEM-1","issued":{"date-parts":[["1997"]]},"title":"Strategy under uncertainty.","type":"article-journal"},"uris":["http://www.mendeley.com/documents/?uuid=7cc0451c-2a5a-41f8-b5a3-371b9fc279e9","http://www.mendeley.com/documents/?uuid=299966d4-4e71-48aa-b73a-512bf73b332e","http://www.mendeley.com/documents/?uuid=aaf071fd-9323-4a27-b875-a3eacea46ab9"]}],"mendeley":{"formattedCitation":"(Courtney et al., 1997)","plainTextFormattedCitation":"(Courtney et al., 1997)","previouslyFormattedCitation":"(Courtney et al., 1997)"},"properties":{"noteIndex":0},"schema":"https://github.com/citation-style-language/schema/raw/master/csl-citation.json"}</w:instrText>
      </w:r>
      <w:r w:rsidR="00E33EFA" w:rsidRPr="009D3A6E">
        <w:rPr>
          <w:rFonts w:ascii="Times New Roman" w:hAnsi="Times New Roman" w:cs="Times New Roman"/>
          <w:noProof/>
          <w:sz w:val="24"/>
          <w:szCs w:val="24"/>
          <w:lang w:val="en-GB" w:eastAsia="it-IT"/>
        </w:rPr>
        <w:fldChar w:fldCharType="separate"/>
      </w:r>
      <w:r w:rsidR="002C089B" w:rsidRPr="009D3A6E">
        <w:rPr>
          <w:rFonts w:ascii="Times New Roman" w:hAnsi="Times New Roman" w:cs="Times New Roman"/>
          <w:noProof/>
          <w:sz w:val="24"/>
          <w:szCs w:val="24"/>
          <w:lang w:val="en-GB" w:eastAsia="it-IT"/>
        </w:rPr>
        <w:t>(Courtney et al., 1997)</w:t>
      </w:r>
      <w:r w:rsidR="00E33EFA" w:rsidRPr="009D3A6E">
        <w:rPr>
          <w:rFonts w:ascii="Times New Roman" w:hAnsi="Times New Roman" w:cs="Times New Roman"/>
          <w:noProof/>
          <w:sz w:val="24"/>
          <w:szCs w:val="24"/>
          <w:lang w:val="en-GB" w:eastAsia="it-IT"/>
        </w:rPr>
        <w:fldChar w:fldCharType="end"/>
      </w:r>
      <w:r w:rsidR="007C0C56" w:rsidRPr="009D3A6E">
        <w:rPr>
          <w:rFonts w:ascii="Times New Roman" w:hAnsi="Times New Roman" w:cs="Times New Roman"/>
          <w:noProof/>
          <w:sz w:val="24"/>
          <w:szCs w:val="24"/>
          <w:lang w:val="en-GB" w:eastAsia="it-IT"/>
        </w:rPr>
        <w:t>. NPV</w:t>
      </w:r>
      <w:r w:rsidR="00B85A33">
        <w:rPr>
          <w:rFonts w:ascii="Times New Roman" w:hAnsi="Times New Roman" w:cs="Times New Roman"/>
          <w:noProof/>
          <w:sz w:val="24"/>
          <w:szCs w:val="24"/>
          <w:lang w:val="en-GB" w:eastAsia="it-IT"/>
        </w:rPr>
        <w:t>,</w:t>
      </w:r>
      <w:r w:rsidR="00B85A33" w:rsidRPr="00B85A33">
        <w:rPr>
          <w:rFonts w:ascii="Times New Roman" w:hAnsi="Times New Roman" w:cs="Times New Roman"/>
          <w:noProof/>
          <w:sz w:val="24"/>
          <w:szCs w:val="24"/>
          <w:lang w:val="en-GB" w:eastAsia="it-IT"/>
        </w:rPr>
        <w:t xml:space="preserve"> </w:t>
      </w:r>
      <w:r w:rsidR="00B85A33" w:rsidRPr="009D3A6E">
        <w:rPr>
          <w:rFonts w:ascii="Times New Roman" w:hAnsi="Times New Roman" w:cs="Times New Roman"/>
          <w:noProof/>
          <w:sz w:val="24"/>
          <w:szCs w:val="24"/>
          <w:lang w:val="en-GB" w:eastAsia="it-IT"/>
        </w:rPr>
        <w:t>defined as the sum of present values of individual cash flows</w:t>
      </w:r>
      <w:r w:rsidR="00B85A33">
        <w:rPr>
          <w:rFonts w:ascii="Times New Roman" w:hAnsi="Times New Roman" w:cs="Times New Roman"/>
          <w:noProof/>
          <w:sz w:val="24"/>
          <w:szCs w:val="24"/>
          <w:lang w:val="en-GB" w:eastAsia="it-IT"/>
        </w:rPr>
        <w:t>,</w:t>
      </w:r>
      <w:r w:rsidR="007C0C56" w:rsidRPr="009D3A6E">
        <w:rPr>
          <w:rFonts w:ascii="Times New Roman" w:hAnsi="Times New Roman" w:cs="Times New Roman"/>
          <w:noProof/>
          <w:sz w:val="24"/>
          <w:szCs w:val="24"/>
          <w:lang w:val="en-GB" w:eastAsia="it-IT"/>
        </w:rPr>
        <w:t xml:space="preserve"> is the main indicator </w:t>
      </w:r>
      <w:r w:rsidR="00E33EFA" w:rsidRPr="009D3A6E">
        <w:rPr>
          <w:rFonts w:ascii="Times New Roman" w:hAnsi="Times New Roman" w:cs="Times New Roman"/>
          <w:noProof/>
          <w:sz w:val="24"/>
          <w:szCs w:val="24"/>
          <w:lang w:val="en-GB" w:eastAsia="it-IT"/>
        </w:rPr>
        <w:fldChar w:fldCharType="begin" w:fldLock="1"/>
      </w:r>
      <w:r w:rsidR="002C69C5">
        <w:rPr>
          <w:rFonts w:ascii="Times New Roman" w:hAnsi="Times New Roman" w:cs="Times New Roman"/>
          <w:noProof/>
          <w:sz w:val="24"/>
          <w:szCs w:val="24"/>
          <w:lang w:val="en-GB" w:eastAsia="it-IT"/>
        </w:rPr>
        <w:instrText>ADDIN CSL_CITATION {"citationItems":[{"id":"ITEM-1","itemData":{"DOI":"10.1016/J.RESCONREC.2019.01.008","ISSN":"0921-3449","abstract":"Renewable energy technology is being adopted into energy plans worldwide to reduce the mounting CO2 emissions of traditional energy sources. Currently in Thailand, there are approximately 15 million solar panels (2600 MW) which will need to be disposed of in the coming years. The average lifespan of a crystalline silicon panel is between 20 and 30 years, and responsible treatment of these end-of-life panels is necessary to minimize environmental burdens. Thailand’s current plan is to landfill these panels. This study hopes to shed light on the environmental and economic paybacks that could materialize from recycling solar panels. It has been hypothesized that recycling solar panels could result in less environmental burdens than landfilling, but at an added monetary cost. Using LCA methodology and the EcoInvent database, this paper compares the environmental impacts of landfilling end-of-life crystalline silicon panels with those of two different recycling methods. By recycling silicon-based solar panels, valuable metals within the panels can be recovered instead of lost to the landfill. Recycling PV panels is less environmentally burdensome than landfilling when credits are applied to the recycling methods for the avoided production of materials that are recovered from the panels. Using the discounted cash flow method, this paper also compares the three waste management plans financially, as costs will inevitably influence how PV waste is managed in Thailand in the years to come. Neither of the recycling facilities were found to be economically profitable, however the cost to recycle could be as little as $0.03 per kg.","author":[{"dropping-particle":"","family":"Faircloth","given":"Cameron C.","non-dropping-particle":"","parse-names":false,"suffix":""},{"dropping-particle":"","family":"Wagner","given":"Kristen H.","non-dropping-particle":"","parse-names":false,"suffix":""},{"dropping-particle":"","family":"Woodward","given":"Kristine E.","non-dropping-particle":"","parse-names":false,"suffix":""},{"dropping-particle":"","family":"Rakkwamsuk","given":"Pattana","non-dropping-particle":"","parse-names":false,"suffix":""},{"dropping-particle":"","family":"Gheewala","given":"Shabbir H.","non-dropping-particle":"","parse-names":false,"suffix":""}],"container-title":"Resources, Conservation and Recycling","id":"ITEM-1","issued":{"date-parts":[["2019","4"]]},"page":"260-272","publisher":"Elsevier","title":"The environmental and economic impacts of photovoltaic waste management in Thailand","type":"article-journal","volume":"143"},"uris":["http://www.mendeley.com/documents/?uuid=d96287b8-65ca-3994-9d16-ea863700441e","http://www.mendeley.com/documents/?uuid=19dba2ba-be16-4dcd-9e6b-229adcec6cdd"]}],"mendeley":{"formattedCitation":"(Faircloth et al., 2019)","plainTextFormattedCitation":"(Faircloth et al., 2019)","previouslyFormattedCitation":"(Faircloth et al., 2019)"},"properties":{"noteIndex":0},"schema":"https://github.com/citation-style-language/schema/raw/master/csl-citation.json"}</w:instrText>
      </w:r>
      <w:r w:rsidR="00E33EFA" w:rsidRPr="009D3A6E">
        <w:rPr>
          <w:rFonts w:ascii="Times New Roman" w:hAnsi="Times New Roman" w:cs="Times New Roman"/>
          <w:noProof/>
          <w:sz w:val="24"/>
          <w:szCs w:val="24"/>
          <w:lang w:val="en-GB" w:eastAsia="it-IT"/>
        </w:rPr>
        <w:fldChar w:fldCharType="separate"/>
      </w:r>
      <w:r w:rsidR="002C089B" w:rsidRPr="009D3A6E">
        <w:rPr>
          <w:rFonts w:ascii="Times New Roman" w:hAnsi="Times New Roman" w:cs="Times New Roman"/>
          <w:noProof/>
          <w:sz w:val="24"/>
          <w:szCs w:val="24"/>
          <w:lang w:val="en-GB" w:eastAsia="it-IT"/>
        </w:rPr>
        <w:t>(Faircloth et al., 2019)</w:t>
      </w:r>
      <w:r w:rsidR="00E33EFA" w:rsidRPr="009D3A6E">
        <w:rPr>
          <w:rFonts w:ascii="Times New Roman" w:hAnsi="Times New Roman" w:cs="Times New Roman"/>
          <w:noProof/>
          <w:sz w:val="24"/>
          <w:szCs w:val="24"/>
          <w:lang w:val="en-GB" w:eastAsia="it-IT"/>
        </w:rPr>
        <w:fldChar w:fldCharType="end"/>
      </w:r>
      <w:r w:rsidR="007C0C56" w:rsidRPr="009D3A6E">
        <w:rPr>
          <w:rFonts w:ascii="Times New Roman" w:hAnsi="Times New Roman" w:cs="Times New Roman"/>
          <w:noProof/>
          <w:sz w:val="24"/>
          <w:szCs w:val="24"/>
          <w:lang w:val="en-GB" w:eastAsia="it-IT"/>
        </w:rPr>
        <w:t>.</w:t>
      </w:r>
      <w:r w:rsidR="00B32B96" w:rsidRPr="009D3A6E">
        <w:rPr>
          <w:rFonts w:ascii="Times New Roman" w:hAnsi="Times New Roman" w:cs="Times New Roman"/>
          <w:noProof/>
          <w:sz w:val="24"/>
          <w:szCs w:val="24"/>
          <w:lang w:val="en-GB" w:eastAsia="it-IT"/>
        </w:rPr>
        <w:t xml:space="preserve"> </w:t>
      </w:r>
      <w:r w:rsidR="005D6E5B" w:rsidRPr="009D3A6E">
        <w:rPr>
          <w:rFonts w:ascii="Times New Roman" w:hAnsi="Times New Roman"/>
          <w:noProof/>
          <w:sz w:val="24"/>
          <w:szCs w:val="24"/>
          <w:lang w:val="en-GB" w:eastAsia="it-IT"/>
        </w:rPr>
        <w:t xml:space="preserve">The conversion of waste material into new </w:t>
      </w:r>
      <w:r w:rsidR="00B85A33">
        <w:rPr>
          <w:rFonts w:ascii="Times New Roman" w:hAnsi="Times New Roman"/>
          <w:noProof/>
          <w:sz w:val="24"/>
          <w:szCs w:val="24"/>
          <w:lang w:val="en-GB" w:eastAsia="it-IT"/>
        </w:rPr>
        <w:t>material</w:t>
      </w:r>
      <w:r w:rsidR="00B85A33" w:rsidRPr="009D3A6E">
        <w:rPr>
          <w:rFonts w:ascii="Times New Roman" w:hAnsi="Times New Roman"/>
          <w:noProof/>
          <w:sz w:val="24"/>
          <w:szCs w:val="24"/>
          <w:lang w:val="en-GB" w:eastAsia="it-IT"/>
        </w:rPr>
        <w:t xml:space="preserve"> </w:t>
      </w:r>
      <w:r w:rsidR="005D6E5B" w:rsidRPr="009D3A6E">
        <w:rPr>
          <w:rFonts w:ascii="Times New Roman" w:hAnsi="Times New Roman"/>
          <w:noProof/>
          <w:sz w:val="24"/>
          <w:szCs w:val="24"/>
          <w:lang w:val="en-GB" w:eastAsia="it-IT"/>
        </w:rPr>
        <w:t>generates potential revenues. This work analyses the contribut</w:t>
      </w:r>
      <w:r w:rsidR="00B85A33">
        <w:rPr>
          <w:rFonts w:ascii="Times New Roman" w:hAnsi="Times New Roman"/>
          <w:noProof/>
          <w:sz w:val="24"/>
          <w:szCs w:val="24"/>
          <w:lang w:val="en-GB" w:eastAsia="it-IT"/>
        </w:rPr>
        <w:t>ion</w:t>
      </w:r>
      <w:r w:rsidR="005D6E5B" w:rsidRPr="009D3A6E">
        <w:rPr>
          <w:rFonts w:ascii="Times New Roman" w:hAnsi="Times New Roman"/>
          <w:noProof/>
          <w:sz w:val="24"/>
          <w:szCs w:val="24"/>
          <w:lang w:val="en-GB" w:eastAsia="it-IT"/>
        </w:rPr>
        <w:t xml:space="preserve"> of three precious metals (Ag, Au and Pd) and five common metals (Al, Cu, Fe, Sn and Zn). At the same time, investment and operati</w:t>
      </w:r>
      <w:r w:rsidR="00B85A33">
        <w:rPr>
          <w:rFonts w:ascii="Times New Roman" w:hAnsi="Times New Roman"/>
          <w:noProof/>
          <w:sz w:val="24"/>
          <w:szCs w:val="24"/>
          <w:lang w:val="en-GB" w:eastAsia="it-IT"/>
        </w:rPr>
        <w:t>ng</w:t>
      </w:r>
      <w:r w:rsidR="005D6E5B" w:rsidRPr="009D3A6E">
        <w:rPr>
          <w:rFonts w:ascii="Times New Roman" w:hAnsi="Times New Roman"/>
          <w:noProof/>
          <w:sz w:val="24"/>
          <w:szCs w:val="24"/>
          <w:lang w:val="en-GB" w:eastAsia="it-IT"/>
        </w:rPr>
        <w:t xml:space="preserve"> costs</w:t>
      </w:r>
      <w:r w:rsidR="00B85A33">
        <w:rPr>
          <w:rFonts w:ascii="Times New Roman" w:hAnsi="Times New Roman"/>
          <w:noProof/>
          <w:sz w:val="24"/>
          <w:szCs w:val="24"/>
          <w:lang w:val="en-GB" w:eastAsia="it-IT"/>
        </w:rPr>
        <w:t xml:space="preserve"> are required</w:t>
      </w:r>
      <w:r w:rsidR="005D6E5B" w:rsidRPr="009D3A6E">
        <w:rPr>
          <w:rFonts w:ascii="Times New Roman" w:hAnsi="Times New Roman"/>
          <w:noProof/>
          <w:sz w:val="24"/>
          <w:szCs w:val="24"/>
          <w:lang w:val="en-GB" w:eastAsia="it-IT"/>
        </w:rPr>
        <w:t xml:space="preserve">, </w:t>
      </w:r>
      <w:r w:rsidR="00B85A33">
        <w:rPr>
          <w:rFonts w:ascii="Times New Roman" w:hAnsi="Times New Roman"/>
          <w:noProof/>
          <w:sz w:val="24"/>
          <w:szCs w:val="24"/>
          <w:lang w:val="en-GB" w:eastAsia="it-IT"/>
        </w:rPr>
        <w:t>including the purchase of</w:t>
      </w:r>
      <w:r w:rsidR="005D6E5B" w:rsidRPr="009D3A6E">
        <w:rPr>
          <w:rFonts w:ascii="Times New Roman" w:hAnsi="Times New Roman"/>
          <w:noProof/>
          <w:sz w:val="24"/>
          <w:szCs w:val="24"/>
          <w:lang w:val="en-GB" w:eastAsia="it-IT"/>
        </w:rPr>
        <w:t xml:space="preserve"> </w:t>
      </w:r>
      <w:r w:rsidR="00B32B96" w:rsidRPr="009D3A6E">
        <w:rPr>
          <w:rFonts w:ascii="Times New Roman" w:hAnsi="Times New Roman"/>
          <w:noProof/>
          <w:sz w:val="24"/>
          <w:szCs w:val="24"/>
          <w:lang w:val="en-GB" w:eastAsia="it-IT"/>
        </w:rPr>
        <w:t>WPCBs</w:t>
      </w:r>
      <w:r w:rsidR="005D6E5B" w:rsidRPr="009D3A6E">
        <w:rPr>
          <w:rFonts w:ascii="Times New Roman" w:hAnsi="Times New Roman"/>
          <w:noProof/>
          <w:sz w:val="24"/>
          <w:szCs w:val="24"/>
          <w:lang w:val="en-GB" w:eastAsia="it-IT"/>
        </w:rPr>
        <w:t xml:space="preserve">, </w:t>
      </w:r>
      <w:r w:rsidR="005D6E5B" w:rsidRPr="009D3A6E">
        <w:rPr>
          <w:rFonts w:ascii="Times New Roman" w:hAnsi="Times New Roman"/>
          <w:noProof/>
          <w:sz w:val="24"/>
          <w:szCs w:val="24"/>
          <w:lang w:val="en-GB" w:eastAsia="it-IT"/>
        </w:rPr>
        <w:lastRenderedPageBreak/>
        <w:t>conferrred materials, disposal materials, electricity, insurance, labour, maintenance</w:t>
      </w:r>
      <w:r w:rsidR="00B85A33">
        <w:rPr>
          <w:rFonts w:ascii="Times New Roman" w:hAnsi="Times New Roman"/>
          <w:noProof/>
          <w:sz w:val="24"/>
          <w:szCs w:val="24"/>
          <w:lang w:val="en-GB" w:eastAsia="it-IT"/>
        </w:rPr>
        <w:t xml:space="preserve"> and</w:t>
      </w:r>
      <w:r w:rsidR="005D6E5B" w:rsidRPr="009D3A6E">
        <w:rPr>
          <w:rFonts w:ascii="Times New Roman" w:hAnsi="Times New Roman"/>
          <w:noProof/>
          <w:sz w:val="24"/>
          <w:szCs w:val="24"/>
          <w:lang w:val="en-GB" w:eastAsia="it-IT"/>
        </w:rPr>
        <w:t xml:space="preserve"> reactant material. The mathematical model used in this work is as follows: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702"/>
      </w:tblGrid>
      <w:tr w:rsidR="009D3A6E" w:rsidRPr="009D3A6E" w14:paraId="744AA596" w14:textId="77777777" w:rsidTr="0000406C">
        <w:tc>
          <w:tcPr>
            <w:tcW w:w="8926" w:type="dxa"/>
          </w:tcPr>
          <w:p w14:paraId="744AA594" w14:textId="77777777" w:rsidR="00CB345D" w:rsidRPr="009D3A6E" w:rsidRDefault="00CB345D" w:rsidP="00C23FEE">
            <w:pPr>
              <w:spacing w:line="480" w:lineRule="auto"/>
              <w:jc w:val="both"/>
              <w:rPr>
                <w:rFonts w:ascii="Times New Roman" w:hAnsi="Times New Roman" w:cs="Times New Roman"/>
                <w:sz w:val="24"/>
                <w:szCs w:val="24"/>
                <w:lang w:val="en-GB"/>
              </w:rPr>
            </w:pPr>
            <m:oMathPara>
              <m:oMath>
                <m:r>
                  <m:rPr>
                    <m:sty m:val="p"/>
                  </m:rPr>
                  <w:rPr>
                    <w:rFonts w:ascii="Cambria Math" w:hAnsi="Cambria Math" w:cs="Times New Roman"/>
                    <w:sz w:val="24"/>
                    <w:szCs w:val="24"/>
                    <w:lang w:val="en-GB"/>
                  </w:rPr>
                  <m:t>NPV=</m:t>
                </m:r>
                <m:nary>
                  <m:naryPr>
                    <m:chr m:val="∑"/>
                    <m:limLoc m:val="subSup"/>
                    <m:ctrlPr>
                      <w:rPr>
                        <w:rFonts w:ascii="Cambria Math" w:hAnsi="Cambria Math" w:cs="Times New Roman"/>
                        <w:sz w:val="24"/>
                        <w:szCs w:val="24"/>
                        <w:lang w:val="en-GB"/>
                      </w:rPr>
                    </m:ctrlPr>
                  </m:naryPr>
                  <m:sub>
                    <m:r>
                      <m:rPr>
                        <m:sty m:val="p"/>
                      </m:rPr>
                      <w:rPr>
                        <w:rFonts w:ascii="Cambria Math" w:hAnsi="Cambria Math" w:cs="Times New Roman"/>
                        <w:sz w:val="24"/>
                        <w:szCs w:val="24"/>
                        <w:lang w:val="en-GB"/>
                      </w:rPr>
                      <m:t>t=0</m:t>
                    </m:r>
                  </m:sub>
                  <m:sup>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n</m:t>
                        </m:r>
                      </m:e>
                      <m:sub>
                        <m:r>
                          <m:rPr>
                            <m:sty m:val="p"/>
                          </m:rPr>
                          <w:rPr>
                            <w:rFonts w:ascii="Cambria Math" w:hAnsi="Cambria Math" w:cs="Times New Roman"/>
                            <w:sz w:val="24"/>
                            <w:szCs w:val="24"/>
                            <w:lang w:val="en-GB"/>
                          </w:rPr>
                          <m:t>d</m:t>
                        </m:r>
                      </m:sub>
                    </m:sSub>
                  </m:sup>
                  <m:e>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inv</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n</m:t>
                        </m:r>
                      </m:e>
                      <m:sub>
                        <m:r>
                          <m:rPr>
                            <m:sty m:val="p"/>
                          </m:rPr>
                          <w:rPr>
                            <w:rFonts w:ascii="Cambria Math" w:hAnsi="Cambria Math" w:cs="Times New Roman"/>
                            <w:sz w:val="24"/>
                            <w:szCs w:val="24"/>
                            <w:lang w:val="en-GB"/>
                          </w:rPr>
                          <m:t>d</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inv</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lcs,t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r</m:t>
                        </m:r>
                      </m:e>
                      <m:sub>
                        <m:r>
                          <m:rPr>
                            <m:sty m:val="p"/>
                          </m:rPr>
                          <w:rPr>
                            <w:rFonts w:ascii="Cambria Math" w:hAnsi="Cambria Math" w:cs="Times New Roman"/>
                            <w:sz w:val="24"/>
                            <w:szCs w:val="24"/>
                            <w:lang w:val="en-GB"/>
                          </w:rPr>
                          <m:t>d</m:t>
                        </m:r>
                      </m:sub>
                    </m:sSub>
                    <m:r>
                      <m:rPr>
                        <m:sty m:val="p"/>
                      </m:rPr>
                      <w:rPr>
                        <w:rFonts w:ascii="Cambria Math" w:hAnsi="Cambria Math" w:cs="Times New Roman"/>
                        <w:sz w:val="24"/>
                        <w:szCs w:val="24"/>
                        <w:lang w:val="en-GB"/>
                      </w:rPr>
                      <m:t>)/</m:t>
                    </m:r>
                    <m:sSup>
                      <m:sSupPr>
                        <m:ctrlPr>
                          <w:rPr>
                            <w:rFonts w:ascii="Cambria Math" w:hAnsi="Cambria Math" w:cs="Times New Roman"/>
                            <w:sz w:val="24"/>
                            <w:szCs w:val="24"/>
                            <w:lang w:val="en-GB"/>
                          </w:rPr>
                        </m:ctrlPr>
                      </m:sSupPr>
                      <m:e>
                        <m:r>
                          <m:rPr>
                            <m:sty m:val="p"/>
                          </m:rPr>
                          <w:rPr>
                            <w:rFonts w:ascii="Cambria Math" w:hAnsi="Cambria Math" w:cs="Times New Roman"/>
                            <w:sz w:val="24"/>
                            <w:szCs w:val="24"/>
                            <w:lang w:val="en-GB"/>
                          </w:rPr>
                          <m:t>(1+r)</m:t>
                        </m:r>
                      </m:e>
                      <m:sup>
                        <m:r>
                          <m:rPr>
                            <m:sty m:val="p"/>
                          </m:rPr>
                          <w:rPr>
                            <w:rFonts w:ascii="Cambria Math" w:hAnsi="Cambria Math" w:cs="Times New Roman"/>
                            <w:sz w:val="24"/>
                            <w:szCs w:val="24"/>
                            <w:lang w:val="en-GB"/>
                          </w:rPr>
                          <m:t>t</m:t>
                        </m:r>
                      </m:sup>
                    </m:sSup>
                    <m:r>
                      <w:rPr>
                        <w:rFonts w:ascii="Cambria Math" w:hAnsi="Cambria Math" w:cs="Times New Roman"/>
                        <w:sz w:val="24"/>
                        <w:szCs w:val="24"/>
                        <w:lang w:val="en-GB"/>
                      </w:rPr>
                      <m:t>+</m:t>
                    </m:r>
                    <m:nary>
                      <m:naryPr>
                        <m:chr m:val="∑"/>
                        <m:limLoc m:val="subSup"/>
                        <m:ctrlPr>
                          <w:rPr>
                            <w:rFonts w:ascii="Cambria Math" w:hAnsi="Cambria Math" w:cs="Times New Roman"/>
                            <w:sz w:val="24"/>
                            <w:szCs w:val="24"/>
                            <w:lang w:val="en-GB"/>
                          </w:rPr>
                        </m:ctrlPr>
                      </m:naryPr>
                      <m:sub>
                        <m:r>
                          <m:rPr>
                            <m:sty m:val="p"/>
                          </m:rPr>
                          <w:rPr>
                            <w:rFonts w:ascii="Cambria Math" w:hAnsi="Cambria Math" w:cs="Times New Roman"/>
                            <w:sz w:val="24"/>
                            <w:szCs w:val="24"/>
                            <w:lang w:val="en-GB"/>
                          </w:rPr>
                          <m:t>t=1</m:t>
                        </m:r>
                      </m:sub>
                      <m:sup>
                        <m:r>
                          <m:rPr>
                            <m:sty m:val="p"/>
                          </m:rPr>
                          <w:rPr>
                            <w:rFonts w:ascii="Cambria Math" w:hAnsi="Cambria Math" w:cs="Times New Roman"/>
                            <w:sz w:val="24"/>
                            <w:szCs w:val="24"/>
                            <w:lang w:val="en-GB"/>
                          </w:rPr>
                          <m:t>n</m:t>
                        </m:r>
                      </m:sup>
                      <m:e>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Au</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Au,t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Au</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Pd</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Pd,t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Pd</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Ag</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Ag,t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Ag</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Cu</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Cu,t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Cu</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Al</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Al,t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Al</m:t>
                            </m:r>
                          </m:sub>
                        </m:sSub>
                        <m: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Fe</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Fe,t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Fe</m:t>
                            </m:r>
                          </m:sub>
                        </m:sSub>
                        <m: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Sn</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Sn,t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Sn</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Zn</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Zn,t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l</m:t>
                            </m:r>
                          </m:e>
                          <m:sub>
                            <m:r>
                              <m:rPr>
                                <m:sty m:val="p"/>
                              </m:rPr>
                              <w:rPr>
                                <w:rFonts w:ascii="Cambria Math" w:hAnsi="Cambria Math" w:cs="Times New Roman"/>
                                <w:sz w:val="24"/>
                                <w:szCs w:val="24"/>
                                <w:lang w:val="en-GB"/>
                              </w:rPr>
                              <m:t>Zn</m:t>
                            </m:r>
                          </m:sub>
                        </m:sSub>
                        <m:r>
                          <m:rPr>
                            <m:sty m:val="p"/>
                          </m:rPr>
                          <w:rPr>
                            <w:rFonts w:ascii="Cambria Math" w:hAnsi="Cambria Math" w:cs="Times New Roman"/>
                            <w:sz w:val="24"/>
                            <w:szCs w:val="24"/>
                            <w:lang w:val="en-GB"/>
                          </w:rPr>
                          <m:t>)/</m:t>
                        </m:r>
                        <m:sSup>
                          <m:sSupPr>
                            <m:ctrlPr>
                              <w:rPr>
                                <w:rFonts w:ascii="Cambria Math" w:hAnsi="Cambria Math" w:cs="Times New Roman"/>
                                <w:sz w:val="24"/>
                                <w:szCs w:val="24"/>
                                <w:lang w:val="en-GB"/>
                              </w:rPr>
                            </m:ctrlPr>
                          </m:sSupPr>
                          <m:e>
                            <m:r>
                              <m:rPr>
                                <m:sty m:val="p"/>
                              </m:rPr>
                              <w:rPr>
                                <w:rFonts w:ascii="Cambria Math" w:hAnsi="Cambria Math" w:cs="Times New Roman"/>
                                <w:sz w:val="24"/>
                                <w:szCs w:val="24"/>
                                <w:lang w:val="en-GB"/>
                              </w:rPr>
                              <m:t>(1+r)</m:t>
                            </m:r>
                          </m:e>
                          <m:sup>
                            <m:r>
                              <m:rPr>
                                <m:sty m:val="p"/>
                              </m:rPr>
                              <w:rPr>
                                <w:rFonts w:ascii="Cambria Math" w:hAnsi="Cambria Math" w:cs="Times New Roman"/>
                                <w:sz w:val="24"/>
                                <w:szCs w:val="24"/>
                                <w:lang w:val="en-GB"/>
                              </w:rPr>
                              <m:t>t</m:t>
                            </m:r>
                          </m:sup>
                        </m:sSup>
                        <m:r>
                          <w:rPr>
                            <w:rFonts w:ascii="Cambria Math" w:hAnsi="Cambria Math" w:cs="Times New Roman"/>
                            <w:sz w:val="24"/>
                            <w:szCs w:val="24"/>
                            <w:lang w:val="en-GB"/>
                          </w:rPr>
                          <m:t>+</m:t>
                        </m:r>
                        <m:nary>
                          <m:naryPr>
                            <m:chr m:val="∑"/>
                            <m:limLoc m:val="subSup"/>
                            <m:ctrlPr>
                              <w:rPr>
                                <w:rFonts w:ascii="Cambria Math" w:hAnsi="Cambria Math" w:cs="Times New Roman"/>
                                <w:sz w:val="24"/>
                                <w:szCs w:val="24"/>
                                <w:lang w:val="en-GB"/>
                              </w:rPr>
                            </m:ctrlPr>
                          </m:naryPr>
                          <m:sub>
                            <m:r>
                              <m:rPr>
                                <m:sty m:val="p"/>
                              </m:rPr>
                              <w:rPr>
                                <w:rFonts w:ascii="Cambria Math" w:hAnsi="Cambria Math" w:cs="Times New Roman"/>
                                <w:sz w:val="24"/>
                                <w:szCs w:val="24"/>
                                <w:lang w:val="en-GB"/>
                              </w:rPr>
                              <m:t>t=1</m:t>
                            </m:r>
                          </m:sub>
                          <m:sup>
                            <m:r>
                              <m:rPr>
                                <m:sty m:val="p"/>
                              </m:rPr>
                              <w:rPr>
                                <w:rFonts w:ascii="Cambria Math" w:hAnsi="Cambria Math" w:cs="Times New Roman"/>
                                <w:sz w:val="24"/>
                                <w:szCs w:val="24"/>
                                <w:lang w:val="en-GB"/>
                              </w:rPr>
                              <m:t>n</m:t>
                            </m:r>
                          </m:sup>
                          <m:e>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p,t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w</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l,t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n</m:t>
                                </m:r>
                              </m:e>
                              <m:sub>
                                <m:r>
                                  <m:rPr>
                                    <m:sty m:val="p"/>
                                  </m:rPr>
                                  <w:rPr>
                                    <w:rFonts w:ascii="Cambria Math" w:hAnsi="Cambria Math" w:cs="Times New Roman"/>
                                    <w:sz w:val="24"/>
                                    <w:szCs w:val="24"/>
                                    <w:lang w:val="en-GB"/>
                                  </w:rPr>
                                  <m:t>l</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d,t</m:t>
                                </m:r>
                              </m:sub>
                            </m:sSub>
                            <m:r>
                              <m:rPr>
                                <m:sty m:val="p"/>
                              </m:rPr>
                              <w:rPr>
                                <w:rFonts w:ascii="Cambria Math" w:hAnsi="Cambria Math" w:cs="Times New Roman"/>
                                <w:sz w:val="24"/>
                                <w:szCs w:val="24"/>
                                <w:lang w:val="en-GB"/>
                              </w:rPr>
                              <m:t>*</m:t>
                            </m:r>
                            <m:d>
                              <m:dPr>
                                <m:ctrlPr>
                                  <w:rPr>
                                    <w:rFonts w:ascii="Cambria Math" w:hAnsi="Cambria Math" w:cs="Times New Roman"/>
                                    <w:sz w:val="24"/>
                                    <w:szCs w:val="24"/>
                                    <w:lang w:val="en-GB"/>
                                  </w:rPr>
                                </m:ctrlPr>
                              </m:dPr>
                              <m:e>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h</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hm</m:t>
                                    </m:r>
                                  </m:sub>
                                </m:sSub>
                              </m:e>
                            </m:d>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c,t</m:t>
                                </m:r>
                              </m:sub>
                            </m:sSub>
                            <m:r>
                              <m:rPr>
                                <m:sty m:val="p"/>
                              </m:rPr>
                              <w:rPr>
                                <w:rFonts w:ascii="Cambria Math" w:hAnsi="Cambria Math" w:cs="Times New Roman"/>
                                <w:sz w:val="24"/>
                                <w:szCs w:val="24"/>
                                <w:lang w:val="en-GB"/>
                              </w:rPr>
                              <m:t>*</m:t>
                            </m:r>
                            <m:d>
                              <m:dPr>
                                <m:ctrlPr>
                                  <w:rPr>
                                    <w:rFonts w:ascii="Cambria Math" w:hAnsi="Cambria Math" w:cs="Times New Roman"/>
                                    <w:sz w:val="24"/>
                                    <w:szCs w:val="24"/>
                                    <w:lang w:val="en-GB"/>
                                  </w:rPr>
                                </m:ctrlPr>
                              </m:dPr>
                              <m:e>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e</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c</m:t>
                                    </m:r>
                                  </m:sub>
                                </m:sSub>
                              </m:e>
                            </m:d>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e,t</m:t>
                                </m:r>
                              </m:sub>
                            </m:sSub>
                            <m:r>
                              <m:rPr>
                                <m:sty m:val="p"/>
                              </m:rPr>
                              <w:rPr>
                                <w:rFonts w:ascii="Cambria Math" w:hAnsi="Cambria Math" w:cs="Times New Roman"/>
                                <w:sz w:val="24"/>
                                <w:szCs w:val="24"/>
                                <w:lang w:val="en-GB"/>
                              </w:rPr>
                              <m:t>*</m:t>
                            </m:r>
                            <m:d>
                              <m:dPr>
                                <m:ctrlPr>
                                  <w:rPr>
                                    <w:rFonts w:ascii="Cambria Math" w:hAnsi="Cambria Math" w:cs="Times New Roman"/>
                                    <w:sz w:val="24"/>
                                    <w:szCs w:val="24"/>
                                    <w:lang w:val="en-GB"/>
                                  </w:rPr>
                                </m:ctrlPr>
                              </m:dPr>
                              <m:e>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e</m:t>
                                    </m:r>
                                  </m:e>
                                  <m:sub>
                                    <m:r>
                                      <m:rPr>
                                        <m:sty m:val="p"/>
                                      </m:rPr>
                                      <w:rPr>
                                        <w:rFonts w:ascii="Cambria Math" w:hAnsi="Cambria Math" w:cs="Times New Roman"/>
                                        <w:sz w:val="24"/>
                                        <w:szCs w:val="24"/>
                                        <w:lang w:val="en-GB"/>
                                      </w:rPr>
                                      <m:t>s</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w</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e</m:t>
                                    </m:r>
                                  </m:e>
                                  <m:sub>
                                    <m:r>
                                      <m:rPr>
                                        <m:sty m:val="p"/>
                                      </m:rPr>
                                      <w:rPr>
                                        <w:rFonts w:ascii="Cambria Math" w:hAnsi="Cambria Math" w:cs="Times New Roman"/>
                                        <w:sz w:val="24"/>
                                        <w:szCs w:val="24"/>
                                        <w:lang w:val="en-GB"/>
                                      </w:rPr>
                                      <m:t>r</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br</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i</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inv</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ms</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inv</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s</m:t>
                                    </m:r>
                                  </m:e>
                                  <m:sub>
                                    <m:r>
                                      <m:rPr>
                                        <m:sty m:val="p"/>
                                      </m:rPr>
                                      <w:rPr>
                                        <w:rFonts w:ascii="Cambria Math" w:hAnsi="Cambria Math" w:cs="Times New Roman"/>
                                        <w:sz w:val="24"/>
                                        <w:szCs w:val="24"/>
                                        <w:lang w:val="en-GB"/>
                                      </w:rPr>
                                      <m:t>s</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mr</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inv</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s</m:t>
                                    </m:r>
                                  </m:e>
                                  <m:sub>
                                    <m:r>
                                      <m:rPr>
                                        <m:sty m:val="p"/>
                                      </m:rPr>
                                      <w:rPr>
                                        <w:rFonts w:ascii="Cambria Math" w:hAnsi="Cambria Math" w:cs="Times New Roman"/>
                                        <w:sz w:val="24"/>
                                        <w:szCs w:val="24"/>
                                        <w:lang w:val="en-GB"/>
                                      </w:rPr>
                                      <m:t>r</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r,t</m:t>
                                    </m:r>
                                  </m:sub>
                                </m:sSub>
                                <m:r>
                                  <m:rPr>
                                    <m:sty m:val="p"/>
                                  </m:rP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br</m:t>
                                    </m:r>
                                  </m:sub>
                                </m:sSub>
                                <m: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p</m:t>
                                    </m:r>
                                  </m:e>
                                  <m:sub>
                                    <m:r>
                                      <m:rPr>
                                        <m:sty m:val="p"/>
                                      </m:rPr>
                                      <w:rPr>
                                        <w:rFonts w:ascii="Cambria Math" w:hAnsi="Cambria Math" w:cs="Times New Roman"/>
                                        <w:sz w:val="24"/>
                                        <w:szCs w:val="24"/>
                                        <w:lang w:val="en-GB"/>
                                      </w:rPr>
                                      <m:t>t</m:t>
                                    </m:r>
                                  </m:sub>
                                </m:sSub>
                                <m: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e</m:t>
                                    </m:r>
                                  </m:e>
                                  <m:sub>
                                    <m:r>
                                      <m:rPr>
                                        <m:sty m:val="p"/>
                                      </m:rPr>
                                      <w:rPr>
                                        <w:rFonts w:ascii="Cambria Math" w:hAnsi="Cambria Math" w:cs="Times New Roman"/>
                                        <w:sz w:val="24"/>
                                        <w:szCs w:val="24"/>
                                        <w:lang w:val="en-GB"/>
                                      </w:rPr>
                                      <m:t>bt</m:t>
                                    </m:r>
                                  </m:sub>
                                </m:sSub>
                              </m:e>
                            </m:d>
                            <m:r>
                              <m:rPr>
                                <m:sty m:val="p"/>
                              </m:rPr>
                              <w:rPr>
                                <w:rFonts w:ascii="Cambria Math" w:hAnsi="Cambria Math" w:cs="Times New Roman"/>
                                <w:sz w:val="24"/>
                                <w:szCs w:val="24"/>
                                <w:lang w:val="en-GB"/>
                              </w:rPr>
                              <m:t>/</m:t>
                            </m:r>
                            <m:sSup>
                              <m:sSupPr>
                                <m:ctrlPr>
                                  <w:rPr>
                                    <w:rFonts w:ascii="Cambria Math" w:hAnsi="Cambria Math" w:cs="Times New Roman"/>
                                    <w:sz w:val="24"/>
                                    <w:szCs w:val="24"/>
                                    <w:lang w:val="en-GB"/>
                                  </w:rPr>
                                </m:ctrlPr>
                              </m:sSupPr>
                              <m:e>
                                <m:r>
                                  <m:rPr>
                                    <m:sty m:val="p"/>
                                  </m:rPr>
                                  <w:rPr>
                                    <w:rFonts w:ascii="Cambria Math" w:hAnsi="Cambria Math" w:cs="Times New Roman"/>
                                    <w:sz w:val="24"/>
                                    <w:szCs w:val="24"/>
                                    <w:lang w:val="en-GB"/>
                                  </w:rPr>
                                  <m:t>(1+r)</m:t>
                                </m:r>
                              </m:e>
                              <m:sup>
                                <m:r>
                                  <m:rPr>
                                    <m:sty m:val="p"/>
                                  </m:rPr>
                                  <w:rPr>
                                    <w:rFonts w:ascii="Cambria Math" w:hAnsi="Cambria Math" w:cs="Times New Roman"/>
                                    <w:sz w:val="24"/>
                                    <w:szCs w:val="24"/>
                                    <w:lang w:val="en-GB"/>
                                  </w:rPr>
                                  <m:t>t</m:t>
                                </m:r>
                              </m:sup>
                            </m:sSup>
                          </m:e>
                        </m:nary>
                      </m:e>
                    </m:nary>
                  </m:e>
                </m:nary>
              </m:oMath>
            </m:oMathPara>
          </w:p>
        </w:tc>
        <w:tc>
          <w:tcPr>
            <w:tcW w:w="702" w:type="dxa"/>
          </w:tcPr>
          <w:p w14:paraId="744AA595" w14:textId="77777777" w:rsidR="00CB345D" w:rsidRPr="009D3A6E" w:rsidRDefault="00CB345D" w:rsidP="005E56A4">
            <w:pPr>
              <w:spacing w:line="480" w:lineRule="auto"/>
              <w:jc w:val="center"/>
              <w:rPr>
                <w:rFonts w:ascii="Times New Roman" w:hAnsi="Times New Roman" w:cs="Times New Roman"/>
                <w:sz w:val="24"/>
                <w:szCs w:val="24"/>
                <w:lang w:val="en-GB"/>
              </w:rPr>
            </w:pPr>
            <w:r w:rsidRPr="009D3A6E">
              <w:rPr>
                <w:rFonts w:ascii="Times New Roman" w:hAnsi="Times New Roman" w:cs="Times New Roman"/>
                <w:sz w:val="24"/>
                <w:szCs w:val="24"/>
                <w:lang w:val="en-GB"/>
              </w:rPr>
              <w:t>(1)</w:t>
            </w:r>
          </w:p>
        </w:tc>
      </w:tr>
      <w:tr w:rsidR="00CB345D" w:rsidRPr="009D3A6E" w14:paraId="744AA599" w14:textId="77777777" w:rsidTr="0000406C">
        <w:tc>
          <w:tcPr>
            <w:tcW w:w="8926" w:type="dxa"/>
          </w:tcPr>
          <w:p w14:paraId="744AA597" w14:textId="77777777" w:rsidR="00CB345D" w:rsidRPr="009D3A6E" w:rsidRDefault="00D44B24" w:rsidP="005E56A4">
            <w:pPr>
              <w:spacing w:line="480" w:lineRule="auto"/>
              <w:jc w:val="both"/>
              <w:rPr>
                <w:rFonts w:ascii="Times New Roman" w:hAnsi="Times New Roman" w:cs="Times New Roman"/>
                <w:sz w:val="24"/>
                <w:szCs w:val="24"/>
                <w:lang w:val="en-GB"/>
              </w:rPr>
            </w:pPr>
            <m:oMath>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t+1</m:t>
                  </m:r>
                </m:sub>
              </m:sSub>
              <m:r>
                <w:rPr>
                  <w:rFonts w:ascii="Cambria Math" w:hAnsi="Cambria Math" w:cs="Times New Roman"/>
                  <w:sz w:val="24"/>
                  <w:szCs w:val="24"/>
                  <w:lang w:val="en-GB"/>
                </w:rPr>
                <m:t>=</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C</m:t>
                  </m:r>
                </m:e>
                <m:sub>
                  <m:r>
                    <m:rPr>
                      <m:sty m:val="p"/>
                    </m:rPr>
                    <w:rPr>
                      <w:rFonts w:ascii="Cambria Math" w:hAnsi="Cambria Math" w:cs="Times New Roman"/>
                      <w:sz w:val="24"/>
                      <w:szCs w:val="24"/>
                      <w:lang w:val="en-GB"/>
                    </w:rPr>
                    <m:t>t</m:t>
                  </m:r>
                </m:sub>
              </m:sSub>
              <m:r>
                <w:rPr>
                  <w:rFonts w:ascii="Cambria Math" w:hAnsi="Cambria Math" w:cs="Times New Roman"/>
                  <w:sz w:val="24"/>
                  <w:szCs w:val="24"/>
                  <w:lang w:val="en-GB"/>
                </w:rPr>
                <m:t>*(1+</m:t>
              </m:r>
              <m:r>
                <m:rPr>
                  <m:sty m:val="p"/>
                </m:rPr>
                <w:rPr>
                  <w:rFonts w:ascii="Cambria Math" w:hAnsi="Cambria Math" w:cs="Times New Roman"/>
                  <w:sz w:val="24"/>
                  <w:szCs w:val="24"/>
                  <w:lang w:val="en-GB"/>
                </w:rPr>
                <m:t>inf</m:t>
              </m:r>
              <m:r>
                <w:rPr>
                  <w:rFonts w:ascii="Cambria Math" w:hAnsi="Cambria Math" w:cs="Times New Roman"/>
                  <w:sz w:val="24"/>
                  <w:szCs w:val="24"/>
                  <w:lang w:val="en-GB"/>
                </w:rPr>
                <m:t>)</m:t>
              </m:r>
            </m:oMath>
            <w:r w:rsidR="00CB345D" w:rsidRPr="009D3A6E">
              <w:rPr>
                <w:rFonts w:ascii="Times New Roman" w:hAnsi="Times New Roman" w:cs="Times New Roman"/>
                <w:lang w:val="en-GB"/>
              </w:rPr>
              <w:t>Ɐt = 1…n</w:t>
            </w:r>
          </w:p>
        </w:tc>
        <w:tc>
          <w:tcPr>
            <w:tcW w:w="702" w:type="dxa"/>
          </w:tcPr>
          <w:p w14:paraId="744AA598" w14:textId="77777777" w:rsidR="00CB345D" w:rsidRPr="009D3A6E" w:rsidRDefault="00CB345D" w:rsidP="005E56A4">
            <w:pPr>
              <w:spacing w:line="480" w:lineRule="auto"/>
              <w:jc w:val="center"/>
              <w:rPr>
                <w:rFonts w:ascii="Times New Roman" w:hAnsi="Times New Roman" w:cs="Times New Roman"/>
                <w:sz w:val="24"/>
                <w:szCs w:val="24"/>
                <w:lang w:val="en-GB"/>
              </w:rPr>
            </w:pPr>
            <w:r w:rsidRPr="009D3A6E">
              <w:rPr>
                <w:rFonts w:ascii="Times New Roman" w:hAnsi="Times New Roman" w:cs="Times New Roman"/>
                <w:sz w:val="24"/>
                <w:szCs w:val="24"/>
                <w:lang w:val="en-GB"/>
              </w:rPr>
              <w:t>(2)</w:t>
            </w:r>
          </w:p>
        </w:tc>
      </w:tr>
    </w:tbl>
    <w:p w14:paraId="744AA59A" w14:textId="77777777" w:rsidR="008477C2" w:rsidRPr="009D3A6E" w:rsidRDefault="008477C2" w:rsidP="005E56A4">
      <w:pPr>
        <w:spacing w:after="0" w:line="480" w:lineRule="auto"/>
        <w:jc w:val="both"/>
        <w:rPr>
          <w:rFonts w:ascii="Times New Roman" w:hAnsi="Times New Roman" w:cs="Times New Roman"/>
          <w:sz w:val="24"/>
          <w:szCs w:val="24"/>
          <w:lang w:val="en-GB"/>
        </w:rPr>
      </w:pPr>
    </w:p>
    <w:p w14:paraId="744AA59B" w14:textId="77777777" w:rsidR="00F42267" w:rsidRPr="009D3A6E" w:rsidRDefault="0081204E"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t>2.6</w:t>
      </w:r>
      <w:r w:rsidR="00F42267" w:rsidRPr="009D3A6E">
        <w:rPr>
          <w:rFonts w:ascii="Times New Roman" w:hAnsi="Times New Roman" w:cs="Times New Roman"/>
          <w:i/>
          <w:sz w:val="24"/>
          <w:szCs w:val="24"/>
          <w:lang w:val="en-GB"/>
        </w:rPr>
        <w:t xml:space="preserve"> Input data</w:t>
      </w:r>
    </w:p>
    <w:p w14:paraId="744AA59C" w14:textId="27E62E06" w:rsidR="007C0C56" w:rsidRPr="009D3A6E" w:rsidRDefault="007C0C56" w:rsidP="005E56A4">
      <w:pPr>
        <w:pStyle w:val="TAMainText"/>
        <w:ind w:firstLine="0"/>
        <w:rPr>
          <w:rFonts w:ascii="Times New Roman" w:hAnsi="Times New Roman"/>
          <w:noProof/>
          <w:szCs w:val="24"/>
          <w:lang w:val="en-GB" w:eastAsia="it-IT"/>
        </w:rPr>
      </w:pPr>
      <w:r w:rsidRPr="009D3A6E">
        <w:rPr>
          <w:rFonts w:ascii="Times New Roman" w:hAnsi="Times New Roman"/>
          <w:noProof/>
          <w:szCs w:val="24"/>
          <w:lang w:val="en-GB" w:eastAsia="it-IT"/>
        </w:rPr>
        <w:t xml:space="preserve">Plant size significantly </w:t>
      </w:r>
      <w:r w:rsidR="00C11C41" w:rsidRPr="009D3A6E">
        <w:rPr>
          <w:rFonts w:ascii="Times New Roman" w:hAnsi="Times New Roman"/>
          <w:noProof/>
          <w:szCs w:val="24"/>
          <w:lang w:val="en-GB" w:eastAsia="it-IT"/>
        </w:rPr>
        <w:t xml:space="preserve">influences </w:t>
      </w:r>
      <w:r w:rsidRPr="009D3A6E">
        <w:rPr>
          <w:rFonts w:ascii="Times New Roman" w:hAnsi="Times New Roman"/>
          <w:noProof/>
          <w:szCs w:val="24"/>
          <w:lang w:val="en-GB" w:eastAsia="it-IT"/>
        </w:rPr>
        <w:t xml:space="preserve">profitability </w:t>
      </w:r>
      <w:r w:rsidR="00E33EFA" w:rsidRPr="009D3A6E">
        <w:rPr>
          <w:rFonts w:ascii="Times New Roman" w:hAnsi="Times New Roman"/>
          <w:noProof/>
          <w:szCs w:val="24"/>
          <w:lang w:val="en-GB" w:eastAsia="it-IT"/>
        </w:rPr>
        <w:fldChar w:fldCharType="begin" w:fldLock="1"/>
      </w:r>
      <w:r w:rsidR="00061107">
        <w:rPr>
          <w:rFonts w:ascii="Times New Roman" w:hAnsi="Times New Roman"/>
          <w:noProof/>
          <w:szCs w:val="24"/>
          <w:lang w:val="en-GB" w:eastAsia="it-IT"/>
        </w:rPr>
        <w:instrText>ADDIN CSL_CITATION {"citationItems":[{"id":"ITEM-1","itemData":{"DOI":"10.1016/j.resconrec.2016.01.010","ISBN":"0921-3449","ISSN":"18790658","abstract":"The aim of this review paper is to analyse the current management of spent fluid catalytic cracking catalysts (FCCCs) and the relevant possible reuse and recycling methods in order to avoid landfilling. FCCCs are used in refining processes for conversion of vacuum gas oil into more valuable gasoline blend components and other products. Every year the worldwide supply is estimated at about 840,000 t (Letzsch, 2014). The main recycling technique found in literature for spent FCCCs entails their use as raw material for concrete and mortar production as partial replacement of sand and cement powder. Other minor applications include their use as catalysts for plastic and biomass pyrolysis and gasification or for production of synthetic fuels. Despite their importance, these processes have not been widely developed at industrial scale. Disposal to landfill or use for concrete blend is still the main choice for the handling of spent catalysts, despite the content of rare earths elements and sometimes other interesting metals like vanadium and nickel that could be recovered. Nevertheless, in the future these catalysts will represent an interesting source for secondary raw materials, considering the scarcity of rare earth elements and shortage of supply, due to the fact that production is concentrated only in few countries. In this perspectives, the recovery of rare earth elements will be of great interest to countries that do not own primary ores. Future research work is expected to lead to economical processes that reach a complete recycling in order to avoid landfilling. This action could be helped by the adoption of new environmental regulations which will heavily charge landfilling as final disposal.","author":[{"dropping-particle":"","family":"Ferella","given":"Francesco","non-dropping-particle":"","parse-names":false,"suffix":""},{"dropping-particle":"","family":"Innocenzi","given":"Valentina","non-dropping-particle":"","parse-names":false,"suffix":""},{"dropping-particle":"","family":"Maggiore","given":"Fabio","non-dropping-particle":"","parse-names":false,"suffix":""}],"container-title":"Resources, Conservation and Recycling","id":"ITEM-1","issued":{"date-parts":[["2016"]]},"page":"10-20","title":"Oil refining spent catalysts: A review of possible recycling technologies","type":"article-journal","volume":"108"},"uris":["http://www.mendeley.com/documents/?uuid=33aea1a5-86d6-4907-bede-11c26d03755a","http://www.mendeley.com/documents/?uuid=8df7d8a8-e5de-4299-a0bb-a81e405a1630"]}],"mendeley":{"formattedCitation":"(Ferella et al., 2016)","plainTextFormattedCitation":"(Ferella et al., 2016)","previouslyFormattedCitation":"(Ferella et al., 2016)"},"properties":{"noteIndex":0},"schema":"https://github.com/citation-style-language/schema/raw/master/csl-citation.json"}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(Ferella et al., 2016)</w:t>
      </w:r>
      <w:r w:rsidR="00E33EFA" w:rsidRPr="009D3A6E">
        <w:rPr>
          <w:rFonts w:ascii="Times New Roman" w:hAnsi="Times New Roman"/>
          <w:noProof/>
          <w:szCs w:val="24"/>
          <w:lang w:val="en-GB" w:eastAsia="it-IT"/>
        </w:rPr>
        <w:fldChar w:fldCharType="end"/>
      </w:r>
      <w:r w:rsidR="00B32B96" w:rsidRPr="009D3A6E">
        <w:rPr>
          <w:rFonts w:ascii="Times New Roman" w:hAnsi="Times New Roman"/>
          <w:noProof/>
          <w:szCs w:val="24"/>
          <w:lang w:val="en-GB" w:eastAsia="it-IT"/>
        </w:rPr>
        <w:t xml:space="preserve"> </w:t>
      </w:r>
      <w:r w:rsidRPr="009D3A6E">
        <w:rPr>
          <w:rFonts w:ascii="Times New Roman" w:hAnsi="Times New Roman"/>
          <w:noProof/>
          <w:szCs w:val="24"/>
          <w:lang w:val="en-GB" w:eastAsia="it-IT"/>
        </w:rPr>
        <w:t>and</w:t>
      </w:r>
      <w:r w:rsidR="00C11C41">
        <w:rPr>
          <w:rFonts w:ascii="Times New Roman" w:hAnsi="Times New Roman"/>
          <w:noProof/>
          <w:szCs w:val="24"/>
          <w:lang w:val="en-GB" w:eastAsia="it-IT"/>
        </w:rPr>
        <w:t>,</w:t>
      </w:r>
      <w:r w:rsidRPr="009D3A6E">
        <w:rPr>
          <w:rFonts w:ascii="Times New Roman" w:hAnsi="Times New Roman"/>
          <w:noProof/>
          <w:szCs w:val="24"/>
          <w:lang w:val="en-GB" w:eastAsia="it-IT"/>
        </w:rPr>
        <w:t xml:space="preserve"> according to the principle </w:t>
      </w:r>
      <w:r w:rsidR="00B32B96" w:rsidRPr="009D3A6E">
        <w:rPr>
          <w:rFonts w:ascii="Times New Roman" w:hAnsi="Times New Roman"/>
          <w:noProof/>
          <w:szCs w:val="24"/>
          <w:lang w:val="en-GB" w:eastAsia="it-IT"/>
        </w:rPr>
        <w:t>of</w:t>
      </w:r>
      <w:r w:rsidRPr="009D3A6E">
        <w:rPr>
          <w:rFonts w:ascii="Times New Roman" w:hAnsi="Times New Roman"/>
          <w:noProof/>
          <w:szCs w:val="24"/>
          <w:lang w:val="en-GB" w:eastAsia="it-IT"/>
        </w:rPr>
        <w:t xml:space="preserve"> develop</w:t>
      </w:r>
      <w:r w:rsidR="00B32B96" w:rsidRPr="009D3A6E">
        <w:rPr>
          <w:rFonts w:ascii="Times New Roman" w:hAnsi="Times New Roman"/>
          <w:noProof/>
          <w:szCs w:val="24"/>
          <w:lang w:val="en-GB" w:eastAsia="it-IT"/>
        </w:rPr>
        <w:t>ing</w:t>
      </w:r>
      <w:r w:rsidRPr="009D3A6E">
        <w:rPr>
          <w:rFonts w:ascii="Times New Roman" w:hAnsi="Times New Roman"/>
          <w:noProof/>
          <w:szCs w:val="24"/>
          <w:lang w:val="en-GB" w:eastAsia="it-IT"/>
        </w:rPr>
        <w:t xml:space="preserve"> new treatment sites in several territories </w:t>
      </w:r>
      <w:r w:rsidR="00E33EFA" w:rsidRPr="009D3A6E">
        <w:rPr>
          <w:rFonts w:ascii="Times New Roman" w:hAnsi="Times New Roman"/>
          <w:noProof/>
          <w:szCs w:val="24"/>
          <w:lang w:val="en-GB" w:eastAsia="it-IT"/>
        </w:rPr>
        <w:fldChar w:fldCharType="begin" w:fldLock="1"/>
      </w:r>
      <w:r w:rsidR="002C69C5">
        <w:rPr>
          <w:rFonts w:ascii="Times New Roman" w:hAnsi="Times New Roman"/>
          <w:noProof/>
          <w:szCs w:val="24"/>
          <w:lang w:val="en-GB" w:eastAsia="it-IT"/>
        </w:rPr>
        <w:instrText>ADDIN CSL_CITATION {"citationItems":[{"id":"ITEM-1","itemData":{"DOI":"10.1016/j.jclepro.2018.01.076","ISSN":"09596526","abstract":"This work presents a review of the international patents dealing with printed circuit board (PCB) recycling. PCBs are present in the majority of electric and electronic devices, and when the appliances reach their end-of-life phase, they need to be properly handled for the presence of valuable and hazardous materials. Many technologies have been developed and reviewed by the scientific community. However, the literature still lacks of a review of international patents, important to understand the technological innovation in this field. For this purpose, the current status of the international patents dealing with PCB recycling since the 1990s is presented. The main technologies for the mechanical treatment, the metal recovery and purification, the non-metal fraction exploitation are described and reviewed. As a whole, the present analysis is fundamental for the effective boost of a circular economy approaches.","author":[{"dropping-particle":"","family":"Rocchetti","given":"Laura","non-dropping-particle":"","parse-names":false,"suffix":""},{"dropping-particle":"","family":"Amato","given":"Alessia","non-dropping-particle":"","parse-names":false,"suffix":""},{"dropping-particle":"","family":"Beolchini","given":"Francesca","non-dropping-particle":"","parse-names":false,"suffix":""}],"container-title":"Journal of Cleaner Production","id":"ITEM-1","issued":{"date-parts":[["2018"]]},"page":"814-832","publisher":"Elsevier Ltd","title":"Printed circuit board recycling: A patent review","type":"article-journal","volume":"178"},"uris":["http://www.mendeley.com/documents/?uuid=cf50f6a8-ea3e-4015-be58-b5bac9ef3880"]}],"mendeley":{"formattedCitation":"(Rocchetti et al., 2018)","plainTextFormattedCitation":"(Rocchetti et al., 2018)","previouslyFormattedCitation":"(Rocchetti et al., 2018)"},"properties":{"noteIndex":0},"schema":"https://github.com/citation-style-language/schema/raw/master/csl-citation.json"}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(Rocchetti et al., 2018)</w:t>
      </w:r>
      <w:r w:rsidR="00E33EFA" w:rsidRPr="009D3A6E">
        <w:rPr>
          <w:rFonts w:ascii="Times New Roman" w:hAnsi="Times New Roman"/>
          <w:noProof/>
          <w:szCs w:val="24"/>
          <w:lang w:val="en-GB" w:eastAsia="it-IT"/>
        </w:rPr>
        <w:fldChar w:fldCharType="end"/>
      </w:r>
      <w:r w:rsidRPr="009D3A6E">
        <w:rPr>
          <w:rFonts w:ascii="Times New Roman" w:hAnsi="Times New Roman"/>
          <w:noProof/>
          <w:szCs w:val="24"/>
          <w:lang w:val="en-GB" w:eastAsia="it-IT"/>
        </w:rPr>
        <w:t xml:space="preserve">, a small plant </w:t>
      </w:r>
      <w:r w:rsidR="00C11C41">
        <w:rPr>
          <w:rFonts w:ascii="Times New Roman" w:hAnsi="Times New Roman"/>
          <w:noProof/>
          <w:szCs w:val="24"/>
          <w:lang w:val="en-GB" w:eastAsia="it-IT"/>
        </w:rPr>
        <w:t>wa</w:t>
      </w:r>
      <w:r w:rsidRPr="009D3A6E">
        <w:rPr>
          <w:rFonts w:ascii="Times New Roman" w:hAnsi="Times New Roman"/>
          <w:noProof/>
          <w:szCs w:val="24"/>
          <w:lang w:val="en-GB" w:eastAsia="it-IT"/>
        </w:rPr>
        <w:t xml:space="preserve">s </w:t>
      </w:r>
      <w:r w:rsidR="003502A2">
        <w:rPr>
          <w:rFonts w:ascii="Times New Roman" w:hAnsi="Times New Roman"/>
          <w:noProof/>
          <w:szCs w:val="24"/>
          <w:lang w:val="en-GB" w:eastAsia="it-IT"/>
        </w:rPr>
        <w:t>analysed</w:t>
      </w:r>
      <w:r w:rsidRPr="009D3A6E">
        <w:rPr>
          <w:rFonts w:ascii="Times New Roman" w:hAnsi="Times New Roman"/>
          <w:noProof/>
          <w:szCs w:val="24"/>
          <w:lang w:val="en-GB" w:eastAsia="it-IT"/>
        </w:rPr>
        <w:t xml:space="preserve">. For this </w:t>
      </w:r>
      <w:r w:rsidR="00B32B96" w:rsidRPr="009D3A6E">
        <w:rPr>
          <w:rFonts w:ascii="Times New Roman" w:hAnsi="Times New Roman"/>
          <w:noProof/>
          <w:szCs w:val="24"/>
          <w:lang w:val="en-GB" w:eastAsia="it-IT"/>
        </w:rPr>
        <w:t>reason</w:t>
      </w:r>
      <w:r w:rsidRPr="009D3A6E">
        <w:rPr>
          <w:rFonts w:ascii="Times New Roman" w:hAnsi="Times New Roman"/>
          <w:noProof/>
          <w:szCs w:val="24"/>
          <w:lang w:val="en-GB" w:eastAsia="it-IT"/>
        </w:rPr>
        <w:t>, the project analyse</w:t>
      </w:r>
      <w:r w:rsidR="00C11C41">
        <w:rPr>
          <w:rFonts w:ascii="Times New Roman" w:hAnsi="Times New Roman"/>
          <w:noProof/>
          <w:szCs w:val="24"/>
          <w:lang w:val="en-GB" w:eastAsia="it-IT"/>
        </w:rPr>
        <w:t>d</w:t>
      </w:r>
      <w:r w:rsidRPr="009D3A6E">
        <w:rPr>
          <w:rFonts w:ascii="Times New Roman" w:hAnsi="Times New Roman"/>
          <w:noProof/>
          <w:szCs w:val="24"/>
          <w:lang w:val="en-GB" w:eastAsia="it-IT"/>
        </w:rPr>
        <w:t xml:space="preserve"> a recovery of 500 ton</w:t>
      </w:r>
      <w:r w:rsidR="00C11C41">
        <w:rPr>
          <w:rFonts w:ascii="Times New Roman" w:hAnsi="Times New Roman"/>
          <w:noProof/>
          <w:szCs w:val="24"/>
          <w:lang w:val="en-GB" w:eastAsia="it-IT"/>
        </w:rPr>
        <w:t>ne</w:t>
      </w:r>
      <w:r w:rsidRPr="009D3A6E">
        <w:rPr>
          <w:rFonts w:ascii="Times New Roman" w:hAnsi="Times New Roman"/>
          <w:noProof/>
          <w:szCs w:val="24"/>
          <w:lang w:val="en-GB" w:eastAsia="it-IT"/>
        </w:rPr>
        <w:t xml:space="preserve">s of WPCBs. The lifetime of the project </w:t>
      </w:r>
      <w:r w:rsidR="00C11C41">
        <w:rPr>
          <w:rFonts w:ascii="Times New Roman" w:hAnsi="Times New Roman"/>
          <w:noProof/>
          <w:szCs w:val="24"/>
          <w:lang w:val="en-GB" w:eastAsia="it-IT"/>
        </w:rPr>
        <w:t>wa</w:t>
      </w:r>
      <w:r w:rsidRPr="009D3A6E">
        <w:rPr>
          <w:rFonts w:ascii="Times New Roman" w:hAnsi="Times New Roman"/>
          <w:noProof/>
          <w:szCs w:val="24"/>
          <w:lang w:val="en-GB" w:eastAsia="it-IT"/>
        </w:rPr>
        <w:t xml:space="preserve">s assumed equal to 10 years and the cost opportunity of capital to 5% </w:t>
      </w:r>
      <w:r w:rsidR="00E33EFA" w:rsidRPr="009D3A6E">
        <w:rPr>
          <w:rFonts w:ascii="Times New Roman" w:hAnsi="Times New Roman"/>
          <w:noProof/>
          <w:szCs w:val="24"/>
          <w:lang w:val="en-GB" w:eastAsia="it-IT"/>
        </w:rPr>
        <w:fldChar w:fldCharType="begin" w:fldLock="1"/>
      </w:r>
      <w:r w:rsidR="00061107">
        <w:rPr>
          <w:rFonts w:ascii="Times New Roman" w:hAnsi="Times New Roman"/>
          <w:noProof/>
          <w:szCs w:val="24"/>
          <w:lang w:val="en-GB" w:eastAsia="it-IT"/>
        </w:rPr>
        <w:instrText>ADDIN CSL_CITATION {"citationItems":[{"id":"ITEM-1","itemData":{"DOI":"10.3390/su8070633","ISSN":"20711050","abstract":"Waste electrical and electronic equipment (WEEE) is known as an important source of secondary raw materials. Since decades, its treatment allowed to recover great amounts of basic resources. However, the management of electronic components embedded in WEEE still presents many challenges. The purpose of the paper is to cope with some of these challenges through the definition of an economic model able to identify the presence of profitability within the recovery process of waste printed circuit boards (WPCBs). To this aim, a set of common economic indexes is used within the paper. Furthermore, a sensitivity analysis on a set of critical variables is conducted to evaluate their impact on the results. Finally, the combination of predicted WEEE volumes (collected during the 2015-2030 period) in three European countries (Germany, Italy and the United Kingdom) and related economic indexes quantify the potential advantage coming from the recovery of this kind of waste in the next future.","author":[{"dropping-particle":"","family":"D'Adamo","given":"Idiano","non-dropping-particle":"","parse-names":false,"suffix":""},{"dropping-particle":"","family":"Rosa","given":"Paolo","non-dropping-particle":"","parse-names":false,"suffix":""},{"dropping-particle":"","family":"Terzi","given":"Sergio","non-dropping-particle":"","parse-names":false,"suffix":""}],"container-title":"Sustainability (Switzerland)","id":"ITEM-1","issue":"633","issued":{"date-parts":[["2016"]]},"page":"1-19","title":"Challenges in waste electrical and electronic equipment management: A profitability assessment in three European countries","type":"article-journal","volume":"8"},"uris":["http://www.mendeley.com/documents/?uuid=b37669f1-a8bf-4012-892f-b1ff3de422dc","http://www.mendeley.com/documents/?uuid=11229679-a2cf-3931-8f53-af89f2fcaa73"]}],"mendeley":{"formattedCitation":"(D’Adamo et al., 2016)","plainTextFormattedCitation":"(D’Adamo et al., 2016)","previouslyFormattedCitation":"(D’Adamo et al., 2016)"},"properties":{"noteIndex":0},"schema":"https://github.com/citation-style-language/schema/raw/master/csl-citation.json"}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(D’Adamo et al., 2016)</w:t>
      </w:r>
      <w:r w:rsidR="00E33EFA" w:rsidRPr="009D3A6E">
        <w:rPr>
          <w:rFonts w:ascii="Times New Roman" w:hAnsi="Times New Roman"/>
          <w:noProof/>
          <w:szCs w:val="24"/>
          <w:lang w:val="en-GB" w:eastAsia="it-IT"/>
        </w:rPr>
        <w:fldChar w:fldCharType="end"/>
      </w:r>
      <w:r w:rsidRPr="009D3A6E">
        <w:rPr>
          <w:rFonts w:ascii="Times New Roman" w:hAnsi="Times New Roman"/>
          <w:noProof/>
          <w:szCs w:val="24"/>
          <w:lang w:val="en-GB" w:eastAsia="it-IT"/>
        </w:rPr>
        <w:t>.</w:t>
      </w:r>
    </w:p>
    <w:p w14:paraId="744AA59D" w14:textId="4C80A140" w:rsidR="007C0C56" w:rsidRPr="009D3A6E" w:rsidRDefault="00C11C41" w:rsidP="002C089B">
      <w:pPr>
        <w:pStyle w:val="TAMainText"/>
        <w:ind w:firstLine="0"/>
        <w:rPr>
          <w:rFonts w:ascii="Times New Roman" w:hAnsi="Times New Roman"/>
          <w:noProof/>
          <w:szCs w:val="24"/>
          <w:lang w:val="en-GB" w:eastAsia="it-IT"/>
        </w:rPr>
      </w:pPr>
      <w:r>
        <w:rPr>
          <w:rFonts w:ascii="Times New Roman" w:hAnsi="Times New Roman"/>
          <w:noProof/>
          <w:szCs w:val="24"/>
          <w:lang w:val="en-GB" w:eastAsia="it-IT"/>
        </w:rPr>
        <w:t>In terms of</w:t>
      </w:r>
      <w:r w:rsidRPr="009D3A6E">
        <w:rPr>
          <w:rFonts w:ascii="Times New Roman" w:hAnsi="Times New Roman"/>
          <w:noProof/>
          <w:szCs w:val="24"/>
          <w:lang w:val="en-GB" w:eastAsia="it-IT"/>
        </w:rPr>
        <w:t xml:space="preserve"> </w:t>
      </w:r>
      <w:r w:rsidR="007C0C56" w:rsidRPr="009D3A6E">
        <w:rPr>
          <w:rFonts w:ascii="Times New Roman" w:hAnsi="Times New Roman"/>
          <w:noProof/>
          <w:szCs w:val="24"/>
          <w:lang w:val="en-GB" w:eastAsia="it-IT"/>
        </w:rPr>
        <w:t xml:space="preserve">revenues, variations </w:t>
      </w:r>
      <w:r>
        <w:rPr>
          <w:rFonts w:ascii="Times New Roman" w:hAnsi="Times New Roman"/>
          <w:noProof/>
          <w:szCs w:val="24"/>
          <w:lang w:val="en-GB" w:eastAsia="it-IT"/>
        </w:rPr>
        <w:t>in</w:t>
      </w:r>
      <w:r w:rsidRPr="009D3A6E">
        <w:rPr>
          <w:rFonts w:ascii="Times New Roman" w:hAnsi="Times New Roman"/>
          <w:noProof/>
          <w:szCs w:val="24"/>
          <w:lang w:val="en-GB" w:eastAsia="it-IT"/>
        </w:rPr>
        <w:t xml:space="preserve"> </w:t>
      </w:r>
      <w:r w:rsidR="007C0C56" w:rsidRPr="009D3A6E">
        <w:rPr>
          <w:rFonts w:ascii="Times New Roman" w:hAnsi="Times New Roman"/>
          <w:noProof/>
          <w:szCs w:val="24"/>
          <w:lang w:val="en-GB" w:eastAsia="it-IT"/>
        </w:rPr>
        <w:t xml:space="preserve">market price </w:t>
      </w:r>
      <w:r>
        <w:rPr>
          <w:rFonts w:ascii="Times New Roman" w:hAnsi="Times New Roman"/>
          <w:noProof/>
          <w:szCs w:val="24"/>
          <w:lang w:val="en-GB" w:eastAsia="it-IT"/>
        </w:rPr>
        <w:t>we</w:t>
      </w:r>
      <w:r w:rsidR="007C0C56" w:rsidRPr="009D3A6E">
        <w:rPr>
          <w:rFonts w:ascii="Times New Roman" w:hAnsi="Times New Roman"/>
          <w:noProof/>
          <w:szCs w:val="24"/>
          <w:lang w:val="en-GB" w:eastAsia="it-IT"/>
        </w:rPr>
        <w:t xml:space="preserve">re </w:t>
      </w:r>
      <w:r>
        <w:rPr>
          <w:rFonts w:ascii="Times New Roman" w:hAnsi="Times New Roman"/>
          <w:noProof/>
          <w:szCs w:val="24"/>
          <w:lang w:val="en-GB" w:eastAsia="it-IT"/>
        </w:rPr>
        <w:t>determined</w:t>
      </w:r>
      <w:r w:rsidRPr="009D3A6E">
        <w:rPr>
          <w:rFonts w:ascii="Times New Roman" w:hAnsi="Times New Roman"/>
          <w:noProof/>
          <w:szCs w:val="24"/>
          <w:lang w:val="en-GB" w:eastAsia="it-IT"/>
        </w:rPr>
        <w:t xml:space="preserve"> </w:t>
      </w:r>
      <w:r w:rsidR="007C0C56" w:rsidRPr="009D3A6E">
        <w:rPr>
          <w:rFonts w:ascii="Times New Roman" w:hAnsi="Times New Roman"/>
          <w:noProof/>
          <w:szCs w:val="24"/>
          <w:lang w:val="en-GB" w:eastAsia="it-IT"/>
        </w:rPr>
        <w:t>according to the maximum and minimum values proposed by a specific website</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 evaluated in the year 2018 </w:t>
      </w:r>
      <w:r w:rsidR="00E33EFA" w:rsidRPr="009D3A6E">
        <w:rPr>
          <w:rFonts w:ascii="Times New Roman" w:hAnsi="Times New Roman"/>
          <w:noProof/>
          <w:szCs w:val="24"/>
          <w:lang w:val="en-GB" w:eastAsia="it-IT"/>
        </w:rPr>
        <w:fldChar w:fldCharType="begin" w:fldLock="1"/>
      </w:r>
      <w:r w:rsidR="002C69C5">
        <w:rPr>
          <w:rFonts w:ascii="Times New Roman" w:hAnsi="Times New Roman"/>
          <w:noProof/>
          <w:szCs w:val="24"/>
          <w:lang w:val="en-GB" w:eastAsia="it-IT"/>
        </w:rPr>
        <w:instrText>ADDIN CSL_CITATION {"citationItems":[{"id":"ITEM-1","itemData":{"URL":"http://metalprices.com","author":[{"dropping-particle":"","family":"Metalprices","given":"","non-dropping-particle":"","parse-names":false,"suffix":""}],"id":"ITEM-1","issued":{"date-parts":[["2019"]]},"title":"Website","type":"webpage"},"uris":["http://www.mendeley.com/documents/?uuid=ef05ec9d-7d16-447d-a109-46842d08e2cc","http://www.mendeley.com/documents/?uuid=bc7a74f0-9525-4dd5-a7d5-c445969b2453"]}],"mendeley":{"formattedCitation":"(Metalprices, 2019)","plainTextFormattedCitation":"(Metalprices, 2019)","previouslyFormattedCitation":"(Metalprices, 2019)"},"properties":{"noteIndex":0},"schema":"https://github.com/citation-style-language/schema/raw/master/csl-citation.json"}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(Metalprices, 2019)</w:t>
      </w:r>
      <w:r w:rsidR="00E33EFA" w:rsidRPr="009D3A6E">
        <w:rPr>
          <w:rFonts w:ascii="Times New Roman" w:hAnsi="Times New Roman"/>
          <w:noProof/>
          <w:szCs w:val="24"/>
          <w:lang w:val="en-GB" w:eastAsia="it-IT"/>
        </w:rPr>
        <w:fldChar w:fldCharType="end"/>
      </w:r>
      <w:r w:rsidR="007C0C56" w:rsidRPr="009D3A6E">
        <w:rPr>
          <w:rFonts w:ascii="Times New Roman" w:hAnsi="Times New Roman"/>
          <w:noProof/>
          <w:szCs w:val="24"/>
          <w:lang w:val="en-GB" w:eastAsia="it-IT"/>
        </w:rPr>
        <w:t>: 32,600</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36,350 </w:t>
      </w:r>
      <w:r w:rsidR="00B32B96" w:rsidRPr="009D3A6E">
        <w:rPr>
          <w:rFonts w:ascii="Times New Roman" w:hAnsi="Times New Roman"/>
          <w:noProof/>
          <w:szCs w:val="24"/>
          <w:lang w:val="en-GB" w:eastAsia="it-IT"/>
        </w:rPr>
        <w:t xml:space="preserve">€/kg </w:t>
      </w:r>
      <w:r w:rsidR="007C0C56" w:rsidRPr="009D3A6E">
        <w:rPr>
          <w:rFonts w:ascii="Times New Roman" w:hAnsi="Times New Roman"/>
          <w:noProof/>
          <w:szCs w:val="24"/>
          <w:lang w:val="en-GB" w:eastAsia="it-IT"/>
        </w:rPr>
        <w:t>for Au</w:t>
      </w:r>
      <w:r w:rsidR="00051E8C">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 23,800</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39,980 </w:t>
      </w:r>
      <w:r w:rsidR="00B32B96" w:rsidRPr="009D3A6E">
        <w:rPr>
          <w:rFonts w:ascii="Times New Roman" w:hAnsi="Times New Roman"/>
          <w:noProof/>
          <w:szCs w:val="24"/>
          <w:lang w:val="en-GB" w:eastAsia="it-IT"/>
        </w:rPr>
        <w:t xml:space="preserve">€/kg </w:t>
      </w:r>
      <w:r w:rsidR="007C0C56" w:rsidRPr="009D3A6E">
        <w:rPr>
          <w:rFonts w:ascii="Times New Roman" w:hAnsi="Times New Roman"/>
          <w:noProof/>
          <w:szCs w:val="24"/>
          <w:lang w:val="en-GB" w:eastAsia="it-IT"/>
        </w:rPr>
        <w:t>for Pd</w:t>
      </w:r>
      <w:r w:rsidR="00051E8C">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 390</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480 </w:t>
      </w:r>
      <w:r w:rsidR="00B32B96" w:rsidRPr="009D3A6E">
        <w:rPr>
          <w:rFonts w:ascii="Times New Roman" w:hAnsi="Times New Roman"/>
          <w:noProof/>
          <w:szCs w:val="24"/>
          <w:lang w:val="en-GB" w:eastAsia="it-IT"/>
        </w:rPr>
        <w:t xml:space="preserve">€/kg </w:t>
      </w:r>
      <w:r w:rsidR="007C0C56" w:rsidRPr="009D3A6E">
        <w:rPr>
          <w:rFonts w:ascii="Times New Roman" w:hAnsi="Times New Roman"/>
          <w:noProof/>
          <w:szCs w:val="24"/>
          <w:lang w:val="en-GB" w:eastAsia="it-IT"/>
        </w:rPr>
        <w:t>for Ag</w:t>
      </w:r>
      <w:r w:rsidR="00051E8C">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 5.1</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6.2 €/kg fo</w:t>
      </w:r>
      <w:r w:rsidR="00C76969">
        <w:rPr>
          <w:rFonts w:ascii="Times New Roman" w:hAnsi="Times New Roman"/>
          <w:noProof/>
          <w:szCs w:val="24"/>
          <w:lang w:val="en-GB" w:eastAsia="it-IT"/>
        </w:rPr>
        <w:t>r</w:t>
      </w:r>
      <w:r w:rsidR="007C0C56" w:rsidRPr="009D3A6E">
        <w:rPr>
          <w:rFonts w:ascii="Times New Roman" w:hAnsi="Times New Roman"/>
          <w:noProof/>
          <w:szCs w:val="24"/>
          <w:lang w:val="en-GB" w:eastAsia="it-IT"/>
        </w:rPr>
        <w:t xml:space="preserve"> Cu</w:t>
      </w:r>
      <w:r w:rsidR="00051E8C">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 16.1</w:t>
      </w:r>
      <w:r w:rsidR="00C76969">
        <w:rPr>
          <w:rFonts w:ascii="Times New Roman" w:hAnsi="Times New Roman"/>
          <w:noProof/>
          <w:szCs w:val="24"/>
          <w:lang w:val="en-GB" w:eastAsia="it-IT"/>
        </w:rPr>
        <w:t>–</w:t>
      </w:r>
      <w:r w:rsidR="007C0C56" w:rsidRPr="009D3A6E">
        <w:rPr>
          <w:rFonts w:ascii="Times New Roman" w:hAnsi="Times New Roman"/>
          <w:noProof/>
          <w:szCs w:val="24"/>
          <w:lang w:val="en-GB" w:eastAsia="it-IT"/>
        </w:rPr>
        <w:t>18.5 €/kg for Sn</w:t>
      </w:r>
      <w:r w:rsidR="00051E8C">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 2</w:t>
      </w:r>
      <w:r w:rsidR="00C76969">
        <w:rPr>
          <w:rFonts w:ascii="Times New Roman" w:hAnsi="Times New Roman"/>
          <w:noProof/>
          <w:szCs w:val="24"/>
          <w:lang w:val="en-GB" w:eastAsia="it-IT"/>
        </w:rPr>
        <w:t>.0–</w:t>
      </w:r>
      <w:r w:rsidR="007C0C56" w:rsidRPr="009D3A6E">
        <w:rPr>
          <w:rFonts w:ascii="Times New Roman" w:hAnsi="Times New Roman"/>
          <w:noProof/>
          <w:szCs w:val="24"/>
          <w:lang w:val="en-GB" w:eastAsia="it-IT"/>
        </w:rPr>
        <w:t>2.9 €/kg for Zn</w:t>
      </w:r>
      <w:r w:rsidR="00051E8C">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 1.6</w:t>
      </w:r>
      <w:r w:rsidR="00C76969">
        <w:rPr>
          <w:rFonts w:ascii="Times New Roman" w:hAnsi="Times New Roman"/>
          <w:noProof/>
          <w:szCs w:val="24"/>
          <w:lang w:val="en-GB" w:eastAsia="it-IT"/>
        </w:rPr>
        <w:t>–</w:t>
      </w:r>
      <w:r w:rsidR="007C0C56" w:rsidRPr="009D3A6E">
        <w:rPr>
          <w:rFonts w:ascii="Times New Roman" w:hAnsi="Times New Roman"/>
          <w:noProof/>
          <w:szCs w:val="24"/>
          <w:lang w:val="en-GB" w:eastAsia="it-IT"/>
        </w:rPr>
        <w:t>2.1 €/kg for Al and 0.03</w:t>
      </w:r>
      <w:r w:rsidR="00C76969">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0.06 €/kg for Fe. </w:t>
      </w:r>
      <w:r w:rsidR="00C76969">
        <w:rPr>
          <w:rFonts w:ascii="Times New Roman" w:hAnsi="Times New Roman"/>
          <w:noProof/>
          <w:szCs w:val="24"/>
          <w:lang w:val="en-GB" w:eastAsia="it-IT"/>
        </w:rPr>
        <w:t>A</w:t>
      </w:r>
      <w:r w:rsidR="007C0C56" w:rsidRPr="009D3A6E">
        <w:rPr>
          <w:rFonts w:ascii="Times New Roman" w:hAnsi="Times New Roman"/>
          <w:noProof/>
          <w:szCs w:val="24"/>
          <w:lang w:val="en-GB" w:eastAsia="it-IT"/>
        </w:rPr>
        <w:t xml:space="preserve">verage value </w:t>
      </w:r>
      <w:r w:rsidR="00C76969">
        <w:rPr>
          <w:rFonts w:ascii="Times New Roman" w:hAnsi="Times New Roman"/>
          <w:noProof/>
          <w:szCs w:val="24"/>
          <w:lang w:val="en-GB" w:eastAsia="it-IT"/>
        </w:rPr>
        <w:t xml:space="preserve">was considered </w:t>
      </w:r>
      <w:r w:rsidR="007C0C56" w:rsidRPr="009D3A6E">
        <w:rPr>
          <w:rFonts w:ascii="Times New Roman" w:hAnsi="Times New Roman"/>
          <w:noProof/>
          <w:szCs w:val="24"/>
          <w:lang w:val="en-GB" w:eastAsia="it-IT"/>
        </w:rPr>
        <w:t xml:space="preserve">in the baseline scenario. The quantity of recycled metal </w:t>
      </w:r>
      <w:r w:rsidR="00C76969">
        <w:rPr>
          <w:rFonts w:ascii="Times New Roman" w:hAnsi="Times New Roman"/>
          <w:noProof/>
          <w:szCs w:val="24"/>
          <w:lang w:val="en-GB" w:eastAsia="it-IT"/>
        </w:rPr>
        <w:t>for sale wa</w:t>
      </w:r>
      <w:r w:rsidR="007C0C56" w:rsidRPr="009D3A6E">
        <w:rPr>
          <w:rFonts w:ascii="Times New Roman" w:hAnsi="Times New Roman"/>
          <w:noProof/>
          <w:szCs w:val="24"/>
          <w:lang w:val="en-GB" w:eastAsia="it-IT"/>
        </w:rPr>
        <w:t xml:space="preserve">s calculated according to </w:t>
      </w:r>
      <w:r w:rsidR="00C76969">
        <w:rPr>
          <w:rFonts w:ascii="Times New Roman" w:hAnsi="Times New Roman"/>
          <w:noProof/>
          <w:szCs w:val="24"/>
          <w:lang w:val="en-GB" w:eastAsia="it-IT"/>
        </w:rPr>
        <w:t xml:space="preserve">the </w:t>
      </w:r>
      <w:r w:rsidR="007C0C56" w:rsidRPr="009D3A6E">
        <w:rPr>
          <w:rFonts w:ascii="Times New Roman" w:hAnsi="Times New Roman"/>
          <w:noProof/>
          <w:szCs w:val="24"/>
          <w:lang w:val="en-GB" w:eastAsia="it-IT"/>
        </w:rPr>
        <w:t xml:space="preserve">materials presented in </w:t>
      </w:r>
      <w:r w:rsidR="00C76969">
        <w:rPr>
          <w:rFonts w:ascii="Times New Roman" w:hAnsi="Times New Roman"/>
          <w:noProof/>
          <w:szCs w:val="24"/>
          <w:lang w:val="en-GB" w:eastAsia="it-IT"/>
        </w:rPr>
        <w:t>S</w:t>
      </w:r>
      <w:r w:rsidR="007C0C56" w:rsidRPr="009D3A6E">
        <w:rPr>
          <w:rFonts w:ascii="Times New Roman" w:hAnsi="Times New Roman"/>
          <w:noProof/>
          <w:szCs w:val="24"/>
          <w:lang w:val="en-GB" w:eastAsia="it-IT"/>
        </w:rPr>
        <w:t xml:space="preserve">ection 2.3. In particular, the content of precious metals </w:t>
      </w:r>
      <w:r w:rsidR="00051E8C">
        <w:rPr>
          <w:rFonts w:ascii="Times New Roman" w:hAnsi="Times New Roman"/>
          <w:noProof/>
          <w:szCs w:val="24"/>
          <w:lang w:val="en-GB" w:eastAsia="it-IT"/>
        </w:rPr>
        <w:t>in</w:t>
      </w:r>
      <w:r w:rsidR="00051E8C" w:rsidRPr="009D3A6E">
        <w:rPr>
          <w:rFonts w:ascii="Times New Roman" w:hAnsi="Times New Roman"/>
          <w:noProof/>
          <w:szCs w:val="24"/>
          <w:lang w:val="en-GB" w:eastAsia="it-IT"/>
        </w:rPr>
        <w:t xml:space="preserve"> </w:t>
      </w:r>
      <w:r w:rsidR="007C0C56" w:rsidRPr="009D3A6E">
        <w:rPr>
          <w:rFonts w:ascii="Times New Roman" w:hAnsi="Times New Roman"/>
          <w:noProof/>
          <w:szCs w:val="24"/>
          <w:lang w:val="en-GB" w:eastAsia="it-IT"/>
        </w:rPr>
        <w:lastRenderedPageBreak/>
        <w:t>several products varie</w:t>
      </w:r>
      <w:r w:rsidR="00C76969">
        <w:rPr>
          <w:rFonts w:ascii="Times New Roman" w:hAnsi="Times New Roman"/>
          <w:noProof/>
          <w:szCs w:val="24"/>
          <w:lang w:val="en-GB" w:eastAsia="it-IT"/>
        </w:rPr>
        <w:t>d</w:t>
      </w:r>
      <w:r w:rsidR="007C0C56" w:rsidRPr="009D3A6E">
        <w:rPr>
          <w:rFonts w:ascii="Times New Roman" w:hAnsi="Times New Roman"/>
          <w:noProof/>
          <w:szCs w:val="24"/>
          <w:lang w:val="en-GB" w:eastAsia="it-IT"/>
        </w:rPr>
        <w:t xml:space="preserve"> from 20</w:t>
      </w:r>
      <w:r w:rsidR="00C76969">
        <w:rPr>
          <w:rFonts w:ascii="Times New Roman" w:hAnsi="Times New Roman"/>
          <w:noProof/>
          <w:szCs w:val="24"/>
          <w:lang w:val="en-GB" w:eastAsia="it-IT"/>
        </w:rPr>
        <w:t>–</w:t>
      </w:r>
      <w:r w:rsidR="007C0C56" w:rsidRPr="009D3A6E">
        <w:rPr>
          <w:rFonts w:ascii="Times New Roman" w:hAnsi="Times New Roman"/>
          <w:noProof/>
          <w:szCs w:val="24"/>
          <w:lang w:val="en-GB" w:eastAsia="it-IT"/>
        </w:rPr>
        <w:t>1470 ppm for Au, 0</w:t>
      </w:r>
      <w:r w:rsidR="00C76969">
        <w:rPr>
          <w:rFonts w:ascii="Times New Roman" w:hAnsi="Times New Roman"/>
          <w:noProof/>
          <w:szCs w:val="24"/>
          <w:lang w:val="en-GB" w:eastAsia="it-IT"/>
        </w:rPr>
        <w:t>–</w:t>
      </w:r>
      <w:r w:rsidR="007C0C56" w:rsidRPr="009D3A6E">
        <w:rPr>
          <w:rFonts w:ascii="Times New Roman" w:hAnsi="Times New Roman"/>
          <w:noProof/>
          <w:szCs w:val="24"/>
          <w:lang w:val="en-GB" w:eastAsia="it-IT"/>
        </w:rPr>
        <w:t>960 ppm for Pd and 40</w:t>
      </w:r>
      <w:r w:rsidR="00C76969">
        <w:rPr>
          <w:rFonts w:ascii="Times New Roman" w:hAnsi="Times New Roman"/>
          <w:noProof/>
          <w:szCs w:val="24"/>
          <w:lang w:val="en-GB" w:eastAsia="it-IT"/>
        </w:rPr>
        <w:t>–</w:t>
      </w:r>
      <w:r w:rsidR="007C0C56" w:rsidRPr="009D3A6E">
        <w:rPr>
          <w:rFonts w:ascii="Times New Roman" w:hAnsi="Times New Roman"/>
          <w:noProof/>
          <w:szCs w:val="24"/>
          <w:lang w:val="en-GB" w:eastAsia="it-IT"/>
        </w:rPr>
        <w:t xml:space="preserve">7000 ppm for Ag. The recovery yield of recycled metal </w:t>
      </w:r>
      <w:r w:rsidR="00C76969" w:rsidRPr="009D3A6E">
        <w:rPr>
          <w:rFonts w:ascii="Times New Roman" w:hAnsi="Times New Roman"/>
          <w:noProof/>
          <w:szCs w:val="24"/>
          <w:lang w:val="en-GB" w:eastAsia="it-IT"/>
        </w:rPr>
        <w:t>for all materials</w:t>
      </w:r>
      <w:r w:rsidR="00C76969">
        <w:rPr>
          <w:rFonts w:ascii="Times New Roman" w:hAnsi="Times New Roman"/>
          <w:noProof/>
          <w:szCs w:val="24"/>
          <w:lang w:val="en-GB" w:eastAsia="it-IT"/>
        </w:rPr>
        <w:t xml:space="preserve"> wa</w:t>
      </w:r>
      <w:r w:rsidR="007C0C56" w:rsidRPr="009D3A6E">
        <w:rPr>
          <w:rFonts w:ascii="Times New Roman" w:hAnsi="Times New Roman"/>
          <w:noProof/>
          <w:szCs w:val="24"/>
          <w:lang w:val="en-GB" w:eastAsia="it-IT"/>
        </w:rPr>
        <w:t xml:space="preserve">s assumed equal </w:t>
      </w:r>
      <w:r w:rsidR="00B32B96" w:rsidRPr="009D3A6E">
        <w:rPr>
          <w:rFonts w:ascii="Times New Roman" w:hAnsi="Times New Roman"/>
          <w:noProof/>
          <w:szCs w:val="24"/>
          <w:lang w:val="en-GB" w:eastAsia="it-IT"/>
        </w:rPr>
        <w:t xml:space="preserve">to </w:t>
      </w:r>
      <w:r w:rsidR="007C0C56" w:rsidRPr="009D3A6E">
        <w:rPr>
          <w:rFonts w:ascii="Times New Roman" w:hAnsi="Times New Roman"/>
          <w:noProof/>
          <w:szCs w:val="24"/>
          <w:lang w:val="en-GB" w:eastAsia="it-IT"/>
        </w:rPr>
        <w:t xml:space="preserve">95% </w:t>
      </w:r>
      <w:r w:rsidR="00E33EFA" w:rsidRPr="009D3A6E">
        <w:rPr>
          <w:rFonts w:ascii="Times New Roman" w:hAnsi="Times New Roman"/>
          <w:noProof/>
          <w:szCs w:val="24"/>
          <w:lang w:val="en-GB" w:eastAsia="it-IT"/>
        </w:rPr>
        <w:fldChar w:fldCharType="begin" w:fldLock="1"/>
      </w:r>
      <w:r w:rsidR="002C69C5">
        <w:rPr>
          <w:rFonts w:ascii="Times New Roman" w:hAnsi="Times New Roman"/>
          <w:noProof/>
          <w:szCs w:val="24"/>
          <w:lang w:val="en-GB" w:eastAsia="it-IT"/>
        </w:rPr>
        <w:instrText>ADDIN CSL_CITATION {"citationItems":[{"id":"ITEM-1","itemData":{"ISBN":"9789280732672","author":[{"dropping-particle":"","family":"Reuter","given":"Markus A.","non-dropping-particle":"","parse-names":false,"suffix":""},{"dropping-particle":"","family":"Hudson","given":"Christian","non-dropping-particle":"","parse-names":false,"suffix":""},{"dropping-particle":"","family":"Schaik","given":"Antoinette","non-dropping-particle":"van","parse-names":false,"suffix":""},{"dropping-particle":"","family":"Heiskanen","given":"Kari","non-dropping-particle":"","parse-names":false,"suffix":""},{"dropping-particle":"","family":"Meskers","given":"Christina","non-dropping-particle":"","parse-names":false,"suffix":""},{"dropping-particle":"","family":"Hagelüken","given":"Christian","non-dropping-particle":"","parse-names":false,"suffix":""}],"id":"ITEM-1","issued":{"date-parts":[["2013"]]},"number-of-pages":"320","publisher":"UNEP","title":"Metal Recycling: Opportunities, Limits, Infrastructure, A report of the Working Group on the Global Metal Flows to the International Resource Panel","type":"report"},"uris":["http://www.mendeley.com/documents/?uuid=7c2780e9-89ac-43e4-80a9-14d08db6fbb8","http://www.mendeley.com/documents/?uuid=c64e9636-29c6-4bbd-a95c-d81eb96b77cf"]}],"mendeley":{"formattedCitation":"(Reuter et al., 2013)","plainTextFormattedCitation":"(Reuter et al., 2013)","previouslyFormattedCitation":"(Reuter et al., 2013)"},"properties":{"noteIndex":0},"schema":"https://github.com/citation-style-language/schema/raw/master/csl-citation.json"}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DF6DD1" w:rsidRPr="009D3A6E">
        <w:rPr>
          <w:rFonts w:ascii="Times New Roman" w:hAnsi="Times New Roman"/>
          <w:noProof/>
          <w:szCs w:val="24"/>
          <w:lang w:val="en-GB" w:eastAsia="it-IT"/>
        </w:rPr>
        <w:t>(Reuter et al., 2013)</w:t>
      </w:r>
      <w:r w:rsidR="00E33EFA" w:rsidRPr="009D3A6E">
        <w:rPr>
          <w:rFonts w:ascii="Times New Roman" w:hAnsi="Times New Roman"/>
          <w:noProof/>
          <w:szCs w:val="24"/>
          <w:lang w:val="en-GB" w:eastAsia="it-IT"/>
        </w:rPr>
        <w:fldChar w:fldCharType="end"/>
      </w:r>
      <w:r w:rsidR="007C0C56" w:rsidRPr="009D3A6E">
        <w:rPr>
          <w:rFonts w:ascii="Times New Roman" w:hAnsi="Times New Roman"/>
          <w:noProof/>
          <w:szCs w:val="24"/>
          <w:lang w:val="en-GB" w:eastAsia="it-IT"/>
        </w:rPr>
        <w:t>.</w:t>
      </w:r>
    </w:p>
    <w:p w14:paraId="744AA59E" w14:textId="42FF9E51" w:rsidR="00B25B71" w:rsidRPr="009D3A6E" w:rsidRDefault="00C76969" w:rsidP="007C0C56">
      <w:pPr>
        <w:pStyle w:val="TAMainText"/>
        <w:ind w:firstLine="0"/>
        <w:rPr>
          <w:rFonts w:ascii="Times New Roman" w:hAnsi="Times New Roman"/>
          <w:noProof/>
          <w:szCs w:val="24"/>
          <w:lang w:val="en-GB" w:eastAsia="it-IT"/>
        </w:rPr>
      </w:pPr>
      <w:r>
        <w:rPr>
          <w:rFonts w:ascii="Times New Roman" w:hAnsi="Times New Roman"/>
          <w:noProof/>
          <w:szCs w:val="24"/>
          <w:lang w:val="en-GB" w:eastAsia="it-IT"/>
        </w:rPr>
        <w:t xml:space="preserve">The </w:t>
      </w:r>
      <w:r w:rsidR="007C0C56" w:rsidRPr="009D3A6E">
        <w:rPr>
          <w:rFonts w:ascii="Times New Roman" w:hAnsi="Times New Roman"/>
          <w:noProof/>
          <w:szCs w:val="24"/>
          <w:lang w:val="en-GB" w:eastAsia="it-IT"/>
        </w:rPr>
        <w:t xml:space="preserve">literature quantifies the costs of this process </w:t>
      </w:r>
      <w:r>
        <w:rPr>
          <w:rFonts w:ascii="Times New Roman" w:hAnsi="Times New Roman"/>
          <w:noProof/>
          <w:szCs w:val="24"/>
          <w:lang w:val="en-GB" w:eastAsia="it-IT"/>
        </w:rPr>
        <w:t>as</w:t>
      </w:r>
      <w:r w:rsidR="007C0C56" w:rsidRPr="009D3A6E">
        <w:rPr>
          <w:rFonts w:ascii="Times New Roman" w:hAnsi="Times New Roman"/>
          <w:noProof/>
          <w:szCs w:val="24"/>
          <w:lang w:val="en-GB" w:eastAsia="it-IT"/>
        </w:rPr>
        <w:t xml:space="preserve"> 1364</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1491 $/ton</w:t>
      </w:r>
      <w:r>
        <w:rPr>
          <w:rFonts w:ascii="Times New Roman" w:hAnsi="Times New Roman"/>
          <w:noProof/>
          <w:szCs w:val="24"/>
          <w:lang w:val="en-GB" w:eastAsia="it-IT"/>
        </w:rPr>
        <w:t>ne</w:t>
      </w:r>
      <w:r w:rsidR="007C0C56" w:rsidRPr="009D3A6E">
        <w:rPr>
          <w:rFonts w:ascii="Times New Roman" w:hAnsi="Times New Roman"/>
          <w:noProof/>
          <w:szCs w:val="24"/>
          <w:lang w:val="en-GB" w:eastAsia="it-IT"/>
        </w:rPr>
        <w:t xml:space="preserve"> </w:t>
      </w:r>
      <w:r w:rsidR="00E33EFA" w:rsidRPr="009D3A6E">
        <w:rPr>
          <w:rFonts w:ascii="Times New Roman" w:hAnsi="Times New Roman"/>
          <w:noProof/>
          <w:szCs w:val="24"/>
          <w:lang w:val="en-GB" w:eastAsia="it-IT"/>
        </w:rPr>
        <w:fldChar w:fldCharType="begin" w:fldLock="1"/>
      </w:r>
      <w:r w:rsidR="00061107">
        <w:rPr>
          <w:rFonts w:ascii="Times New Roman" w:hAnsi="Times New Roman"/>
          <w:noProof/>
          <w:szCs w:val="24"/>
          <w:lang w:val="en-GB" w:eastAsia="it-IT"/>
        </w:rPr>
        <w:instrText>ADDIN CSL_CITATION {"citationItems":[{"id":"ITEM-1","itemData":{"author":[{"dropping-particle":"","family":"Li","given":"Jia","non-dropping-particle":"","parse-names":false,"suffix":""},{"dropping-particle":"","family":"Xu","given":"Zhen-ming","non-dropping-particle":"","parse-names":false,"suffix":""}],"container-title":"Environmental Science &amp; Technology","id":"ITEM-1","issued":{"date-parts":[["2010"]]},"page":"1418-1423","title":"Environmental Friendly Automatic Line for Recovering Metal from Waste Printed Circuit Boards","type":"article-journal","volume":"44"},"uris":["http://www.mendeley.com/documents/?uuid=15ace246-7476-439f-8d28-cdc8d94412fb"]}],"mendeley":{"formattedCitation":"(Li and Xu, 2010)","plainTextFormattedCitation":"(Li and Xu, 2010)","previouslyFormattedCitation":"(Li and Xu, 2010)"},"properties":{"noteIndex":0},"schema":"https://github.com/citation-style-language/schema/raw/master/csl-citation.json"}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(Li and Xu, 2010)</w:t>
      </w:r>
      <w:r w:rsidR="00E33EFA" w:rsidRPr="009D3A6E">
        <w:rPr>
          <w:rFonts w:ascii="Times New Roman" w:hAnsi="Times New Roman"/>
          <w:noProof/>
          <w:szCs w:val="24"/>
          <w:lang w:val="en-GB" w:eastAsia="it-IT"/>
        </w:rPr>
        <w:fldChar w:fldCharType="end"/>
      </w:r>
      <w:r w:rsidR="007C0C56" w:rsidRPr="009D3A6E">
        <w:rPr>
          <w:rFonts w:ascii="Times New Roman" w:hAnsi="Times New Roman"/>
          <w:noProof/>
          <w:szCs w:val="24"/>
          <w:lang w:val="en-GB" w:eastAsia="it-IT"/>
        </w:rPr>
        <w:t>, 1</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606</w:t>
      </w:r>
      <w:r>
        <w:rPr>
          <w:rFonts w:ascii="Times New Roman" w:hAnsi="Times New Roman"/>
          <w:noProof/>
          <w:szCs w:val="24"/>
          <w:lang w:val="en-GB" w:eastAsia="it-IT"/>
        </w:rPr>
        <w:t>–</w:t>
      </w:r>
      <w:r w:rsidR="007C0C56" w:rsidRPr="009D3A6E">
        <w:rPr>
          <w:rFonts w:ascii="Times New Roman" w:hAnsi="Times New Roman"/>
          <w:noProof/>
          <w:szCs w:val="24"/>
          <w:lang w:val="en-GB" w:eastAsia="it-IT"/>
        </w:rPr>
        <w:t>1721 $/ton</w:t>
      </w:r>
      <w:r>
        <w:rPr>
          <w:rFonts w:ascii="Times New Roman" w:hAnsi="Times New Roman"/>
          <w:noProof/>
          <w:szCs w:val="24"/>
          <w:lang w:val="en-GB" w:eastAsia="it-IT"/>
        </w:rPr>
        <w:t>ne</w:t>
      </w:r>
      <w:r w:rsidR="007C0C56" w:rsidRPr="009D3A6E">
        <w:rPr>
          <w:rFonts w:ascii="Times New Roman" w:hAnsi="Times New Roman"/>
          <w:noProof/>
          <w:szCs w:val="24"/>
          <w:lang w:val="en-GB" w:eastAsia="it-IT"/>
        </w:rPr>
        <w:t xml:space="preserve"> </w:t>
      </w:r>
      <w:r w:rsidR="00E33EFA" w:rsidRPr="009D3A6E">
        <w:rPr>
          <w:rFonts w:ascii="Times New Roman" w:hAnsi="Times New Roman"/>
          <w:noProof/>
          <w:szCs w:val="24"/>
          <w:lang w:val="en-GB" w:eastAsia="it-IT"/>
        </w:rPr>
        <w:fldChar w:fldCharType="begin" w:fldLock="1"/>
      </w:r>
      <w:r w:rsidR="002C69C5">
        <w:rPr>
          <w:rFonts w:ascii="Times New Roman" w:hAnsi="Times New Roman"/>
          <w:noProof/>
          <w:szCs w:val="24"/>
          <w:lang w:val="en-GB" w:eastAsia="it-IT"/>
        </w:rPr>
        <w:instrText>ADDIN CSL_CITATION {"citationItems":[{"id":"ITEM-1","itemData":{"DOI":"10.1016/j.jclepro.2014.10.026","ISSN":"09596526","abstract":"The proliferation of toxic electrical and electronic waste (e-waste) have become problematic, especially for small countries or cities with extremely high population densities. Environmental pollution and resource discarding have been widely recognized in case of temporary stock, simple dismantling, landfill or transboundary transportation of this waste. To address these e-waste problem subjected to environmental conservation and resource recycling, we designed an integrated mobile recycling plant, operating with combined processes of dismantling, crushing, and multi-level separation. Two large standardized and movable containers were equipped for whole-unit dismantling as well as waste monitors and printed wiring board recycling. A sophisticated demonstration indicates that valuable resources, including metals, plastic and glass, could be fully separated for further recycling. Meanwhile, we evaluated the environmental performance from the perspectives of gaseous emissions, waste water, and noise pollution, and found that these emissions could completely meet the requirements of environmental protection and human health. In addition, ecological efficiency assessment revealed that integrated mobile recycling plant could solve e-waste problem for small countries or cities.","author":[{"dropping-particle":"","family":"Zeng","given":"Xianlai","non-dropping-particle":"","parse-names":false,"suffix":""},{"dropping-particle":"","family":"Song","given":"Qingbin","non-dropping-particle":"","parse-names":false,"suffix":""},{"dropping-particle":"","family":"Li","given":"Jinhui","non-dropping-particle":"","parse-names":false,"suffix":""},{"dropping-particle":"","family":"Yuan","given":"Wenyi","non-dropping-particle":"","parse-names":false,"suffix":""},{"dropping-particle":"","family":"Duan","given":"Huabo","non-dropping-particle":"","parse-names":false,"suffix":""},{"dropping-particle":"","family":"Liu","given":"Lili","non-dropping-particle":"","parse-names":false,"suffix":""}],"container-title":"Journal of Cleaner Production","id":"ITEM-1","issued":{"date-parts":[["2015"]]},"page":"55-59","publisher":"Elsevier Ltd","title":"Solving e-waste problem using an integrated mobile recycling plant","type":"article-journal","volume":"90"},"uris":["http://www.mendeley.com/documents/?uuid=bb7799e6-d658-4242-abcc-e664a09f3cf5"]}],"mendeley":{"formattedCitation":"(Zeng et al., 2015)","plainTextFormattedCitation":"(Zeng et al., 2015)","previouslyFormattedCitation":"(Zeng et al., 2015)"},"properties":{"noteIndex":0},"schema":"https://github.com/citation-style-language/schema/raw/master/csl-citation.json"}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(Zeng et al., 2015)</w:t>
      </w:r>
      <w:r w:rsidR="00E33EFA" w:rsidRPr="009D3A6E">
        <w:rPr>
          <w:rFonts w:ascii="Times New Roman" w:hAnsi="Times New Roman"/>
          <w:noProof/>
          <w:szCs w:val="24"/>
          <w:lang w:val="en-GB" w:eastAsia="it-IT"/>
        </w:rPr>
        <w:fldChar w:fldCharType="end"/>
      </w:r>
      <w:r w:rsidR="007C0C56" w:rsidRPr="009D3A6E">
        <w:rPr>
          <w:rFonts w:ascii="Times New Roman" w:hAnsi="Times New Roman"/>
          <w:noProof/>
          <w:szCs w:val="24"/>
          <w:lang w:val="en-GB" w:eastAsia="it-IT"/>
        </w:rPr>
        <w:t>, 2000</w:t>
      </w:r>
      <w:r>
        <w:rPr>
          <w:rFonts w:ascii="Times New Roman" w:hAnsi="Times New Roman"/>
          <w:noProof/>
          <w:szCs w:val="24"/>
          <w:lang w:val="en-GB" w:eastAsia="it-IT"/>
        </w:rPr>
        <w:t>–30</w:t>
      </w:r>
      <w:r w:rsidR="007C0C56" w:rsidRPr="009D3A6E">
        <w:rPr>
          <w:rFonts w:ascii="Times New Roman" w:hAnsi="Times New Roman"/>
          <w:noProof/>
          <w:szCs w:val="24"/>
          <w:lang w:val="en-GB" w:eastAsia="it-IT"/>
        </w:rPr>
        <w:t>00 €/ton</w:t>
      </w:r>
      <w:r>
        <w:rPr>
          <w:rFonts w:ascii="Times New Roman" w:hAnsi="Times New Roman"/>
          <w:noProof/>
          <w:szCs w:val="24"/>
          <w:lang w:val="en-GB" w:eastAsia="it-IT"/>
        </w:rPr>
        <w:t>ne</w:t>
      </w:r>
      <w:r w:rsidR="007C0C56" w:rsidRPr="009D3A6E">
        <w:rPr>
          <w:rFonts w:ascii="Times New Roman" w:hAnsi="Times New Roman"/>
          <w:noProof/>
          <w:szCs w:val="24"/>
          <w:lang w:val="en-GB" w:eastAsia="it-IT"/>
        </w:rPr>
        <w:t xml:space="preserve"> </w:t>
      </w:r>
      <w:r w:rsidR="00E33EFA" w:rsidRPr="009D3A6E">
        <w:rPr>
          <w:rFonts w:ascii="Times New Roman" w:hAnsi="Times New Roman"/>
          <w:noProof/>
          <w:szCs w:val="24"/>
          <w:lang w:val="en-GB" w:eastAsia="it-IT"/>
        </w:rPr>
        <w:fldChar w:fldCharType="begin" w:fldLock="1"/>
      </w:r>
      <w:r w:rsidR="00061107">
        <w:rPr>
          <w:rFonts w:ascii="Times New Roman" w:hAnsi="Times New Roman"/>
          <w:noProof/>
          <w:szCs w:val="24"/>
          <w:lang w:val="en-GB" w:eastAsia="it-IT"/>
        </w:rPr>
        <w:instrText>ADDIN CSL_CITATION {"citationItems":[{"id":"ITEM-1","itemData":{"DOI":"10.12989/aer.2016.5.2.125","ISSN":"2234-1722","author":[{"dropping-particle":"","family":"Innocenzi","given":"Valentina","non-dropping-particle":"","parse-names":false,"suffix":""},{"dropping-particle":"","family":"Michelis","given":"Ida","non-dropping-particle":"De","parse-names":false,"suffix":""},{"dropping-particle":"","family":"Ferella","given":"Francesco","non-dropping-particle":"","parse-names":false,"suffix":""},{"dropping-particle":"","family":"Vegliò","given":"Francesco","non-dropping-particle":"","parse-names":false,"suffix":""}],"container-title":"Advances in Environmental Research","id":"ITEM-1","issue":"2","issued":{"date-parts":[["2016"]]},"page":"125-140","title":"Rare earths from secondary sources: profitability study","type":"article-journal","volume":"5"},"uris":["http://www.mendeley.com/documents/?uuid=6890d468-e30c-4f19-b0b8-18be424adf91"]}],"mendeley":{"formattedCitation":"(Innocenzi et al., 2016)","plainTextFormattedCitation":"(Innocenzi et al., 2016)","previouslyFormattedCitation":"(Innocenzi et al., 2016)"},"properties":{"noteIndex":0},"schema":"https://github.com/citation-style-language/schema/raw/master/csl-citation.json"}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(Innocenzi et al., 2016)</w:t>
      </w:r>
      <w:r w:rsidR="00E33EFA" w:rsidRPr="009D3A6E">
        <w:rPr>
          <w:rFonts w:ascii="Times New Roman" w:hAnsi="Times New Roman"/>
          <w:noProof/>
          <w:szCs w:val="24"/>
          <w:lang w:val="en-GB" w:eastAsia="it-IT"/>
        </w:rPr>
        <w:fldChar w:fldCharType="end"/>
      </w:r>
      <w:r w:rsidR="007C0C56" w:rsidRPr="009D3A6E">
        <w:rPr>
          <w:rFonts w:ascii="Times New Roman" w:hAnsi="Times New Roman"/>
          <w:noProof/>
          <w:szCs w:val="24"/>
          <w:lang w:val="en-GB" w:eastAsia="it-IT"/>
        </w:rPr>
        <w:t xml:space="preserve"> and 2404</w:t>
      </w:r>
      <w:r>
        <w:rPr>
          <w:rFonts w:ascii="Times New Roman" w:hAnsi="Times New Roman"/>
          <w:noProof/>
          <w:szCs w:val="24"/>
          <w:lang w:val="en-GB" w:eastAsia="it-IT"/>
        </w:rPr>
        <w:t>–3</w:t>
      </w:r>
      <w:r w:rsidR="007C0C56" w:rsidRPr="009D3A6E">
        <w:rPr>
          <w:rFonts w:ascii="Times New Roman" w:hAnsi="Times New Roman"/>
          <w:noProof/>
          <w:szCs w:val="24"/>
          <w:lang w:val="en-GB" w:eastAsia="it-IT"/>
        </w:rPr>
        <w:t>267 €/ton</w:t>
      </w:r>
      <w:r>
        <w:rPr>
          <w:rFonts w:ascii="Times New Roman" w:hAnsi="Times New Roman"/>
          <w:noProof/>
          <w:szCs w:val="24"/>
          <w:lang w:val="en-GB" w:eastAsia="it-IT"/>
        </w:rPr>
        <w:t>ne</w:t>
      </w:r>
      <w:r w:rsidR="007C0C56" w:rsidRPr="009D3A6E">
        <w:rPr>
          <w:rFonts w:ascii="Times New Roman" w:hAnsi="Times New Roman"/>
          <w:noProof/>
          <w:szCs w:val="24"/>
          <w:lang w:val="en-GB" w:eastAsia="it-IT"/>
        </w:rPr>
        <w:t xml:space="preserve"> </w:t>
      </w:r>
      <w:r w:rsidR="00E33EFA" w:rsidRPr="009D3A6E">
        <w:rPr>
          <w:rFonts w:ascii="Times New Roman" w:hAnsi="Times New Roman"/>
          <w:noProof/>
          <w:szCs w:val="24"/>
          <w:lang w:val="en-GB" w:eastAsia="it-IT"/>
        </w:rPr>
        <w:fldChar w:fldCharType="begin" w:fldLock="1"/>
      </w:r>
      <w:r w:rsidR="00061107">
        <w:rPr>
          <w:rFonts w:ascii="Times New Roman" w:hAnsi="Times New Roman"/>
          <w:noProof/>
          <w:szCs w:val="24"/>
          <w:lang w:val="en-GB" w:eastAsia="it-IT"/>
        </w:rPr>
        <w:instrText>ADDIN CSL_CITATION {"citationItems":[{"id":"ITEM-1","itemData":{"DOI":"10.1016/j.rser.2016.06.057","ISSN":"18790690 13640321","abstract":"? 2016 Elsevier LtdThe management of waste electrical and electronic equipment (WEEE) is a well-stressed topic in the scientific literature. However, (i) the amount of cash flows potentially reachable, (ii) the future profitability trends and (iii) the reference mix of treated volumes guaranteeing a certain profitability level are not so clear, and related data are unrecoverable. The purpose of the paper is to fill in this gap by identifying the presence of profitability within the recovery process of waste printed circuit boards (WPCBs) embedded in WEEE. Net present value (NPV) and discounted payback time (DPBT) are used as reference indexes for the evaluation of investments. In addition, a sensitivity analysis of critical variables (plant saturation level, materials content, materials market prices, materials final purity level and WPCBs purchasing and opportunity costs) demonstrates the robustness of the results. Furthermore, the calculation of the national NPV for each of the twenty-eight European nations (in function of both WPCB mix and generated volumes) and the matching of predicted WPCB volumes (within the 2015?2030 period) and NPV quantify potential advantages. The break even point of gold allowing some profits from selected recovery plants goes from 73 to 93 ppm per WPCB ton, for mobile and field plants, respectively. Finally, the overall European values go from 2404 million ? (mobile plant) to 4795 million ? (field plant) in 2013, with Germany and United Kingdom as reference nations.","author":[{"dropping-particle":"","family":"Cucchiella","given":"Federica","non-dropping-particle":"","parse-names":false,"suffix":""},{"dropping-particle":"","family":"D'Adamo","given":"Idiano","non-dropping-particle":"","parse-names":false,"suffix":""},{"dropping-particle":"","family":"Koh","given":"S.C. Lenny","non-dropping-particle":"","parse-names":false,"suffix":""},{"dropping-particle":"","family":"Rosa","given":"Paolo","non-dropping-particle":"","parse-names":false,"suffix":""}],"container-title":"Renewable and Sustainable Energy Reviews","id":"ITEM-1","issued":{"date-parts":[["2016"]]},"page":"749-760","title":"A profitability assessment of European recycling processes treating printed circuit boards from waste electrical and electronic equipments","type":"article-journal","volume":"64"},"uris":["http://www.mendeley.com/documents/?uuid=58b72190-4d43-38a3-8edc-7db7024bc981"]}],"mendeley":{"formattedCitation":"(Cucchiella et al., 2016)","plainTextFormattedCitation":"(Cucchiella et al., 2016)","previouslyFormattedCitation":"(Cucchiella et al., 2016)"},"properties":{"noteIndex":0},"schema":"https://github.com/citation-style-language/schema/raw/master/csl-citation.json"}</w:instrText>
      </w:r>
      <w:r w:rsidR="00E33EFA" w:rsidRPr="009D3A6E">
        <w:rPr>
          <w:rFonts w:ascii="Times New Roman" w:hAnsi="Times New Roman"/>
          <w:noProof/>
          <w:szCs w:val="24"/>
          <w:lang w:val="en-GB" w:eastAsia="it-IT"/>
        </w:rPr>
        <w:fldChar w:fldCharType="separate"/>
      </w:r>
      <w:r w:rsidR="002C089B" w:rsidRPr="009D3A6E">
        <w:rPr>
          <w:rFonts w:ascii="Times New Roman" w:hAnsi="Times New Roman"/>
          <w:noProof/>
          <w:szCs w:val="24"/>
          <w:lang w:val="en-GB" w:eastAsia="it-IT"/>
        </w:rPr>
        <w:t>(Cucchiella et al., 2016)</w:t>
      </w:r>
      <w:r w:rsidR="00E33EFA" w:rsidRPr="009D3A6E">
        <w:rPr>
          <w:rFonts w:ascii="Times New Roman" w:hAnsi="Times New Roman"/>
          <w:noProof/>
          <w:szCs w:val="24"/>
          <w:lang w:val="en-GB" w:eastAsia="it-IT"/>
        </w:rPr>
        <w:fldChar w:fldCharType="end"/>
      </w:r>
      <w:r w:rsidR="00B32B96" w:rsidRPr="009D3A6E">
        <w:rPr>
          <w:rFonts w:ascii="Times New Roman" w:hAnsi="Times New Roman"/>
          <w:noProof/>
          <w:szCs w:val="24"/>
          <w:lang w:val="en-GB" w:eastAsia="it-IT"/>
        </w:rPr>
        <w:t xml:space="preserve">. </w:t>
      </w:r>
      <w:r>
        <w:rPr>
          <w:rFonts w:ascii="Times New Roman" w:hAnsi="Times New Roman"/>
          <w:noProof/>
          <w:szCs w:val="24"/>
          <w:lang w:val="en-GB" w:eastAsia="it-IT"/>
        </w:rPr>
        <w:t>The present</w:t>
      </w:r>
      <w:r w:rsidRPr="009D3A6E">
        <w:rPr>
          <w:rFonts w:ascii="Times New Roman" w:hAnsi="Times New Roman"/>
          <w:noProof/>
          <w:szCs w:val="24"/>
          <w:lang w:val="en-GB" w:eastAsia="it-IT"/>
        </w:rPr>
        <w:t xml:space="preserve"> </w:t>
      </w:r>
      <w:r w:rsidR="00B32B96" w:rsidRPr="009D3A6E">
        <w:rPr>
          <w:rFonts w:ascii="Times New Roman" w:hAnsi="Times New Roman"/>
          <w:noProof/>
          <w:szCs w:val="24"/>
          <w:lang w:val="en-GB" w:eastAsia="it-IT"/>
        </w:rPr>
        <w:t>work evaluat</w:t>
      </w:r>
      <w:r w:rsidR="007C0C56" w:rsidRPr="009D3A6E">
        <w:rPr>
          <w:rFonts w:ascii="Times New Roman" w:hAnsi="Times New Roman"/>
          <w:noProof/>
          <w:szCs w:val="24"/>
          <w:lang w:val="en-GB" w:eastAsia="it-IT"/>
        </w:rPr>
        <w:t xml:space="preserve">es the results of a survey conducted among operators </w:t>
      </w:r>
      <w:r>
        <w:rPr>
          <w:rFonts w:ascii="Times New Roman" w:hAnsi="Times New Roman"/>
          <w:noProof/>
          <w:szCs w:val="24"/>
          <w:lang w:val="en-GB" w:eastAsia="it-IT"/>
        </w:rPr>
        <w:t>in</w:t>
      </w:r>
      <w:r w:rsidRPr="009D3A6E">
        <w:rPr>
          <w:rFonts w:ascii="Times New Roman" w:hAnsi="Times New Roman"/>
          <w:noProof/>
          <w:szCs w:val="24"/>
          <w:lang w:val="en-GB" w:eastAsia="it-IT"/>
        </w:rPr>
        <w:t xml:space="preserve"> </w:t>
      </w:r>
      <w:r w:rsidR="007C0C56" w:rsidRPr="009D3A6E">
        <w:rPr>
          <w:rFonts w:ascii="Times New Roman" w:hAnsi="Times New Roman"/>
          <w:noProof/>
          <w:szCs w:val="24"/>
          <w:lang w:val="en-GB" w:eastAsia="it-IT"/>
        </w:rPr>
        <w:t xml:space="preserve">the sector and specifically considers one large firm and four </w:t>
      </w:r>
      <w:r>
        <w:rPr>
          <w:rFonts w:ascii="Times New Roman" w:hAnsi="Times New Roman"/>
          <w:noProof/>
          <w:szCs w:val="24"/>
          <w:lang w:val="en-GB" w:eastAsia="it-IT"/>
        </w:rPr>
        <w:t xml:space="preserve">SMEs </w:t>
      </w:r>
      <w:r w:rsidR="007C0C56" w:rsidRPr="009D3A6E">
        <w:rPr>
          <w:rFonts w:ascii="Times New Roman" w:hAnsi="Times New Roman"/>
          <w:noProof/>
          <w:szCs w:val="24"/>
          <w:lang w:val="en-GB" w:eastAsia="it-IT"/>
        </w:rPr>
        <w:t xml:space="preserve">in the European territory. All interviewees were asked to validate the proposed list of costs according to their knowledge. Results underlined an increase of 10% for all items analysed. The </w:t>
      </w:r>
      <w:r w:rsidR="00B32B96" w:rsidRPr="009D3A6E">
        <w:rPr>
          <w:rFonts w:ascii="Times New Roman" w:hAnsi="Times New Roman"/>
          <w:noProof/>
          <w:szCs w:val="24"/>
          <w:lang w:val="en-GB" w:eastAsia="it-IT"/>
        </w:rPr>
        <w:t>purchase</w:t>
      </w:r>
      <w:r w:rsidR="007C0C56" w:rsidRPr="009D3A6E">
        <w:rPr>
          <w:rFonts w:ascii="Times New Roman" w:hAnsi="Times New Roman"/>
          <w:noProof/>
          <w:szCs w:val="24"/>
          <w:lang w:val="en-GB" w:eastAsia="it-IT"/>
        </w:rPr>
        <w:t xml:space="preserve"> cost of WPCBs </w:t>
      </w:r>
      <w:r>
        <w:rPr>
          <w:rFonts w:ascii="Times New Roman" w:hAnsi="Times New Roman"/>
          <w:noProof/>
          <w:szCs w:val="24"/>
          <w:lang w:val="en-GB" w:eastAsia="it-IT"/>
        </w:rPr>
        <w:t xml:space="preserve">was found to </w:t>
      </w:r>
      <w:r w:rsidR="007C0C56" w:rsidRPr="009D3A6E">
        <w:rPr>
          <w:rFonts w:ascii="Times New Roman" w:hAnsi="Times New Roman"/>
          <w:noProof/>
          <w:szCs w:val="24"/>
          <w:lang w:val="en-GB" w:eastAsia="it-IT"/>
        </w:rPr>
        <w:t>var</w:t>
      </w:r>
      <w:r>
        <w:rPr>
          <w:rFonts w:ascii="Times New Roman" w:hAnsi="Times New Roman"/>
          <w:noProof/>
          <w:szCs w:val="24"/>
          <w:lang w:val="en-GB" w:eastAsia="it-IT"/>
        </w:rPr>
        <w:t>y</w:t>
      </w:r>
      <w:r w:rsidR="007C0C56" w:rsidRPr="009D3A6E">
        <w:rPr>
          <w:rFonts w:ascii="Times New Roman" w:hAnsi="Times New Roman"/>
          <w:noProof/>
          <w:szCs w:val="24"/>
          <w:lang w:val="en-GB" w:eastAsia="it-IT"/>
        </w:rPr>
        <w:t xml:space="preserve"> significantly. This work assume</w:t>
      </w:r>
      <w:r>
        <w:rPr>
          <w:rFonts w:ascii="Times New Roman" w:hAnsi="Times New Roman"/>
          <w:noProof/>
          <w:szCs w:val="24"/>
          <w:lang w:val="en-GB" w:eastAsia="it-IT"/>
        </w:rPr>
        <w:t>d</w:t>
      </w:r>
      <w:r w:rsidR="007C0C56" w:rsidRPr="009D3A6E">
        <w:rPr>
          <w:rFonts w:ascii="Times New Roman" w:hAnsi="Times New Roman"/>
          <w:noProof/>
          <w:szCs w:val="24"/>
          <w:lang w:val="en-GB" w:eastAsia="it-IT"/>
        </w:rPr>
        <w:t xml:space="preserve"> an average cost equal to 400 €/ton</w:t>
      </w:r>
      <w:r>
        <w:rPr>
          <w:rFonts w:ascii="Times New Roman" w:hAnsi="Times New Roman"/>
          <w:noProof/>
          <w:szCs w:val="24"/>
          <w:lang w:val="en-GB" w:eastAsia="it-IT"/>
        </w:rPr>
        <w:t>ne</w:t>
      </w:r>
      <w:r w:rsidR="007C0C56" w:rsidRPr="009D3A6E">
        <w:rPr>
          <w:rFonts w:ascii="Times New Roman" w:hAnsi="Times New Roman"/>
          <w:noProof/>
          <w:szCs w:val="24"/>
          <w:lang w:val="en-GB" w:eastAsia="it-IT"/>
        </w:rPr>
        <w:t>, 1200 €/ton</w:t>
      </w:r>
      <w:r>
        <w:rPr>
          <w:rFonts w:ascii="Times New Roman" w:hAnsi="Times New Roman"/>
          <w:noProof/>
          <w:szCs w:val="24"/>
          <w:lang w:val="en-GB" w:eastAsia="it-IT"/>
        </w:rPr>
        <w:t>ne</w:t>
      </w:r>
      <w:r w:rsidR="007C0C56" w:rsidRPr="009D3A6E">
        <w:rPr>
          <w:rFonts w:ascii="Times New Roman" w:hAnsi="Times New Roman"/>
          <w:noProof/>
          <w:szCs w:val="24"/>
          <w:lang w:val="en-GB" w:eastAsia="it-IT"/>
        </w:rPr>
        <w:t xml:space="preserve"> and 2000 €/ton</w:t>
      </w:r>
      <w:r>
        <w:rPr>
          <w:rFonts w:ascii="Times New Roman" w:hAnsi="Times New Roman"/>
          <w:noProof/>
          <w:szCs w:val="24"/>
          <w:lang w:val="en-GB" w:eastAsia="it-IT"/>
        </w:rPr>
        <w:t>ne</w:t>
      </w:r>
      <w:r w:rsidR="007C0C56" w:rsidRPr="009D3A6E">
        <w:rPr>
          <w:rFonts w:ascii="Times New Roman" w:hAnsi="Times New Roman"/>
          <w:noProof/>
          <w:szCs w:val="24"/>
          <w:lang w:val="en-GB" w:eastAsia="it-IT"/>
        </w:rPr>
        <w:t xml:space="preserve"> for low-, medium- and high-grade WPCBs</w:t>
      </w:r>
      <w:r>
        <w:rPr>
          <w:rFonts w:ascii="Times New Roman" w:hAnsi="Times New Roman"/>
          <w:noProof/>
          <w:szCs w:val="24"/>
          <w:lang w:val="en-GB" w:eastAsia="it-IT"/>
        </w:rPr>
        <w:t>, respectively</w:t>
      </w:r>
      <w:r w:rsidR="007C0C56" w:rsidRPr="009D3A6E">
        <w:rPr>
          <w:rFonts w:ascii="Times New Roman" w:hAnsi="Times New Roman"/>
          <w:noProof/>
          <w:szCs w:val="24"/>
          <w:lang w:val="en-GB" w:eastAsia="it-IT"/>
        </w:rPr>
        <w:t xml:space="preserve">. However, interviewees declared </w:t>
      </w:r>
      <w:r>
        <w:rPr>
          <w:rFonts w:ascii="Times New Roman" w:hAnsi="Times New Roman"/>
          <w:noProof/>
          <w:szCs w:val="24"/>
          <w:lang w:val="en-GB" w:eastAsia="it-IT"/>
        </w:rPr>
        <w:t>that</w:t>
      </w:r>
      <w:r w:rsidRPr="009D3A6E">
        <w:rPr>
          <w:rFonts w:ascii="Times New Roman" w:hAnsi="Times New Roman"/>
          <w:noProof/>
          <w:szCs w:val="24"/>
          <w:lang w:val="en-GB" w:eastAsia="it-IT"/>
        </w:rPr>
        <w:t xml:space="preserve"> </w:t>
      </w:r>
      <w:r w:rsidR="007C0C56" w:rsidRPr="009D3A6E">
        <w:rPr>
          <w:rFonts w:ascii="Times New Roman" w:hAnsi="Times New Roman"/>
          <w:noProof/>
          <w:szCs w:val="24"/>
          <w:lang w:val="en-GB" w:eastAsia="it-IT"/>
        </w:rPr>
        <w:t>th</w:t>
      </w:r>
      <w:r w:rsidR="00943576" w:rsidRPr="009D3A6E">
        <w:rPr>
          <w:rFonts w:ascii="Times New Roman" w:hAnsi="Times New Roman"/>
          <w:noProof/>
          <w:szCs w:val="24"/>
          <w:lang w:val="en-GB" w:eastAsia="it-IT"/>
        </w:rPr>
        <w:t>e purchasing</w:t>
      </w:r>
      <w:r w:rsidR="007C0C56" w:rsidRPr="009D3A6E">
        <w:rPr>
          <w:rFonts w:ascii="Times New Roman" w:hAnsi="Times New Roman"/>
          <w:noProof/>
          <w:szCs w:val="24"/>
          <w:lang w:val="en-GB" w:eastAsia="it-IT"/>
        </w:rPr>
        <w:t xml:space="preserve"> cost </w:t>
      </w:r>
      <w:r w:rsidR="003B4777" w:rsidRPr="009D3A6E">
        <w:rPr>
          <w:rFonts w:ascii="Times New Roman" w:hAnsi="Times New Roman"/>
          <w:noProof/>
          <w:szCs w:val="24"/>
          <w:lang w:val="en-GB" w:eastAsia="it-IT"/>
        </w:rPr>
        <w:t xml:space="preserve">depends </w:t>
      </w:r>
      <w:r>
        <w:rPr>
          <w:rFonts w:ascii="Times New Roman" w:hAnsi="Times New Roman"/>
          <w:noProof/>
          <w:szCs w:val="24"/>
          <w:lang w:val="en-GB" w:eastAsia="it-IT"/>
        </w:rPr>
        <w:t>on</w:t>
      </w:r>
      <w:r w:rsidRPr="009D3A6E">
        <w:rPr>
          <w:rFonts w:ascii="Times New Roman" w:hAnsi="Times New Roman"/>
          <w:noProof/>
          <w:szCs w:val="24"/>
          <w:lang w:val="en-GB" w:eastAsia="it-IT"/>
        </w:rPr>
        <w:t xml:space="preserve"> </w:t>
      </w:r>
      <w:r w:rsidR="007C0C56" w:rsidRPr="009D3A6E">
        <w:rPr>
          <w:rFonts w:ascii="Times New Roman" w:hAnsi="Times New Roman"/>
          <w:noProof/>
          <w:szCs w:val="24"/>
          <w:lang w:val="en-GB" w:eastAsia="it-IT"/>
        </w:rPr>
        <w:t xml:space="preserve">specific </w:t>
      </w:r>
      <w:r w:rsidR="00E40692" w:rsidRPr="009D3A6E">
        <w:rPr>
          <w:rFonts w:ascii="Times New Roman" w:hAnsi="Times New Roman"/>
          <w:noProof/>
          <w:szCs w:val="24"/>
          <w:lang w:val="en-GB" w:eastAsia="it-IT"/>
        </w:rPr>
        <w:t xml:space="preserve">WEEE streams </w:t>
      </w:r>
      <w:r w:rsidR="007C0C56" w:rsidRPr="009D3A6E">
        <w:rPr>
          <w:rFonts w:ascii="Times New Roman" w:hAnsi="Times New Roman"/>
          <w:noProof/>
          <w:szCs w:val="24"/>
          <w:lang w:val="en-GB" w:eastAsia="it-IT"/>
        </w:rPr>
        <w:t xml:space="preserve">and </w:t>
      </w:r>
      <w:r w:rsidR="00AE71E4" w:rsidRPr="009D3A6E">
        <w:rPr>
          <w:rFonts w:ascii="Times New Roman" w:hAnsi="Times New Roman"/>
          <w:noProof/>
          <w:szCs w:val="24"/>
          <w:lang w:val="en-GB" w:eastAsia="it-IT"/>
        </w:rPr>
        <w:t>the complexity of the</w:t>
      </w:r>
      <w:r w:rsidR="00E51194" w:rsidRPr="009D3A6E">
        <w:rPr>
          <w:rFonts w:ascii="Times New Roman" w:hAnsi="Times New Roman"/>
          <w:noProof/>
          <w:szCs w:val="24"/>
          <w:lang w:val="en-GB" w:eastAsia="it-IT"/>
        </w:rPr>
        <w:t xml:space="preserve"> reverse logistic chain</w:t>
      </w:r>
      <w:r w:rsidR="007C0C56" w:rsidRPr="009D3A6E">
        <w:rPr>
          <w:rFonts w:ascii="Times New Roman" w:hAnsi="Times New Roman"/>
          <w:noProof/>
          <w:szCs w:val="24"/>
          <w:lang w:val="en-GB" w:eastAsia="it-IT"/>
        </w:rPr>
        <w:t xml:space="preserve">. Hazardous components and metals </w:t>
      </w:r>
      <w:r>
        <w:rPr>
          <w:rFonts w:ascii="Times New Roman" w:hAnsi="Times New Roman"/>
          <w:noProof/>
          <w:szCs w:val="24"/>
          <w:lang w:val="en-GB" w:eastAsia="it-IT"/>
        </w:rPr>
        <w:t>a</w:t>
      </w:r>
      <w:r w:rsidR="007C0C56" w:rsidRPr="009D3A6E">
        <w:rPr>
          <w:rFonts w:ascii="Times New Roman" w:hAnsi="Times New Roman"/>
          <w:noProof/>
          <w:szCs w:val="24"/>
          <w:lang w:val="en-GB" w:eastAsia="it-IT"/>
        </w:rPr>
        <w:t xml:space="preserve">re destined </w:t>
      </w:r>
      <w:r>
        <w:rPr>
          <w:rFonts w:ascii="Times New Roman" w:hAnsi="Times New Roman"/>
          <w:noProof/>
          <w:szCs w:val="24"/>
          <w:lang w:val="en-GB" w:eastAsia="it-IT"/>
        </w:rPr>
        <w:t>for</w:t>
      </w:r>
      <w:r w:rsidRPr="009D3A6E">
        <w:rPr>
          <w:rFonts w:ascii="Times New Roman" w:hAnsi="Times New Roman"/>
          <w:noProof/>
          <w:szCs w:val="24"/>
          <w:lang w:val="en-GB" w:eastAsia="it-IT"/>
        </w:rPr>
        <w:t xml:space="preserve"> </w:t>
      </w:r>
      <w:r w:rsidR="00306417" w:rsidRPr="009D3A6E">
        <w:rPr>
          <w:rFonts w:ascii="Times New Roman" w:hAnsi="Times New Roman"/>
          <w:noProof/>
          <w:szCs w:val="24"/>
          <w:lang w:val="en-GB" w:eastAsia="it-IT"/>
        </w:rPr>
        <w:t>dedicated recycling plants</w:t>
      </w:r>
      <w:r w:rsidR="007C0C56" w:rsidRPr="009D3A6E">
        <w:rPr>
          <w:rFonts w:ascii="Times New Roman" w:hAnsi="Times New Roman"/>
          <w:noProof/>
          <w:szCs w:val="24"/>
          <w:lang w:val="en-GB" w:eastAsia="it-IT"/>
        </w:rPr>
        <w:t xml:space="preserve">, while plastics, epoxy and ceramics </w:t>
      </w:r>
      <w:r>
        <w:rPr>
          <w:rFonts w:ascii="Times New Roman" w:hAnsi="Times New Roman"/>
          <w:noProof/>
          <w:szCs w:val="24"/>
          <w:lang w:val="en-GB" w:eastAsia="it-IT"/>
        </w:rPr>
        <w:t>can be</w:t>
      </w:r>
      <w:r w:rsidR="007C0C56" w:rsidRPr="009D3A6E">
        <w:rPr>
          <w:rFonts w:ascii="Times New Roman" w:hAnsi="Times New Roman"/>
          <w:noProof/>
          <w:szCs w:val="24"/>
          <w:lang w:val="en-GB" w:eastAsia="it-IT"/>
        </w:rPr>
        <w:t xml:space="preserve"> </w:t>
      </w:r>
      <w:r w:rsidR="00FF25F5" w:rsidRPr="009D3A6E">
        <w:rPr>
          <w:rFonts w:ascii="Times New Roman" w:hAnsi="Times New Roman"/>
          <w:noProof/>
          <w:szCs w:val="24"/>
          <w:lang w:val="en-GB" w:eastAsia="it-IT"/>
        </w:rPr>
        <w:t>consolidated</w:t>
      </w:r>
      <w:r w:rsidR="007C0C56" w:rsidRPr="009D3A6E">
        <w:rPr>
          <w:rFonts w:ascii="Times New Roman" w:hAnsi="Times New Roman"/>
          <w:noProof/>
          <w:szCs w:val="24"/>
          <w:lang w:val="en-GB" w:eastAsia="it-IT"/>
        </w:rPr>
        <w:t xml:space="preserve">. Unitary disposal cost is about three times greater than conferred </w:t>
      </w:r>
      <w:r>
        <w:rPr>
          <w:rFonts w:ascii="Times New Roman" w:hAnsi="Times New Roman"/>
          <w:noProof/>
          <w:szCs w:val="24"/>
          <w:lang w:val="en-GB" w:eastAsia="it-IT"/>
        </w:rPr>
        <w:t>disposal cost</w:t>
      </w:r>
      <w:r w:rsidR="007C0C56" w:rsidRPr="009D3A6E">
        <w:rPr>
          <w:rFonts w:ascii="Times New Roman" w:hAnsi="Times New Roman"/>
          <w:noProof/>
          <w:szCs w:val="24"/>
          <w:lang w:val="en-GB" w:eastAsia="it-IT"/>
        </w:rPr>
        <w:t xml:space="preserve">. </w:t>
      </w:r>
      <w:r>
        <w:rPr>
          <w:rFonts w:ascii="Times New Roman" w:hAnsi="Times New Roman"/>
          <w:noProof/>
          <w:szCs w:val="24"/>
          <w:lang w:val="en-GB" w:eastAsia="it-IT"/>
        </w:rPr>
        <w:t>Table A2 presents a</w:t>
      </w:r>
      <w:r w:rsidR="007C0C56" w:rsidRPr="009D3A6E">
        <w:rPr>
          <w:rFonts w:ascii="Times New Roman" w:hAnsi="Times New Roman"/>
          <w:noProof/>
          <w:szCs w:val="24"/>
          <w:lang w:val="en-GB" w:eastAsia="it-IT"/>
        </w:rPr>
        <w:t xml:space="preserve">ll </w:t>
      </w:r>
      <w:r>
        <w:rPr>
          <w:rFonts w:ascii="Times New Roman" w:hAnsi="Times New Roman"/>
          <w:noProof/>
          <w:szCs w:val="24"/>
          <w:lang w:val="en-GB" w:eastAsia="it-IT"/>
        </w:rPr>
        <w:t>of the i</w:t>
      </w:r>
      <w:r w:rsidRPr="009D3A6E">
        <w:rPr>
          <w:rFonts w:ascii="Times New Roman" w:hAnsi="Times New Roman"/>
          <w:noProof/>
          <w:szCs w:val="24"/>
          <w:lang w:val="en-GB" w:eastAsia="it-IT"/>
        </w:rPr>
        <w:t xml:space="preserve">nput </w:t>
      </w:r>
      <w:r>
        <w:rPr>
          <w:rFonts w:ascii="Times New Roman" w:hAnsi="Times New Roman"/>
          <w:noProof/>
          <w:szCs w:val="24"/>
          <w:lang w:val="en-GB" w:eastAsia="it-IT"/>
        </w:rPr>
        <w:t xml:space="preserve">data </w:t>
      </w:r>
      <w:r w:rsidR="007C0C56" w:rsidRPr="009D3A6E">
        <w:rPr>
          <w:rFonts w:ascii="Times New Roman" w:hAnsi="Times New Roman"/>
          <w:noProof/>
          <w:szCs w:val="24"/>
          <w:lang w:val="en-GB" w:eastAsia="it-IT"/>
        </w:rPr>
        <w:t>used in this work.</w:t>
      </w:r>
    </w:p>
    <w:p w14:paraId="744AA59F" w14:textId="77777777" w:rsidR="007C0C56" w:rsidRPr="009D3A6E" w:rsidRDefault="007C0C56" w:rsidP="007C0C56">
      <w:pPr>
        <w:pStyle w:val="TAMainText"/>
        <w:ind w:firstLine="0"/>
        <w:rPr>
          <w:rFonts w:ascii="Times New Roman" w:hAnsi="Times New Roman"/>
          <w:noProof/>
          <w:szCs w:val="24"/>
          <w:lang w:val="en-GB" w:eastAsia="it-IT"/>
        </w:rPr>
      </w:pPr>
    </w:p>
    <w:p w14:paraId="744AA5A0" w14:textId="77777777" w:rsidR="00D21A33" w:rsidRPr="009D3A6E" w:rsidRDefault="00D21A33" w:rsidP="005E56A4">
      <w:pPr>
        <w:pStyle w:val="TAMainText"/>
        <w:ind w:firstLine="0"/>
        <w:rPr>
          <w:rFonts w:ascii="Times New Roman" w:hAnsi="Times New Roman"/>
          <w:b/>
          <w:noProof/>
          <w:szCs w:val="24"/>
          <w:lang w:val="en-GB" w:eastAsia="it-IT"/>
        </w:rPr>
      </w:pPr>
      <w:r w:rsidRPr="009D3A6E">
        <w:rPr>
          <w:rFonts w:ascii="Times New Roman" w:hAnsi="Times New Roman"/>
          <w:b/>
          <w:noProof/>
          <w:szCs w:val="24"/>
          <w:lang w:val="en-GB" w:eastAsia="it-IT"/>
        </w:rPr>
        <w:t xml:space="preserve">3. Results </w:t>
      </w:r>
    </w:p>
    <w:p w14:paraId="744AA5A1" w14:textId="77777777" w:rsidR="00B25B71" w:rsidRPr="009D3A6E" w:rsidRDefault="00461DC8" w:rsidP="005E56A4">
      <w:pPr>
        <w:pStyle w:val="TAMainText"/>
        <w:ind w:firstLine="0"/>
        <w:rPr>
          <w:rFonts w:ascii="Times New Roman" w:hAnsi="Times New Roman"/>
          <w:i/>
          <w:noProof/>
          <w:szCs w:val="24"/>
          <w:lang w:val="en-GB" w:eastAsia="it-IT"/>
        </w:rPr>
      </w:pPr>
      <w:r w:rsidRPr="009D3A6E">
        <w:rPr>
          <w:rFonts w:ascii="Times New Roman" w:hAnsi="Times New Roman"/>
          <w:i/>
          <w:noProof/>
          <w:szCs w:val="24"/>
          <w:lang w:val="en-GB" w:eastAsia="it-IT"/>
        </w:rPr>
        <w:t xml:space="preserve">3.1 </w:t>
      </w:r>
      <w:r w:rsidR="00D21A33" w:rsidRPr="009D3A6E">
        <w:rPr>
          <w:rFonts w:ascii="Times New Roman" w:hAnsi="Times New Roman"/>
          <w:i/>
          <w:noProof/>
          <w:szCs w:val="24"/>
          <w:lang w:val="en-GB" w:eastAsia="it-IT"/>
        </w:rPr>
        <w:t>Baseline scenario</w:t>
      </w:r>
    </w:p>
    <w:p w14:paraId="744AA5A2" w14:textId="535E4EE2" w:rsidR="00B25B71" w:rsidRPr="009D3A6E" w:rsidRDefault="00095118" w:rsidP="005E56A4">
      <w:pPr>
        <w:pStyle w:val="TAMainText"/>
        <w:ind w:firstLine="0"/>
        <w:rPr>
          <w:rFonts w:ascii="Times New Roman" w:hAnsi="Times New Roman"/>
          <w:noProof/>
          <w:szCs w:val="24"/>
          <w:lang w:val="en-GB" w:eastAsia="it-IT"/>
        </w:rPr>
      </w:pPr>
      <w:r w:rsidRPr="009D3A6E">
        <w:rPr>
          <w:rFonts w:ascii="Times New Roman" w:hAnsi="Times New Roman"/>
          <w:noProof/>
          <w:szCs w:val="24"/>
          <w:lang w:val="en-GB" w:eastAsia="it-IT"/>
        </w:rPr>
        <w:t>C</w:t>
      </w:r>
      <w:r w:rsidR="00512B8D" w:rsidRPr="009D3A6E">
        <w:rPr>
          <w:rFonts w:ascii="Times New Roman" w:hAnsi="Times New Roman"/>
          <w:noProof/>
          <w:szCs w:val="24"/>
          <w:lang w:val="en-GB" w:eastAsia="it-IT"/>
        </w:rPr>
        <w:t>ircular economy models</w:t>
      </w:r>
      <w:r w:rsidRPr="009D3A6E">
        <w:rPr>
          <w:rFonts w:ascii="Times New Roman" w:hAnsi="Times New Roman"/>
          <w:noProof/>
          <w:szCs w:val="24"/>
          <w:lang w:val="en-GB" w:eastAsia="it-IT"/>
        </w:rPr>
        <w:t xml:space="preserve"> </w:t>
      </w:r>
      <w:r w:rsidR="00051E8C">
        <w:rPr>
          <w:rFonts w:ascii="Times New Roman" w:hAnsi="Times New Roman"/>
          <w:noProof/>
          <w:szCs w:val="24"/>
          <w:lang w:val="en-GB" w:eastAsia="it-IT"/>
        </w:rPr>
        <w:t>can only be</w:t>
      </w:r>
      <w:r w:rsidR="00512B8D" w:rsidRPr="009D3A6E">
        <w:rPr>
          <w:rFonts w:ascii="Times New Roman" w:hAnsi="Times New Roman"/>
          <w:noProof/>
          <w:szCs w:val="24"/>
          <w:lang w:val="en-GB" w:eastAsia="it-IT"/>
        </w:rPr>
        <w:t xml:space="preserve"> verified when environmental performance is coupled with economic </w:t>
      </w:r>
      <w:r w:rsidR="00E834FB" w:rsidRPr="009D3A6E">
        <w:rPr>
          <w:rFonts w:ascii="Times New Roman" w:hAnsi="Times New Roman"/>
          <w:noProof/>
          <w:szCs w:val="24"/>
          <w:lang w:val="en-GB" w:eastAsia="it-IT"/>
        </w:rPr>
        <w:t>feasibility</w:t>
      </w:r>
      <w:r w:rsidR="00512B8D" w:rsidRPr="009D3A6E">
        <w:rPr>
          <w:rFonts w:ascii="Times New Roman" w:hAnsi="Times New Roman"/>
          <w:noProof/>
          <w:szCs w:val="24"/>
          <w:lang w:val="en-GB" w:eastAsia="it-IT"/>
        </w:rPr>
        <w:t xml:space="preserve">. The recovery of WPCBs </w:t>
      </w:r>
      <w:r w:rsidR="00067CC6" w:rsidRPr="009D3A6E">
        <w:rPr>
          <w:rFonts w:ascii="Times New Roman" w:hAnsi="Times New Roman"/>
          <w:noProof/>
          <w:szCs w:val="24"/>
          <w:lang w:val="en-GB" w:eastAsia="it-IT"/>
        </w:rPr>
        <w:t xml:space="preserve">– </w:t>
      </w:r>
      <w:r w:rsidR="00C76969">
        <w:rPr>
          <w:rFonts w:ascii="Times New Roman" w:hAnsi="Times New Roman"/>
          <w:noProof/>
          <w:szCs w:val="24"/>
          <w:lang w:val="en-GB" w:eastAsia="it-IT"/>
        </w:rPr>
        <w:t>similar to</w:t>
      </w:r>
      <w:r w:rsidR="00A5503C" w:rsidRPr="009D3A6E">
        <w:rPr>
          <w:rFonts w:ascii="Times New Roman" w:hAnsi="Times New Roman"/>
          <w:noProof/>
          <w:szCs w:val="24"/>
          <w:lang w:val="en-GB" w:eastAsia="it-IT"/>
        </w:rPr>
        <w:t xml:space="preserve"> other </w:t>
      </w:r>
      <w:r w:rsidR="00C5136B" w:rsidRPr="009D3A6E">
        <w:rPr>
          <w:rFonts w:ascii="Times New Roman" w:hAnsi="Times New Roman"/>
          <w:noProof/>
          <w:szCs w:val="24"/>
          <w:lang w:val="en-GB" w:eastAsia="it-IT"/>
        </w:rPr>
        <w:t>waste streams</w:t>
      </w:r>
      <w:r w:rsidR="00A5503C" w:rsidRPr="009D3A6E">
        <w:rPr>
          <w:rFonts w:ascii="Times New Roman" w:hAnsi="Times New Roman"/>
          <w:noProof/>
          <w:szCs w:val="24"/>
          <w:lang w:val="en-GB" w:eastAsia="it-IT"/>
        </w:rPr>
        <w:t xml:space="preserve"> (e.g. WEEE and ELV</w:t>
      </w:r>
      <w:r w:rsidR="00051E8C">
        <w:rPr>
          <w:rFonts w:ascii="Times New Roman" w:hAnsi="Times New Roman"/>
          <w:noProof/>
          <w:szCs w:val="24"/>
          <w:lang w:val="en-GB" w:eastAsia="it-IT"/>
        </w:rPr>
        <w:t xml:space="preserve"> recovery</w:t>
      </w:r>
      <w:r w:rsidR="00A5503C" w:rsidRPr="009D3A6E">
        <w:rPr>
          <w:rFonts w:ascii="Times New Roman" w:hAnsi="Times New Roman"/>
          <w:noProof/>
          <w:szCs w:val="24"/>
          <w:lang w:val="en-GB" w:eastAsia="it-IT"/>
        </w:rPr>
        <w:t xml:space="preserve">) – </w:t>
      </w:r>
      <w:r w:rsidR="00512B8D" w:rsidRPr="009D3A6E">
        <w:rPr>
          <w:rFonts w:ascii="Times New Roman" w:hAnsi="Times New Roman"/>
          <w:noProof/>
          <w:szCs w:val="24"/>
          <w:lang w:val="en-GB" w:eastAsia="it-IT"/>
        </w:rPr>
        <w:t>is not</w:t>
      </w:r>
      <w:r w:rsidR="00E834FB" w:rsidRPr="009D3A6E">
        <w:rPr>
          <w:rFonts w:ascii="Times New Roman" w:hAnsi="Times New Roman"/>
          <w:noProof/>
          <w:szCs w:val="24"/>
          <w:lang w:val="en-GB" w:eastAsia="it-IT"/>
        </w:rPr>
        <w:t xml:space="preserve"> always</w:t>
      </w:r>
      <w:r w:rsidR="005C0B1D" w:rsidRPr="009D3A6E">
        <w:rPr>
          <w:rFonts w:ascii="Times New Roman" w:hAnsi="Times New Roman"/>
          <w:noProof/>
          <w:szCs w:val="24"/>
          <w:lang w:val="en-GB" w:eastAsia="it-IT"/>
        </w:rPr>
        <w:t xml:space="preserve"> </w:t>
      </w:r>
      <w:r w:rsidR="00E834FB" w:rsidRPr="009D3A6E">
        <w:rPr>
          <w:rFonts w:ascii="Times New Roman" w:hAnsi="Times New Roman"/>
          <w:noProof/>
          <w:szCs w:val="24"/>
          <w:lang w:val="en-GB" w:eastAsia="it-IT"/>
        </w:rPr>
        <w:t>able to reach this goal</w:t>
      </w:r>
      <w:r w:rsidR="00BC6506" w:rsidRPr="009D3A6E">
        <w:rPr>
          <w:rFonts w:ascii="Times New Roman" w:hAnsi="Times New Roman"/>
          <w:noProof/>
          <w:szCs w:val="24"/>
          <w:lang w:val="en-GB" w:eastAsia="it-IT"/>
        </w:rPr>
        <w:t xml:space="preserve">, </w:t>
      </w:r>
      <w:r w:rsidR="00C76969">
        <w:rPr>
          <w:rFonts w:ascii="Times New Roman" w:hAnsi="Times New Roman"/>
          <w:noProof/>
          <w:szCs w:val="24"/>
          <w:lang w:val="en-GB" w:eastAsia="it-IT"/>
        </w:rPr>
        <w:t>as</w:t>
      </w:r>
      <w:r w:rsidR="00C76969" w:rsidRPr="009D3A6E">
        <w:rPr>
          <w:rFonts w:ascii="Times New Roman" w:hAnsi="Times New Roman"/>
          <w:noProof/>
          <w:szCs w:val="24"/>
          <w:lang w:val="en-GB" w:eastAsia="it-IT"/>
        </w:rPr>
        <w:t xml:space="preserve"> </w:t>
      </w:r>
      <w:r w:rsidR="00BC6506" w:rsidRPr="009D3A6E">
        <w:rPr>
          <w:rFonts w:ascii="Times New Roman" w:hAnsi="Times New Roman"/>
          <w:noProof/>
          <w:szCs w:val="24"/>
          <w:lang w:val="en-GB" w:eastAsia="it-IT"/>
        </w:rPr>
        <w:t>its</w:t>
      </w:r>
      <w:r w:rsidR="001E5ADF" w:rsidRPr="009D3A6E">
        <w:rPr>
          <w:rFonts w:ascii="Times New Roman" w:hAnsi="Times New Roman"/>
          <w:noProof/>
          <w:szCs w:val="24"/>
          <w:lang w:val="en-GB" w:eastAsia="it-IT"/>
        </w:rPr>
        <w:t xml:space="preserve"> economic feasibility </w:t>
      </w:r>
      <w:r w:rsidR="00C76969">
        <w:rPr>
          <w:rFonts w:ascii="Times New Roman" w:hAnsi="Times New Roman"/>
          <w:noProof/>
          <w:szCs w:val="24"/>
          <w:lang w:val="en-GB" w:eastAsia="it-IT"/>
        </w:rPr>
        <w:t xml:space="preserve">is </w:t>
      </w:r>
      <w:r w:rsidR="00865E23" w:rsidRPr="009D3A6E">
        <w:rPr>
          <w:rFonts w:ascii="Times New Roman" w:hAnsi="Times New Roman"/>
          <w:noProof/>
          <w:szCs w:val="24"/>
          <w:lang w:val="en-GB" w:eastAsia="it-IT"/>
        </w:rPr>
        <w:t>str</w:t>
      </w:r>
      <w:r w:rsidR="00BC6506" w:rsidRPr="009D3A6E">
        <w:rPr>
          <w:rFonts w:ascii="Times New Roman" w:hAnsi="Times New Roman"/>
          <w:noProof/>
          <w:szCs w:val="24"/>
          <w:lang w:val="en-GB" w:eastAsia="it-IT"/>
        </w:rPr>
        <w:t>o</w:t>
      </w:r>
      <w:r w:rsidR="00865E23" w:rsidRPr="009D3A6E">
        <w:rPr>
          <w:rFonts w:ascii="Times New Roman" w:hAnsi="Times New Roman"/>
          <w:noProof/>
          <w:szCs w:val="24"/>
          <w:lang w:val="en-GB" w:eastAsia="it-IT"/>
        </w:rPr>
        <w:t>ngly</w:t>
      </w:r>
      <w:r w:rsidR="00512B8D" w:rsidRPr="009D3A6E">
        <w:rPr>
          <w:rFonts w:ascii="Times New Roman" w:hAnsi="Times New Roman"/>
          <w:noProof/>
          <w:szCs w:val="24"/>
          <w:lang w:val="en-GB" w:eastAsia="it-IT"/>
        </w:rPr>
        <w:t xml:space="preserve"> </w:t>
      </w:r>
      <w:r w:rsidR="00217080" w:rsidRPr="009D3A6E">
        <w:rPr>
          <w:rFonts w:ascii="Times New Roman" w:hAnsi="Times New Roman"/>
          <w:noProof/>
          <w:szCs w:val="24"/>
          <w:lang w:val="en-GB" w:eastAsia="it-IT"/>
        </w:rPr>
        <w:t>depend</w:t>
      </w:r>
      <w:r w:rsidR="00BC6506" w:rsidRPr="009D3A6E">
        <w:rPr>
          <w:rFonts w:ascii="Times New Roman" w:hAnsi="Times New Roman"/>
          <w:noProof/>
          <w:szCs w:val="24"/>
          <w:lang w:val="en-GB" w:eastAsia="it-IT"/>
        </w:rPr>
        <w:t>ent</w:t>
      </w:r>
      <w:r w:rsidR="00217080" w:rsidRPr="009D3A6E">
        <w:rPr>
          <w:rFonts w:ascii="Times New Roman" w:hAnsi="Times New Roman"/>
          <w:noProof/>
          <w:szCs w:val="24"/>
          <w:lang w:val="en-GB" w:eastAsia="it-IT"/>
        </w:rPr>
        <w:t xml:space="preserve"> </w:t>
      </w:r>
      <w:r w:rsidR="00C76969">
        <w:rPr>
          <w:rFonts w:ascii="Times New Roman" w:hAnsi="Times New Roman"/>
          <w:noProof/>
          <w:szCs w:val="24"/>
          <w:lang w:val="en-GB" w:eastAsia="it-IT"/>
        </w:rPr>
        <w:t>on</w:t>
      </w:r>
      <w:r w:rsidR="00C76969" w:rsidRPr="009D3A6E">
        <w:rPr>
          <w:rFonts w:ascii="Times New Roman" w:hAnsi="Times New Roman"/>
          <w:noProof/>
          <w:szCs w:val="24"/>
          <w:lang w:val="en-GB" w:eastAsia="it-IT"/>
        </w:rPr>
        <w:t xml:space="preserve"> </w:t>
      </w:r>
      <w:r w:rsidR="00512B8D" w:rsidRPr="009D3A6E">
        <w:rPr>
          <w:rFonts w:ascii="Times New Roman" w:hAnsi="Times New Roman"/>
          <w:noProof/>
          <w:szCs w:val="24"/>
          <w:lang w:val="en-GB" w:eastAsia="it-IT"/>
        </w:rPr>
        <w:t>the presence of valuable metals</w:t>
      </w:r>
      <w:r w:rsidR="00B32B96" w:rsidRPr="009D3A6E">
        <w:rPr>
          <w:rFonts w:ascii="Times New Roman" w:hAnsi="Times New Roman"/>
          <w:noProof/>
          <w:szCs w:val="24"/>
          <w:lang w:val="en-GB" w:eastAsia="it-IT"/>
        </w:rPr>
        <w:t>. In particular, th</w:t>
      </w:r>
      <w:r w:rsidR="00C76969">
        <w:rPr>
          <w:rFonts w:ascii="Times New Roman" w:hAnsi="Times New Roman"/>
          <w:noProof/>
          <w:szCs w:val="24"/>
          <w:lang w:val="en-GB" w:eastAsia="it-IT"/>
        </w:rPr>
        <w:t>e present</w:t>
      </w:r>
      <w:r w:rsidR="00B32B96" w:rsidRPr="009D3A6E">
        <w:rPr>
          <w:rFonts w:ascii="Times New Roman" w:hAnsi="Times New Roman"/>
          <w:noProof/>
          <w:szCs w:val="24"/>
          <w:lang w:val="en-GB" w:eastAsia="it-IT"/>
        </w:rPr>
        <w:t xml:space="preserve"> work</w:t>
      </w:r>
      <w:r w:rsidR="00512B8D" w:rsidRPr="009D3A6E">
        <w:rPr>
          <w:rFonts w:ascii="Times New Roman" w:hAnsi="Times New Roman"/>
          <w:noProof/>
          <w:szCs w:val="24"/>
          <w:lang w:val="en-GB" w:eastAsia="it-IT"/>
        </w:rPr>
        <w:t xml:space="preserve"> compar</w:t>
      </w:r>
      <w:r w:rsidR="00051E8C">
        <w:rPr>
          <w:rFonts w:ascii="Times New Roman" w:hAnsi="Times New Roman"/>
          <w:noProof/>
          <w:szCs w:val="24"/>
          <w:lang w:val="en-GB" w:eastAsia="it-IT"/>
        </w:rPr>
        <w:t>es</w:t>
      </w:r>
      <w:r w:rsidR="00C76969" w:rsidRPr="009D3A6E">
        <w:rPr>
          <w:rFonts w:ascii="Times New Roman" w:hAnsi="Times New Roman"/>
          <w:noProof/>
          <w:szCs w:val="24"/>
          <w:lang w:val="en-GB" w:eastAsia="it-IT"/>
        </w:rPr>
        <w:t xml:space="preserve"> </w:t>
      </w:r>
      <w:r w:rsidR="00051E8C">
        <w:rPr>
          <w:rFonts w:ascii="Times New Roman" w:hAnsi="Times New Roman"/>
          <w:noProof/>
          <w:szCs w:val="24"/>
          <w:lang w:val="en-GB" w:eastAsia="it-IT"/>
        </w:rPr>
        <w:t xml:space="preserve">the Au content of </w:t>
      </w:r>
      <w:r w:rsidR="00512B8D" w:rsidRPr="009D3A6E">
        <w:rPr>
          <w:rFonts w:ascii="Times New Roman" w:hAnsi="Times New Roman"/>
          <w:noProof/>
          <w:szCs w:val="24"/>
          <w:lang w:val="en-GB" w:eastAsia="it-IT"/>
        </w:rPr>
        <w:t>s</w:t>
      </w:r>
      <w:r w:rsidR="00B32B96" w:rsidRPr="009D3A6E">
        <w:rPr>
          <w:rFonts w:ascii="Times New Roman" w:hAnsi="Times New Roman"/>
          <w:noProof/>
          <w:szCs w:val="24"/>
          <w:lang w:val="en-GB" w:eastAsia="it-IT"/>
        </w:rPr>
        <w:t>everal products</w:t>
      </w:r>
      <w:r w:rsidR="00512B8D" w:rsidRPr="009D3A6E">
        <w:rPr>
          <w:rFonts w:ascii="Times New Roman" w:hAnsi="Times New Roman"/>
          <w:noProof/>
          <w:szCs w:val="24"/>
          <w:lang w:val="en-GB" w:eastAsia="it-IT"/>
        </w:rPr>
        <w:t xml:space="preserve"> </w:t>
      </w:r>
      <w:r w:rsidR="00C76969">
        <w:rPr>
          <w:rFonts w:ascii="Times New Roman" w:hAnsi="Times New Roman"/>
          <w:noProof/>
          <w:szCs w:val="24"/>
          <w:lang w:val="en-GB" w:eastAsia="it-IT"/>
        </w:rPr>
        <w:t>(</w:t>
      </w:r>
      <w:r w:rsidR="00512B8D" w:rsidRPr="009D3A6E">
        <w:rPr>
          <w:rFonts w:ascii="Times New Roman" w:hAnsi="Times New Roman"/>
          <w:noProof/>
          <w:szCs w:val="24"/>
          <w:lang w:val="en-GB" w:eastAsia="it-IT"/>
        </w:rPr>
        <w:t xml:space="preserve">Figure </w:t>
      </w:r>
      <w:r w:rsidR="00461DC8" w:rsidRPr="009D3A6E">
        <w:rPr>
          <w:rFonts w:ascii="Times New Roman" w:hAnsi="Times New Roman"/>
          <w:noProof/>
          <w:szCs w:val="24"/>
          <w:lang w:val="en-GB" w:eastAsia="it-IT"/>
        </w:rPr>
        <w:t>1</w:t>
      </w:r>
      <w:r w:rsidR="00C76969">
        <w:rPr>
          <w:rFonts w:ascii="Times New Roman" w:hAnsi="Times New Roman"/>
          <w:noProof/>
          <w:szCs w:val="24"/>
          <w:lang w:val="en-GB" w:eastAsia="it-IT"/>
        </w:rPr>
        <w:t>)</w:t>
      </w:r>
      <w:r w:rsidR="00512B8D" w:rsidRPr="009D3A6E">
        <w:rPr>
          <w:rFonts w:ascii="Times New Roman" w:hAnsi="Times New Roman"/>
          <w:noProof/>
          <w:szCs w:val="24"/>
          <w:lang w:val="en-GB" w:eastAsia="it-IT"/>
        </w:rPr>
        <w:t xml:space="preserve">. </w:t>
      </w:r>
    </w:p>
    <w:p w14:paraId="744AA5A3" w14:textId="77777777" w:rsidR="00D21A33" w:rsidRPr="009D3A6E" w:rsidRDefault="00D21A33" w:rsidP="005E56A4">
      <w:pPr>
        <w:pStyle w:val="TAMainText"/>
        <w:ind w:firstLine="0"/>
        <w:rPr>
          <w:rFonts w:ascii="Times New Roman" w:hAnsi="Times New Roman"/>
          <w:noProof/>
          <w:szCs w:val="24"/>
          <w:lang w:val="en-GB" w:eastAsia="it-IT"/>
        </w:rPr>
      </w:pPr>
    </w:p>
    <w:p w14:paraId="744AA5A4" w14:textId="77777777" w:rsidR="00D21A33" w:rsidRPr="009D3A6E" w:rsidRDefault="008F6AE2" w:rsidP="00461DC8">
      <w:pPr>
        <w:pStyle w:val="TAMainText"/>
        <w:ind w:firstLine="0"/>
        <w:jc w:val="left"/>
        <w:rPr>
          <w:rFonts w:ascii="Times New Roman" w:hAnsi="Times New Roman"/>
          <w:noProof/>
          <w:szCs w:val="24"/>
          <w:lang w:val="en-GB" w:eastAsia="it-IT"/>
        </w:rPr>
      </w:pPr>
      <w:r w:rsidRPr="009D3A6E">
        <w:rPr>
          <w:noProof/>
          <w:lang w:val="en-GB" w:eastAsia="en-GB"/>
        </w:rPr>
        <w:lastRenderedPageBreak/>
        <w:drawing>
          <wp:inline distT="0" distB="0" distL="0" distR="0" wp14:anchorId="744AA634" wp14:editId="744AA635">
            <wp:extent cx="5400000" cy="2520000"/>
            <wp:effectExtent l="0" t="0" r="10795" b="13970"/>
            <wp:docPr id="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44AA5A5" w14:textId="77777777" w:rsidR="007C3F31" w:rsidRPr="009D3A6E" w:rsidRDefault="007C3F31" w:rsidP="00461DC8">
      <w:pPr>
        <w:pStyle w:val="TAMainText"/>
        <w:ind w:firstLine="0"/>
        <w:jc w:val="left"/>
        <w:rPr>
          <w:rFonts w:ascii="Times New Roman" w:hAnsi="Times New Roman"/>
          <w:noProof/>
          <w:szCs w:val="24"/>
          <w:lang w:val="en-GB" w:eastAsia="it-IT"/>
        </w:rPr>
      </w:pPr>
      <w:r w:rsidRPr="009D3A6E">
        <w:rPr>
          <w:noProof/>
          <w:lang w:val="en-GB" w:eastAsia="en-GB"/>
        </w:rPr>
        <w:drawing>
          <wp:inline distT="0" distB="0" distL="0" distR="0" wp14:anchorId="744AA636" wp14:editId="744AA637">
            <wp:extent cx="5400000" cy="2520000"/>
            <wp:effectExtent l="0" t="0" r="10795" b="13970"/>
            <wp:docPr id="15" name="Gra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44AA5A6" w14:textId="4B24F064" w:rsidR="00F42267" w:rsidRPr="009D3A6E" w:rsidRDefault="00461DC8" w:rsidP="005E56A4">
      <w:pPr>
        <w:pStyle w:val="TAMainText"/>
        <w:ind w:firstLine="0"/>
        <w:rPr>
          <w:rFonts w:ascii="Times New Roman" w:hAnsi="Times New Roman"/>
          <w:noProof/>
          <w:szCs w:val="24"/>
          <w:lang w:val="en-GB" w:eastAsia="it-IT"/>
        </w:rPr>
      </w:pPr>
      <w:r w:rsidRPr="009D3A6E">
        <w:rPr>
          <w:rFonts w:ascii="Times New Roman" w:hAnsi="Times New Roman"/>
          <w:noProof/>
          <w:szCs w:val="24"/>
          <w:lang w:val="en-GB" w:eastAsia="it-IT"/>
        </w:rPr>
        <w:t>Figure 1</w:t>
      </w:r>
      <w:r w:rsidR="00512B8D" w:rsidRPr="009D3A6E">
        <w:rPr>
          <w:rFonts w:ascii="Times New Roman" w:hAnsi="Times New Roman"/>
          <w:noProof/>
          <w:szCs w:val="24"/>
          <w:lang w:val="en-GB" w:eastAsia="it-IT"/>
        </w:rPr>
        <w:t xml:space="preserve">. Profitability analysis </w:t>
      </w:r>
      <w:r w:rsidRPr="009D3A6E">
        <w:rPr>
          <w:rFonts w:ascii="Times New Roman" w:hAnsi="Times New Roman"/>
          <w:noProof/>
          <w:szCs w:val="24"/>
          <w:lang w:val="en-GB" w:eastAsia="it-IT"/>
        </w:rPr>
        <w:t>in the b</w:t>
      </w:r>
      <w:r w:rsidR="00512B8D" w:rsidRPr="009D3A6E">
        <w:rPr>
          <w:rFonts w:ascii="Times New Roman" w:hAnsi="Times New Roman"/>
          <w:noProof/>
          <w:szCs w:val="24"/>
          <w:lang w:val="en-GB" w:eastAsia="it-IT"/>
        </w:rPr>
        <w:t>aseline scenario</w:t>
      </w:r>
      <w:r w:rsidRPr="009D3A6E">
        <w:rPr>
          <w:rFonts w:ascii="Times New Roman" w:hAnsi="Times New Roman"/>
          <w:noProof/>
          <w:szCs w:val="24"/>
          <w:lang w:val="en-GB" w:eastAsia="it-IT"/>
        </w:rPr>
        <w:t xml:space="preserve">. NPV is reported in </w:t>
      </w:r>
      <w:r w:rsidR="00C76969">
        <w:rPr>
          <w:rFonts w:ascii="Times New Roman" w:hAnsi="Times New Roman"/>
          <w:noProof/>
          <w:szCs w:val="24"/>
          <w:lang w:val="en-GB" w:eastAsia="it-IT"/>
        </w:rPr>
        <w:t>m</w:t>
      </w:r>
      <w:r w:rsidRPr="009D3A6E">
        <w:rPr>
          <w:rFonts w:ascii="Times New Roman" w:hAnsi="Times New Roman"/>
          <w:noProof/>
          <w:szCs w:val="24"/>
          <w:lang w:val="en-GB" w:eastAsia="it-IT"/>
        </w:rPr>
        <w:t>illion € and co</w:t>
      </w:r>
      <w:r w:rsidR="007C3F31" w:rsidRPr="009D3A6E">
        <w:rPr>
          <w:rFonts w:ascii="Times New Roman" w:hAnsi="Times New Roman"/>
          <w:noProof/>
          <w:szCs w:val="24"/>
          <w:lang w:val="en-GB" w:eastAsia="it-IT"/>
        </w:rPr>
        <w:t>res are divided in</w:t>
      </w:r>
      <w:r w:rsidR="00C76969">
        <w:rPr>
          <w:rFonts w:ascii="Times New Roman" w:hAnsi="Times New Roman"/>
          <w:noProof/>
          <w:szCs w:val="24"/>
          <w:lang w:val="en-GB" w:eastAsia="it-IT"/>
        </w:rPr>
        <w:t>to</w:t>
      </w:r>
      <w:r w:rsidR="007C3F31" w:rsidRPr="009D3A6E">
        <w:rPr>
          <w:rFonts w:ascii="Times New Roman" w:hAnsi="Times New Roman"/>
          <w:noProof/>
          <w:szCs w:val="24"/>
          <w:lang w:val="en-GB" w:eastAsia="it-IT"/>
        </w:rPr>
        <w:t xml:space="preserve"> three groups: (i) </w:t>
      </w:r>
      <w:r w:rsidR="00C76969">
        <w:rPr>
          <w:rFonts w:ascii="Times New Roman" w:hAnsi="Times New Roman"/>
          <w:noProof/>
          <w:szCs w:val="24"/>
          <w:lang w:val="en-GB" w:eastAsia="it-IT"/>
        </w:rPr>
        <w:t>h</w:t>
      </w:r>
      <w:r w:rsidR="007C3F31" w:rsidRPr="009D3A6E">
        <w:rPr>
          <w:rFonts w:ascii="Times New Roman" w:hAnsi="Times New Roman"/>
          <w:noProof/>
          <w:szCs w:val="24"/>
          <w:lang w:val="en-GB" w:eastAsia="it-IT"/>
        </w:rPr>
        <w:t>igh</w:t>
      </w:r>
      <w:r w:rsidR="001A0BF3" w:rsidRPr="009D3A6E">
        <w:rPr>
          <w:rFonts w:ascii="Times New Roman" w:hAnsi="Times New Roman"/>
          <w:noProof/>
          <w:szCs w:val="24"/>
          <w:lang w:val="en-GB" w:eastAsia="it-IT"/>
        </w:rPr>
        <w:t>-</w:t>
      </w:r>
      <w:r w:rsidR="007C3F31" w:rsidRPr="009D3A6E">
        <w:rPr>
          <w:rFonts w:ascii="Times New Roman" w:hAnsi="Times New Roman"/>
          <w:noProof/>
          <w:szCs w:val="24"/>
          <w:lang w:val="en-GB" w:eastAsia="it-IT"/>
        </w:rPr>
        <w:t xml:space="preserve">grade WPCBs, (ii) </w:t>
      </w:r>
      <w:r w:rsidR="00C76969">
        <w:rPr>
          <w:rFonts w:ascii="Times New Roman" w:hAnsi="Times New Roman"/>
          <w:noProof/>
          <w:szCs w:val="24"/>
          <w:lang w:val="en-GB" w:eastAsia="it-IT"/>
        </w:rPr>
        <w:t>m</w:t>
      </w:r>
      <w:r w:rsidR="007C3F31" w:rsidRPr="009D3A6E">
        <w:rPr>
          <w:rFonts w:ascii="Times New Roman" w:hAnsi="Times New Roman"/>
          <w:noProof/>
          <w:szCs w:val="24"/>
          <w:lang w:val="en-GB" w:eastAsia="it-IT"/>
        </w:rPr>
        <w:t>edium</w:t>
      </w:r>
      <w:r w:rsidR="001A0BF3" w:rsidRPr="009D3A6E">
        <w:rPr>
          <w:rFonts w:ascii="Times New Roman" w:hAnsi="Times New Roman"/>
          <w:noProof/>
          <w:szCs w:val="24"/>
          <w:lang w:val="en-GB" w:eastAsia="it-IT"/>
        </w:rPr>
        <w:t>-</w:t>
      </w:r>
      <w:r w:rsidR="007C3F31" w:rsidRPr="009D3A6E">
        <w:rPr>
          <w:rFonts w:ascii="Times New Roman" w:hAnsi="Times New Roman"/>
          <w:noProof/>
          <w:szCs w:val="24"/>
          <w:lang w:val="en-GB" w:eastAsia="it-IT"/>
        </w:rPr>
        <w:t xml:space="preserve">grade WPCBs and (iii) </w:t>
      </w:r>
      <w:r w:rsidR="00C76969">
        <w:rPr>
          <w:rFonts w:ascii="Times New Roman" w:hAnsi="Times New Roman"/>
          <w:noProof/>
          <w:szCs w:val="24"/>
          <w:lang w:val="en-GB" w:eastAsia="it-IT"/>
        </w:rPr>
        <w:t>l</w:t>
      </w:r>
      <w:r w:rsidR="007C3F31" w:rsidRPr="009D3A6E">
        <w:rPr>
          <w:rFonts w:ascii="Times New Roman" w:hAnsi="Times New Roman"/>
          <w:noProof/>
          <w:szCs w:val="24"/>
          <w:lang w:val="en-GB" w:eastAsia="it-IT"/>
        </w:rPr>
        <w:t>ow</w:t>
      </w:r>
      <w:r w:rsidR="001A0BF3" w:rsidRPr="009D3A6E">
        <w:rPr>
          <w:rFonts w:ascii="Times New Roman" w:hAnsi="Times New Roman"/>
          <w:noProof/>
          <w:szCs w:val="24"/>
          <w:lang w:val="en-GB" w:eastAsia="it-IT"/>
        </w:rPr>
        <w:t>-</w:t>
      </w:r>
      <w:r w:rsidR="007C3F31" w:rsidRPr="009D3A6E">
        <w:rPr>
          <w:rFonts w:ascii="Times New Roman" w:hAnsi="Times New Roman"/>
          <w:noProof/>
          <w:szCs w:val="24"/>
          <w:lang w:val="en-GB" w:eastAsia="it-IT"/>
        </w:rPr>
        <w:t>grade WPCBs.</w:t>
      </w:r>
    </w:p>
    <w:p w14:paraId="744AA5A7" w14:textId="77777777" w:rsidR="007C3F31" w:rsidRPr="009D3A6E" w:rsidRDefault="007C3F31" w:rsidP="005E56A4">
      <w:pPr>
        <w:pStyle w:val="TAMainText"/>
        <w:ind w:firstLine="0"/>
        <w:rPr>
          <w:rFonts w:ascii="Times New Roman" w:hAnsi="Times New Roman"/>
          <w:noProof/>
          <w:szCs w:val="24"/>
          <w:lang w:val="en-GB" w:eastAsia="it-IT"/>
        </w:rPr>
      </w:pPr>
    </w:p>
    <w:p w14:paraId="09A121AC" w14:textId="41B7280B" w:rsidR="008E094A" w:rsidRPr="009D3A6E" w:rsidRDefault="00512B8D" w:rsidP="007F3FAC">
      <w:pPr>
        <w:pStyle w:val="TAMainText"/>
        <w:ind w:firstLine="0"/>
        <w:rPr>
          <w:rFonts w:ascii="Times New Roman" w:hAnsi="Times New Roman"/>
          <w:noProof/>
          <w:szCs w:val="24"/>
          <w:lang w:val="en-GB" w:eastAsia="it-IT"/>
        </w:rPr>
      </w:pPr>
      <w:r w:rsidRPr="009D3A6E">
        <w:rPr>
          <w:rFonts w:ascii="Times New Roman" w:hAnsi="Times New Roman"/>
          <w:noProof/>
          <w:szCs w:val="24"/>
          <w:lang w:val="en-GB" w:eastAsia="it-IT"/>
        </w:rPr>
        <w:t xml:space="preserve">Two of </w:t>
      </w:r>
      <w:r w:rsidR="00B32B96" w:rsidRPr="009D3A6E">
        <w:rPr>
          <w:rFonts w:ascii="Times New Roman" w:hAnsi="Times New Roman"/>
          <w:noProof/>
          <w:szCs w:val="24"/>
          <w:lang w:val="en-GB" w:eastAsia="it-IT"/>
        </w:rPr>
        <w:t xml:space="preserve">the </w:t>
      </w:r>
      <w:r w:rsidRPr="009D3A6E">
        <w:rPr>
          <w:rFonts w:ascii="Times New Roman" w:hAnsi="Times New Roman"/>
          <w:noProof/>
          <w:szCs w:val="24"/>
          <w:lang w:val="en-GB" w:eastAsia="it-IT"/>
        </w:rPr>
        <w:t xml:space="preserve">three </w:t>
      </w:r>
      <w:r w:rsidR="00051E8C">
        <w:rPr>
          <w:rFonts w:ascii="Times New Roman" w:hAnsi="Times New Roman"/>
          <w:noProof/>
          <w:szCs w:val="24"/>
          <w:lang w:val="en-GB" w:eastAsia="it-IT"/>
        </w:rPr>
        <w:t>actegories</w:t>
      </w:r>
      <w:r w:rsidR="00051E8C" w:rsidRPr="009D3A6E">
        <w:rPr>
          <w:rFonts w:ascii="Times New Roman" w:hAnsi="Times New Roman"/>
          <w:noProof/>
          <w:szCs w:val="24"/>
          <w:lang w:val="en-GB" w:eastAsia="it-IT"/>
        </w:rPr>
        <w:t xml:space="preserve"> </w:t>
      </w:r>
      <w:r w:rsidRPr="009D3A6E">
        <w:rPr>
          <w:rFonts w:ascii="Times New Roman" w:hAnsi="Times New Roman"/>
          <w:noProof/>
          <w:szCs w:val="24"/>
          <w:lang w:val="en-GB" w:eastAsia="it-IT"/>
        </w:rPr>
        <w:t xml:space="preserve">of WPCBs </w:t>
      </w:r>
      <w:r w:rsidR="00C76969">
        <w:rPr>
          <w:rFonts w:ascii="Times New Roman" w:hAnsi="Times New Roman"/>
          <w:noProof/>
          <w:szCs w:val="24"/>
          <w:lang w:val="en-GB" w:eastAsia="it-IT"/>
        </w:rPr>
        <w:t>we</w:t>
      </w:r>
      <w:r w:rsidRPr="009D3A6E">
        <w:rPr>
          <w:rFonts w:ascii="Times New Roman" w:hAnsi="Times New Roman"/>
          <w:noProof/>
          <w:szCs w:val="24"/>
          <w:lang w:val="en-GB" w:eastAsia="it-IT"/>
        </w:rPr>
        <w:t xml:space="preserve">re </w:t>
      </w:r>
      <w:r w:rsidR="00C76969">
        <w:rPr>
          <w:rFonts w:ascii="Times New Roman" w:hAnsi="Times New Roman"/>
          <w:noProof/>
          <w:szCs w:val="24"/>
          <w:lang w:val="en-GB" w:eastAsia="it-IT"/>
        </w:rPr>
        <w:t xml:space="preserve">found to be </w:t>
      </w:r>
      <w:r w:rsidRPr="009D3A6E">
        <w:rPr>
          <w:rFonts w:ascii="Times New Roman" w:hAnsi="Times New Roman"/>
          <w:noProof/>
          <w:szCs w:val="24"/>
          <w:lang w:val="en-GB" w:eastAsia="it-IT"/>
        </w:rPr>
        <w:t xml:space="preserve">profitable. In particular, NPV </w:t>
      </w:r>
      <w:r w:rsidR="00C76969">
        <w:rPr>
          <w:rFonts w:ascii="Times New Roman" w:hAnsi="Times New Roman"/>
          <w:noProof/>
          <w:szCs w:val="24"/>
          <w:lang w:val="en-GB" w:eastAsia="it-IT"/>
        </w:rPr>
        <w:t>wa</w:t>
      </w:r>
      <w:r w:rsidRPr="009D3A6E">
        <w:rPr>
          <w:rFonts w:ascii="Times New Roman" w:hAnsi="Times New Roman"/>
          <w:noProof/>
          <w:szCs w:val="24"/>
          <w:lang w:val="en-GB" w:eastAsia="it-IT"/>
        </w:rPr>
        <w:t>s equal to 63.0 million € and 6.8 million € for high</w:t>
      </w:r>
      <w:r w:rsidR="00FB4DEE" w:rsidRPr="009D3A6E">
        <w:rPr>
          <w:rFonts w:ascii="Times New Roman" w:hAnsi="Times New Roman"/>
          <w:noProof/>
          <w:szCs w:val="24"/>
          <w:lang w:val="en-GB" w:eastAsia="it-IT"/>
        </w:rPr>
        <w:t>-</w:t>
      </w:r>
      <w:r w:rsidRPr="009D3A6E">
        <w:rPr>
          <w:rFonts w:ascii="Times New Roman" w:hAnsi="Times New Roman"/>
          <w:noProof/>
          <w:szCs w:val="24"/>
          <w:lang w:val="en-GB" w:eastAsia="it-IT"/>
        </w:rPr>
        <w:t xml:space="preserve"> and</w:t>
      </w:r>
      <w:r w:rsidR="00694B10" w:rsidRPr="009D3A6E">
        <w:rPr>
          <w:rFonts w:ascii="Times New Roman" w:hAnsi="Times New Roman"/>
          <w:noProof/>
          <w:szCs w:val="24"/>
          <w:lang w:val="en-GB" w:eastAsia="it-IT"/>
        </w:rPr>
        <w:t xml:space="preserve"> medium</w:t>
      </w:r>
      <w:r w:rsidR="00FB4DEE" w:rsidRPr="009D3A6E">
        <w:rPr>
          <w:rFonts w:ascii="Times New Roman" w:hAnsi="Times New Roman"/>
          <w:noProof/>
          <w:szCs w:val="24"/>
          <w:lang w:val="en-GB" w:eastAsia="it-IT"/>
        </w:rPr>
        <w:t>-</w:t>
      </w:r>
      <w:r w:rsidR="00694B10" w:rsidRPr="009D3A6E">
        <w:rPr>
          <w:rFonts w:ascii="Times New Roman" w:hAnsi="Times New Roman"/>
          <w:noProof/>
          <w:szCs w:val="24"/>
          <w:lang w:val="en-GB" w:eastAsia="it-IT"/>
        </w:rPr>
        <w:t xml:space="preserve">grade </w:t>
      </w:r>
      <w:r w:rsidRPr="009D3A6E">
        <w:rPr>
          <w:rFonts w:ascii="Times New Roman" w:hAnsi="Times New Roman"/>
          <w:noProof/>
          <w:szCs w:val="24"/>
          <w:lang w:val="en-GB" w:eastAsia="it-IT"/>
        </w:rPr>
        <w:t>WPCB</w:t>
      </w:r>
      <w:r w:rsidR="00C76969">
        <w:rPr>
          <w:rFonts w:ascii="Times New Roman" w:hAnsi="Times New Roman"/>
          <w:noProof/>
          <w:szCs w:val="24"/>
          <w:lang w:val="en-GB" w:eastAsia="it-IT"/>
        </w:rPr>
        <w:t>s</w:t>
      </w:r>
      <w:r w:rsidRPr="009D3A6E">
        <w:rPr>
          <w:rFonts w:ascii="Times New Roman" w:hAnsi="Times New Roman"/>
          <w:noProof/>
          <w:szCs w:val="24"/>
          <w:lang w:val="en-GB" w:eastAsia="it-IT"/>
        </w:rPr>
        <w:t>, respectively.</w:t>
      </w:r>
      <w:r w:rsidR="008E094A" w:rsidRPr="009D3A6E">
        <w:rPr>
          <w:rFonts w:ascii="Times New Roman" w:hAnsi="Times New Roman"/>
          <w:noProof/>
          <w:szCs w:val="24"/>
          <w:lang w:val="en-GB" w:eastAsia="it-IT"/>
        </w:rPr>
        <w:t xml:space="preserve"> NPV </w:t>
      </w:r>
      <w:r w:rsidR="00C76969">
        <w:rPr>
          <w:rFonts w:ascii="Times New Roman" w:hAnsi="Times New Roman"/>
          <w:noProof/>
          <w:szCs w:val="24"/>
          <w:lang w:val="en-GB" w:eastAsia="it-IT"/>
        </w:rPr>
        <w:t>wa</w:t>
      </w:r>
      <w:r w:rsidR="008E094A" w:rsidRPr="009D3A6E">
        <w:rPr>
          <w:rFonts w:ascii="Times New Roman" w:hAnsi="Times New Roman"/>
          <w:noProof/>
          <w:szCs w:val="24"/>
          <w:lang w:val="en-GB" w:eastAsia="it-IT"/>
        </w:rPr>
        <w:t>s negative for low-grade WPCBs</w:t>
      </w:r>
      <w:r w:rsidR="00C76969">
        <w:rPr>
          <w:rFonts w:ascii="Times New Roman" w:hAnsi="Times New Roman"/>
          <w:noProof/>
          <w:szCs w:val="24"/>
          <w:lang w:val="en-GB" w:eastAsia="it-IT"/>
        </w:rPr>
        <w:t>,</w:t>
      </w:r>
      <w:r w:rsidR="008E094A" w:rsidRPr="009D3A6E">
        <w:rPr>
          <w:rFonts w:ascii="Times New Roman" w:hAnsi="Times New Roman"/>
          <w:noProof/>
          <w:szCs w:val="24"/>
          <w:lang w:val="en-GB" w:eastAsia="it-IT"/>
        </w:rPr>
        <w:t xml:space="preserve"> and some investors </w:t>
      </w:r>
      <w:r w:rsidR="00C76969">
        <w:rPr>
          <w:rFonts w:ascii="Times New Roman" w:hAnsi="Times New Roman"/>
          <w:noProof/>
          <w:szCs w:val="24"/>
          <w:lang w:val="en-GB" w:eastAsia="it-IT"/>
        </w:rPr>
        <w:t>had</w:t>
      </w:r>
      <w:r w:rsidR="008E094A" w:rsidRPr="009D3A6E">
        <w:rPr>
          <w:rFonts w:ascii="Times New Roman" w:hAnsi="Times New Roman"/>
          <w:noProof/>
          <w:szCs w:val="24"/>
          <w:lang w:val="en-GB" w:eastAsia="it-IT"/>
        </w:rPr>
        <w:t xml:space="preserve"> little interest </w:t>
      </w:r>
      <w:r w:rsidR="00C76969">
        <w:rPr>
          <w:rFonts w:ascii="Times New Roman" w:hAnsi="Times New Roman"/>
          <w:noProof/>
          <w:szCs w:val="24"/>
          <w:lang w:val="en-GB" w:eastAsia="it-IT"/>
        </w:rPr>
        <w:t>in</w:t>
      </w:r>
      <w:r w:rsidR="00C76969" w:rsidRPr="009D3A6E">
        <w:rPr>
          <w:rFonts w:ascii="Times New Roman" w:hAnsi="Times New Roman"/>
          <w:noProof/>
          <w:szCs w:val="24"/>
          <w:lang w:val="en-GB" w:eastAsia="it-IT"/>
        </w:rPr>
        <w:t xml:space="preserve"> </w:t>
      </w:r>
      <w:r w:rsidR="008E094A" w:rsidRPr="009D3A6E">
        <w:rPr>
          <w:rFonts w:ascii="Times New Roman" w:hAnsi="Times New Roman"/>
          <w:noProof/>
          <w:szCs w:val="24"/>
          <w:lang w:val="en-GB" w:eastAsia="it-IT"/>
        </w:rPr>
        <w:t>recover</w:t>
      </w:r>
      <w:r w:rsidR="00051E8C">
        <w:rPr>
          <w:rFonts w:ascii="Times New Roman" w:hAnsi="Times New Roman"/>
          <w:noProof/>
          <w:szCs w:val="24"/>
          <w:lang w:val="en-GB" w:eastAsia="it-IT"/>
        </w:rPr>
        <w:t>ing</w:t>
      </w:r>
      <w:r w:rsidR="008E094A" w:rsidRPr="009D3A6E">
        <w:rPr>
          <w:rFonts w:ascii="Times New Roman" w:hAnsi="Times New Roman"/>
          <w:noProof/>
          <w:szCs w:val="24"/>
          <w:lang w:val="en-GB" w:eastAsia="it-IT"/>
        </w:rPr>
        <w:t xml:space="preserve"> this waste. However, its </w:t>
      </w:r>
      <w:r w:rsidR="00C76969">
        <w:rPr>
          <w:rFonts w:ascii="Times New Roman" w:hAnsi="Times New Roman"/>
          <w:noProof/>
          <w:szCs w:val="24"/>
          <w:lang w:val="en-GB" w:eastAsia="it-IT"/>
        </w:rPr>
        <w:t xml:space="preserve">role in </w:t>
      </w:r>
      <w:r w:rsidR="008E094A" w:rsidRPr="009D3A6E">
        <w:rPr>
          <w:rFonts w:ascii="Times New Roman" w:hAnsi="Times New Roman"/>
          <w:noProof/>
          <w:szCs w:val="24"/>
          <w:lang w:val="en-GB" w:eastAsia="it-IT"/>
        </w:rPr>
        <w:t>support</w:t>
      </w:r>
      <w:r w:rsidR="00C76969">
        <w:rPr>
          <w:rFonts w:ascii="Times New Roman" w:hAnsi="Times New Roman"/>
          <w:noProof/>
          <w:szCs w:val="24"/>
          <w:lang w:val="en-GB" w:eastAsia="it-IT"/>
        </w:rPr>
        <w:t>ing</w:t>
      </w:r>
      <w:r w:rsidR="008E094A" w:rsidRPr="009D3A6E">
        <w:rPr>
          <w:rFonts w:ascii="Times New Roman" w:hAnsi="Times New Roman"/>
          <w:noProof/>
          <w:szCs w:val="24"/>
          <w:lang w:val="en-GB" w:eastAsia="it-IT"/>
        </w:rPr>
        <w:t xml:space="preserve"> environmental protection is important and</w:t>
      </w:r>
      <w:r w:rsidR="00C76969">
        <w:rPr>
          <w:rFonts w:ascii="Times New Roman" w:hAnsi="Times New Roman"/>
          <w:noProof/>
          <w:szCs w:val="24"/>
          <w:lang w:val="en-GB" w:eastAsia="it-IT"/>
        </w:rPr>
        <w:t>,</w:t>
      </w:r>
      <w:r w:rsidR="008E094A" w:rsidRPr="009D3A6E">
        <w:rPr>
          <w:rFonts w:ascii="Times New Roman" w:hAnsi="Times New Roman"/>
          <w:noProof/>
          <w:szCs w:val="24"/>
          <w:lang w:val="en-GB" w:eastAsia="it-IT"/>
        </w:rPr>
        <w:t xml:space="preserve"> consequently, there is </w:t>
      </w:r>
      <w:r w:rsidR="00C76969">
        <w:rPr>
          <w:rFonts w:ascii="Times New Roman" w:hAnsi="Times New Roman"/>
          <w:noProof/>
          <w:szCs w:val="24"/>
          <w:lang w:val="en-GB" w:eastAsia="it-IT"/>
        </w:rPr>
        <w:t>a</w:t>
      </w:r>
      <w:r w:rsidR="00C76969" w:rsidRPr="009D3A6E">
        <w:rPr>
          <w:rFonts w:ascii="Times New Roman" w:hAnsi="Times New Roman"/>
          <w:noProof/>
          <w:szCs w:val="24"/>
          <w:lang w:val="en-GB" w:eastAsia="it-IT"/>
        </w:rPr>
        <w:t xml:space="preserve"> </w:t>
      </w:r>
      <w:r w:rsidR="008E094A" w:rsidRPr="009D3A6E">
        <w:rPr>
          <w:rFonts w:ascii="Times New Roman" w:hAnsi="Times New Roman"/>
          <w:noProof/>
          <w:szCs w:val="24"/>
          <w:lang w:val="en-GB" w:eastAsia="it-IT"/>
        </w:rPr>
        <w:t xml:space="preserve">need to define economic strategies </w:t>
      </w:r>
      <w:r w:rsidR="00C76969">
        <w:rPr>
          <w:rFonts w:ascii="Times New Roman" w:hAnsi="Times New Roman"/>
          <w:noProof/>
          <w:szCs w:val="24"/>
          <w:lang w:val="en-GB" w:eastAsia="it-IT"/>
        </w:rPr>
        <w:t xml:space="preserve">that are </w:t>
      </w:r>
      <w:r w:rsidR="008E094A" w:rsidRPr="009D3A6E">
        <w:rPr>
          <w:rFonts w:ascii="Times New Roman" w:hAnsi="Times New Roman"/>
          <w:noProof/>
          <w:szCs w:val="24"/>
          <w:lang w:val="en-GB" w:eastAsia="it-IT"/>
        </w:rPr>
        <w:t>able to support the recovery of low-grade WPCBs.</w:t>
      </w:r>
    </w:p>
    <w:p w14:paraId="19046B9F" w14:textId="347E3D86" w:rsidR="008E094A" w:rsidRPr="009D3A6E" w:rsidRDefault="00051E8C" w:rsidP="007F3FAC">
      <w:pPr>
        <w:pStyle w:val="TAMainText"/>
        <w:ind w:firstLine="0"/>
        <w:rPr>
          <w:rFonts w:ascii="Times New Roman" w:hAnsi="Times New Roman"/>
          <w:noProof/>
          <w:szCs w:val="24"/>
          <w:lang w:val="en-GB" w:eastAsia="it-IT"/>
        </w:rPr>
      </w:pPr>
      <w:r>
        <w:rPr>
          <w:rFonts w:ascii="Times New Roman" w:hAnsi="Times New Roman"/>
          <w:noProof/>
          <w:szCs w:val="24"/>
          <w:lang w:val="en-GB" w:eastAsia="it-IT"/>
        </w:rPr>
        <w:lastRenderedPageBreak/>
        <w:t>As t</w:t>
      </w:r>
      <w:r w:rsidR="00C76969">
        <w:rPr>
          <w:rFonts w:ascii="Times New Roman" w:hAnsi="Times New Roman"/>
          <w:noProof/>
          <w:szCs w:val="24"/>
          <w:lang w:val="en-GB" w:eastAsia="it-IT"/>
        </w:rPr>
        <w:t>he r</w:t>
      </w:r>
      <w:r w:rsidR="008E094A" w:rsidRPr="009D3A6E">
        <w:rPr>
          <w:rFonts w:ascii="Times New Roman" w:hAnsi="Times New Roman"/>
          <w:noProof/>
          <w:szCs w:val="24"/>
          <w:lang w:val="en-GB" w:eastAsia="it-IT"/>
        </w:rPr>
        <w:t>esults indicate the unprofitability of low-grade WPCB</w:t>
      </w:r>
      <w:r w:rsidR="00C76969">
        <w:rPr>
          <w:rFonts w:ascii="Times New Roman" w:hAnsi="Times New Roman"/>
          <w:noProof/>
          <w:szCs w:val="24"/>
          <w:lang w:val="en-GB" w:eastAsia="it-IT"/>
        </w:rPr>
        <w:t>s, strategies must be</w:t>
      </w:r>
      <w:r w:rsidR="008E094A" w:rsidRPr="009D3A6E">
        <w:rPr>
          <w:rFonts w:ascii="Times New Roman" w:hAnsi="Times New Roman"/>
          <w:noProof/>
          <w:szCs w:val="24"/>
          <w:lang w:val="en-GB" w:eastAsia="it-IT"/>
        </w:rPr>
        <w:t xml:space="preserve"> develop</w:t>
      </w:r>
      <w:r w:rsidR="00C76969">
        <w:rPr>
          <w:rFonts w:ascii="Times New Roman" w:hAnsi="Times New Roman"/>
          <w:noProof/>
          <w:szCs w:val="24"/>
          <w:lang w:val="en-GB" w:eastAsia="it-IT"/>
        </w:rPr>
        <w:t>ed to encourage</w:t>
      </w:r>
      <w:r w:rsidR="008E094A" w:rsidRPr="009D3A6E">
        <w:rPr>
          <w:rFonts w:ascii="Times New Roman" w:hAnsi="Times New Roman"/>
          <w:noProof/>
          <w:szCs w:val="24"/>
          <w:lang w:val="en-GB" w:eastAsia="it-IT"/>
        </w:rPr>
        <w:t xml:space="preserve"> firms to recover them. </w:t>
      </w:r>
    </w:p>
    <w:p w14:paraId="744AA5A9" w14:textId="032511B2" w:rsidR="00EF107B" w:rsidRPr="009D3A6E" w:rsidRDefault="00512B8D" w:rsidP="005E56A4">
      <w:pPr>
        <w:pStyle w:val="TAMainText"/>
        <w:ind w:firstLine="0"/>
        <w:rPr>
          <w:rFonts w:ascii="Times New Roman" w:hAnsi="Times New Roman"/>
          <w:noProof/>
          <w:szCs w:val="24"/>
          <w:lang w:val="en-GB" w:eastAsia="it-IT"/>
        </w:rPr>
      </w:pPr>
      <w:r w:rsidRPr="009D3A6E">
        <w:rPr>
          <w:rFonts w:ascii="Times New Roman" w:hAnsi="Times New Roman"/>
          <w:noProof/>
          <w:szCs w:val="24"/>
          <w:lang w:val="en-GB" w:eastAsia="it-IT"/>
        </w:rPr>
        <w:t xml:space="preserve"> </w:t>
      </w:r>
      <w:r w:rsidR="00EF107B" w:rsidRPr="009D3A6E">
        <w:rPr>
          <w:rFonts w:ascii="Times New Roman" w:hAnsi="Times New Roman"/>
          <w:noProof/>
          <w:szCs w:val="24"/>
          <w:lang w:val="en-GB" w:eastAsia="it-IT"/>
        </w:rPr>
        <w:t xml:space="preserve">The interpretation of these data is strictly linked to the material content of the products. </w:t>
      </w:r>
      <w:r w:rsidR="00461DC8" w:rsidRPr="009D3A6E">
        <w:rPr>
          <w:rFonts w:ascii="Times New Roman" w:hAnsi="Times New Roman"/>
          <w:noProof/>
          <w:szCs w:val="24"/>
          <w:lang w:val="en-GB" w:eastAsia="it-IT"/>
        </w:rPr>
        <w:t xml:space="preserve">The </w:t>
      </w:r>
      <w:r w:rsidR="00051E8C">
        <w:rPr>
          <w:rFonts w:ascii="Times New Roman" w:hAnsi="Times New Roman"/>
          <w:noProof/>
          <w:szCs w:val="24"/>
          <w:lang w:val="en-GB" w:eastAsia="it-IT"/>
        </w:rPr>
        <w:t xml:space="preserve">DCF </w:t>
      </w:r>
      <w:r w:rsidR="00461DC8" w:rsidRPr="009D3A6E">
        <w:rPr>
          <w:rFonts w:ascii="Times New Roman" w:hAnsi="Times New Roman"/>
          <w:noProof/>
          <w:szCs w:val="24"/>
          <w:lang w:val="en-GB" w:eastAsia="it-IT"/>
        </w:rPr>
        <w:t>distribution is reported in Fi</w:t>
      </w:r>
      <w:r w:rsidR="00EF107B" w:rsidRPr="009D3A6E">
        <w:rPr>
          <w:rFonts w:ascii="Times New Roman" w:hAnsi="Times New Roman"/>
          <w:noProof/>
          <w:szCs w:val="24"/>
          <w:lang w:val="en-GB" w:eastAsia="it-IT"/>
        </w:rPr>
        <w:t xml:space="preserve">gure </w:t>
      </w:r>
      <w:r w:rsidR="00461DC8" w:rsidRPr="009D3A6E">
        <w:rPr>
          <w:rFonts w:ascii="Times New Roman" w:hAnsi="Times New Roman"/>
          <w:noProof/>
          <w:szCs w:val="24"/>
          <w:lang w:val="en-GB" w:eastAsia="it-IT"/>
        </w:rPr>
        <w:t>2</w:t>
      </w:r>
      <w:r w:rsidR="007F3FAC" w:rsidRPr="009D3A6E">
        <w:rPr>
          <w:rFonts w:ascii="Times New Roman" w:hAnsi="Times New Roman"/>
          <w:noProof/>
          <w:szCs w:val="24"/>
          <w:lang w:val="en-GB" w:eastAsia="it-IT"/>
        </w:rPr>
        <w:t xml:space="preserve"> (single cores are proposed in Figure</w:t>
      </w:r>
      <w:r w:rsidR="005E37A0">
        <w:rPr>
          <w:rFonts w:ascii="Times New Roman" w:hAnsi="Times New Roman"/>
          <w:noProof/>
          <w:szCs w:val="24"/>
          <w:lang w:val="en-GB" w:eastAsia="it-IT"/>
        </w:rPr>
        <w:t>s</w:t>
      </w:r>
      <w:r w:rsidR="007F3FAC" w:rsidRPr="009D3A6E">
        <w:rPr>
          <w:rFonts w:ascii="Times New Roman" w:hAnsi="Times New Roman"/>
          <w:noProof/>
          <w:szCs w:val="24"/>
          <w:lang w:val="en-GB" w:eastAsia="it-IT"/>
        </w:rPr>
        <w:t xml:space="preserve"> A2 and A3 for revenues and costs, respectively).</w:t>
      </w:r>
    </w:p>
    <w:p w14:paraId="744AA5AA" w14:textId="77777777" w:rsidR="007F3FAC" w:rsidRPr="009D3A6E" w:rsidRDefault="007F3FAC" w:rsidP="007F3FAC">
      <w:pPr>
        <w:pStyle w:val="TAMainText"/>
        <w:ind w:firstLine="0"/>
        <w:jc w:val="left"/>
        <w:rPr>
          <w:rFonts w:ascii="Times New Roman" w:hAnsi="Times New Roman"/>
          <w:noProof/>
          <w:szCs w:val="24"/>
          <w:lang w:val="en-GB" w:eastAsia="it-IT"/>
        </w:rPr>
      </w:pPr>
      <w:r w:rsidRPr="009D3A6E">
        <w:rPr>
          <w:noProof/>
          <w:lang w:val="en-GB" w:eastAsia="en-GB"/>
        </w:rPr>
        <w:drawing>
          <wp:inline distT="0" distB="0" distL="0" distR="0" wp14:anchorId="744AA638" wp14:editId="4E7A09AC">
            <wp:extent cx="5760000" cy="1800000"/>
            <wp:effectExtent l="0" t="0" r="12700" b="10160"/>
            <wp:docPr id="9" name="Gra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44AA5AB" w14:textId="77777777" w:rsidR="00EF107B" w:rsidRPr="009D3A6E" w:rsidRDefault="007F3FAC" w:rsidP="00461DC8">
      <w:pPr>
        <w:pStyle w:val="TAMainText"/>
        <w:ind w:firstLine="0"/>
        <w:jc w:val="left"/>
        <w:rPr>
          <w:rFonts w:ascii="Times New Roman" w:hAnsi="Times New Roman"/>
          <w:noProof/>
          <w:szCs w:val="24"/>
          <w:lang w:val="en-GB" w:eastAsia="it-IT"/>
        </w:rPr>
      </w:pPr>
      <w:r w:rsidRPr="009D3A6E">
        <w:rPr>
          <w:noProof/>
          <w:lang w:val="en-GB" w:eastAsia="en-GB"/>
        </w:rPr>
        <w:drawing>
          <wp:inline distT="0" distB="0" distL="0" distR="0" wp14:anchorId="744AA63A" wp14:editId="2C372610">
            <wp:extent cx="5759450" cy="5064981"/>
            <wp:effectExtent l="0" t="0" r="12700" b="2540"/>
            <wp:docPr id="14" name="Gra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4AA5AC" w14:textId="031A5E9D" w:rsidR="00F42267" w:rsidRPr="009D3A6E" w:rsidRDefault="00EF107B" w:rsidP="00461DC8">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lastRenderedPageBreak/>
        <w:t xml:space="preserve">Figure </w:t>
      </w:r>
      <w:r w:rsidR="00461DC8" w:rsidRPr="009D3A6E">
        <w:rPr>
          <w:rFonts w:ascii="Times New Roman" w:hAnsi="Times New Roman" w:cs="Times New Roman"/>
          <w:sz w:val="24"/>
          <w:szCs w:val="24"/>
          <w:lang w:val="en-GB"/>
        </w:rPr>
        <w:t xml:space="preserve">2. </w:t>
      </w:r>
      <w:r w:rsidR="005E37A0">
        <w:rPr>
          <w:rFonts w:ascii="Times New Roman" w:hAnsi="Times New Roman" w:cs="Times New Roman"/>
          <w:sz w:val="24"/>
          <w:szCs w:val="24"/>
          <w:lang w:val="en-GB"/>
        </w:rPr>
        <w:t>D</w:t>
      </w:r>
      <w:r w:rsidR="00051E8C">
        <w:rPr>
          <w:rFonts w:ascii="Times New Roman" w:hAnsi="Times New Roman" w:cs="Times New Roman"/>
          <w:sz w:val="24"/>
          <w:szCs w:val="24"/>
          <w:lang w:val="en-GB"/>
        </w:rPr>
        <w:t>CF d</w:t>
      </w:r>
      <w:r w:rsidRPr="009D3A6E">
        <w:rPr>
          <w:rFonts w:ascii="Times New Roman" w:hAnsi="Times New Roman" w:cs="Times New Roman"/>
          <w:sz w:val="24"/>
          <w:szCs w:val="24"/>
          <w:lang w:val="en-GB"/>
        </w:rPr>
        <w:t>istribution</w:t>
      </w:r>
      <w:r w:rsidR="00461DC8"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D</w:t>
      </w:r>
      <w:r w:rsidR="00461DC8" w:rsidRPr="009D3A6E">
        <w:rPr>
          <w:rFonts w:ascii="Times New Roman" w:hAnsi="Times New Roman" w:cs="Times New Roman"/>
          <w:sz w:val="24"/>
          <w:szCs w:val="24"/>
          <w:lang w:val="en-GB"/>
        </w:rPr>
        <w:t xml:space="preserve">ata are reported </w:t>
      </w:r>
      <w:r w:rsidR="00051E8C">
        <w:rPr>
          <w:rFonts w:ascii="Times New Roman" w:hAnsi="Times New Roman" w:cs="Times New Roman"/>
          <w:sz w:val="24"/>
          <w:szCs w:val="24"/>
          <w:lang w:val="en-GB"/>
        </w:rPr>
        <w:t xml:space="preserve">in </w:t>
      </w:r>
      <w:r w:rsidR="00461DC8" w:rsidRPr="009D3A6E">
        <w:rPr>
          <w:rFonts w:ascii="Times New Roman" w:hAnsi="Times New Roman" w:cs="Times New Roman"/>
          <w:sz w:val="24"/>
          <w:szCs w:val="24"/>
          <w:lang w:val="en-GB"/>
        </w:rPr>
        <w:t>percentage</w:t>
      </w:r>
      <w:r w:rsidR="005E37A0">
        <w:rPr>
          <w:rFonts w:ascii="Times New Roman" w:hAnsi="Times New Roman" w:cs="Times New Roman"/>
          <w:sz w:val="24"/>
          <w:szCs w:val="24"/>
          <w:lang w:val="en-GB"/>
        </w:rPr>
        <w:t>s</w:t>
      </w:r>
      <w:r w:rsidR="00461DC8" w:rsidRPr="009D3A6E">
        <w:rPr>
          <w:rFonts w:ascii="Times New Roman" w:hAnsi="Times New Roman" w:cs="Times New Roman"/>
          <w:sz w:val="24"/>
          <w:szCs w:val="24"/>
          <w:lang w:val="en-GB"/>
        </w:rPr>
        <w:t xml:space="preserve">. </w:t>
      </w:r>
      <w:r w:rsidR="00CF6C3D" w:rsidRPr="009D3A6E">
        <w:rPr>
          <w:rFonts w:ascii="Times New Roman" w:hAnsi="Times New Roman" w:cs="Times New Roman"/>
          <w:sz w:val="24"/>
          <w:szCs w:val="24"/>
          <w:lang w:val="en-GB"/>
        </w:rPr>
        <w:t>Au</w:t>
      </w:r>
      <w:r w:rsidR="00461DC8"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00461DC8" w:rsidRPr="009D3A6E">
        <w:rPr>
          <w:rFonts w:ascii="Times New Roman" w:hAnsi="Times New Roman" w:cs="Times New Roman"/>
          <w:sz w:val="24"/>
          <w:szCs w:val="24"/>
          <w:lang w:val="en-GB"/>
        </w:rPr>
        <w:t xml:space="preserve"> </w:t>
      </w:r>
      <w:r w:rsidR="00051E8C">
        <w:rPr>
          <w:rFonts w:ascii="Times New Roman" w:hAnsi="Times New Roman" w:cs="Times New Roman"/>
          <w:sz w:val="24"/>
          <w:szCs w:val="24"/>
          <w:lang w:val="en-GB"/>
        </w:rPr>
        <w:t>play</w:t>
      </w:r>
      <w:r w:rsidR="00051E8C"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a dominant </w:t>
      </w:r>
      <w:r w:rsidR="00051E8C">
        <w:rPr>
          <w:rFonts w:ascii="Times New Roman" w:hAnsi="Times New Roman" w:cs="Times New Roman"/>
          <w:sz w:val="24"/>
          <w:szCs w:val="24"/>
          <w:lang w:val="en-GB"/>
        </w:rPr>
        <w:t>role</w:t>
      </w:r>
      <w:r w:rsidR="00051E8C"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in terms of </w:t>
      </w:r>
      <w:r w:rsidRPr="009D3A6E">
        <w:rPr>
          <w:rFonts w:ascii="Times New Roman" w:hAnsi="Times New Roman" w:cs="Times New Roman"/>
          <w:sz w:val="24"/>
          <w:szCs w:val="24"/>
          <w:lang w:val="en-GB"/>
        </w:rPr>
        <w:t>revenues</w:t>
      </w:r>
      <w:r w:rsidR="00461DC8" w:rsidRPr="009D3A6E">
        <w:rPr>
          <w:rFonts w:ascii="Times New Roman" w:hAnsi="Times New Roman" w:cs="Times New Roman"/>
          <w:sz w:val="24"/>
          <w:szCs w:val="24"/>
          <w:lang w:val="en-GB"/>
        </w:rPr>
        <w:t xml:space="preserve"> and </w:t>
      </w:r>
      <w:r w:rsidR="00051E8C">
        <w:rPr>
          <w:rFonts w:ascii="Times New Roman" w:hAnsi="Times New Roman" w:cs="Times New Roman"/>
          <w:sz w:val="24"/>
          <w:szCs w:val="24"/>
          <w:lang w:val="en-GB"/>
        </w:rPr>
        <w:t xml:space="preserve">WPCB </w:t>
      </w:r>
      <w:r w:rsidR="00B32B96" w:rsidRPr="009D3A6E">
        <w:rPr>
          <w:rFonts w:ascii="Times New Roman" w:hAnsi="Times New Roman" w:cs="Times New Roman"/>
          <w:sz w:val="24"/>
          <w:szCs w:val="24"/>
          <w:lang w:val="en-GB"/>
        </w:rPr>
        <w:t>purchase</w:t>
      </w:r>
      <w:r w:rsidR="00461DC8" w:rsidRPr="009D3A6E">
        <w:rPr>
          <w:rFonts w:ascii="Times New Roman" w:hAnsi="Times New Roman" w:cs="Times New Roman"/>
          <w:sz w:val="24"/>
          <w:szCs w:val="24"/>
          <w:lang w:val="en-GB"/>
        </w:rPr>
        <w:t xml:space="preserve"> represents the main</w:t>
      </w:r>
      <w:r w:rsidR="005E37A0">
        <w:rPr>
          <w:rFonts w:ascii="Times New Roman" w:hAnsi="Times New Roman" w:cs="Times New Roman"/>
          <w:sz w:val="24"/>
          <w:szCs w:val="24"/>
          <w:lang w:val="en-GB"/>
        </w:rPr>
        <w:t xml:space="preserve"> cost</w:t>
      </w:r>
      <w:r w:rsidR="00461DC8" w:rsidRPr="009D3A6E">
        <w:rPr>
          <w:rFonts w:ascii="Times New Roman" w:hAnsi="Times New Roman" w:cs="Times New Roman"/>
          <w:sz w:val="24"/>
          <w:szCs w:val="24"/>
          <w:lang w:val="en-GB"/>
        </w:rPr>
        <w:t xml:space="preserve"> item.</w:t>
      </w:r>
    </w:p>
    <w:p w14:paraId="744AA5AD" w14:textId="77777777" w:rsidR="00EF107B" w:rsidRPr="009D3A6E" w:rsidRDefault="00EF107B" w:rsidP="005E56A4">
      <w:pPr>
        <w:spacing w:after="0" w:line="480" w:lineRule="auto"/>
        <w:jc w:val="both"/>
        <w:rPr>
          <w:rFonts w:ascii="Times New Roman" w:hAnsi="Times New Roman" w:cs="Times New Roman"/>
          <w:sz w:val="24"/>
          <w:szCs w:val="24"/>
          <w:lang w:val="en-GB"/>
        </w:rPr>
      </w:pPr>
    </w:p>
    <w:p w14:paraId="744AA5AE" w14:textId="4FB03C1E" w:rsidR="00EF107B" w:rsidRPr="009D3A6E" w:rsidRDefault="00EF107B"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The weight of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w:t>
      </w:r>
      <w:r w:rsidR="005E37A0">
        <w:rPr>
          <w:rFonts w:ascii="Times New Roman" w:hAnsi="Times New Roman" w:cs="Times New Roman"/>
          <w:sz w:val="24"/>
          <w:szCs w:val="24"/>
          <w:lang w:val="en-GB"/>
        </w:rPr>
        <w:t xml:space="preserve">found to be </w:t>
      </w:r>
      <w:r w:rsidRPr="009D3A6E">
        <w:rPr>
          <w:rFonts w:ascii="Times New Roman" w:hAnsi="Times New Roman" w:cs="Times New Roman"/>
          <w:sz w:val="24"/>
          <w:szCs w:val="24"/>
          <w:lang w:val="en-GB"/>
        </w:rPr>
        <w:t xml:space="preserve">extremely relevant. Both </w:t>
      </w:r>
      <w:r w:rsidR="005E37A0">
        <w:rPr>
          <w:rFonts w:ascii="Times New Roman" w:hAnsi="Times New Roman" w:cs="Times New Roman"/>
          <w:sz w:val="24"/>
          <w:szCs w:val="24"/>
          <w:lang w:val="en-GB"/>
        </w:rPr>
        <w:t xml:space="preserve">accounted for approximately </w:t>
      </w:r>
      <w:r w:rsidRPr="009D3A6E">
        <w:rPr>
          <w:rFonts w:ascii="Times New Roman" w:hAnsi="Times New Roman" w:cs="Times New Roman"/>
          <w:sz w:val="24"/>
          <w:szCs w:val="24"/>
          <w:lang w:val="en-GB"/>
        </w:rPr>
        <w:t>73</w:t>
      </w:r>
      <w:r w:rsidR="005E37A0">
        <w:rPr>
          <w:rFonts w:ascii="Times New Roman" w:hAnsi="Times New Roman"/>
          <w:noProof/>
          <w:szCs w:val="24"/>
          <w:lang w:val="en-GB" w:eastAsia="it-IT"/>
        </w:rPr>
        <w:t>–</w:t>
      </w:r>
      <w:r w:rsidRPr="009D3A6E">
        <w:rPr>
          <w:rFonts w:ascii="Times New Roman" w:hAnsi="Times New Roman" w:cs="Times New Roman"/>
          <w:sz w:val="24"/>
          <w:szCs w:val="24"/>
          <w:lang w:val="en-GB"/>
        </w:rPr>
        <w:t xml:space="preserve">95% of discounted cash inflows when </w:t>
      </w:r>
      <w:r w:rsidR="008E0C17" w:rsidRPr="009D3A6E">
        <w:rPr>
          <w:rFonts w:ascii="Times New Roman" w:hAnsi="Times New Roman" w:cs="Times New Roman"/>
          <w:sz w:val="24"/>
          <w:szCs w:val="24"/>
          <w:lang w:val="en-GB"/>
        </w:rPr>
        <w:t>analysed according to their respective categories of high</w:t>
      </w:r>
      <w:r w:rsidR="005E37A0">
        <w:rPr>
          <w:rFonts w:ascii="Times New Roman" w:hAnsi="Times New Roman" w:cs="Times New Roman"/>
          <w:sz w:val="24"/>
          <w:szCs w:val="24"/>
          <w:lang w:val="en-GB"/>
        </w:rPr>
        <w:t>-</w:t>
      </w:r>
      <w:r w:rsidR="008E0C17" w:rsidRPr="009D3A6E">
        <w:rPr>
          <w:rFonts w:ascii="Times New Roman" w:hAnsi="Times New Roman" w:cs="Times New Roman"/>
          <w:sz w:val="24"/>
          <w:szCs w:val="24"/>
          <w:lang w:val="en-GB"/>
        </w:rPr>
        <w:t xml:space="preserve"> and medium</w:t>
      </w:r>
      <w:r w:rsidR="005E37A0">
        <w:rPr>
          <w:rFonts w:ascii="Times New Roman" w:hAnsi="Times New Roman" w:cs="Times New Roman"/>
          <w:sz w:val="24"/>
          <w:szCs w:val="24"/>
          <w:lang w:val="en-GB"/>
        </w:rPr>
        <w:t>-</w:t>
      </w:r>
      <w:r w:rsidR="008E0C17" w:rsidRPr="009D3A6E">
        <w:rPr>
          <w:rFonts w:ascii="Times New Roman" w:hAnsi="Times New Roman" w:cs="Times New Roman"/>
          <w:sz w:val="24"/>
          <w:szCs w:val="24"/>
          <w:lang w:val="en-GB"/>
        </w:rPr>
        <w:t>grade WPCBs</w:t>
      </w:r>
      <w:r w:rsidRPr="009D3A6E">
        <w:rPr>
          <w:rFonts w:ascii="Times New Roman" w:hAnsi="Times New Roman" w:cs="Times New Roman"/>
          <w:sz w:val="24"/>
          <w:szCs w:val="24"/>
          <w:lang w:val="en-GB"/>
        </w:rPr>
        <w:t xml:space="preserve">. In the worst scenario, their value </w:t>
      </w:r>
      <w:r w:rsidR="005E37A0">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43% </w:t>
      </w:r>
      <w:r w:rsidR="00F2522B" w:rsidRPr="009D3A6E">
        <w:rPr>
          <w:rFonts w:ascii="Times New Roman" w:hAnsi="Times New Roman" w:cs="Times New Roman"/>
          <w:sz w:val="24"/>
          <w:szCs w:val="24"/>
          <w:lang w:val="en-GB"/>
        </w:rPr>
        <w:t>for</w:t>
      </w:r>
      <w:r w:rsidRPr="009D3A6E">
        <w:rPr>
          <w:rFonts w:ascii="Times New Roman" w:hAnsi="Times New Roman" w:cs="Times New Roman"/>
          <w:sz w:val="24"/>
          <w:szCs w:val="24"/>
          <w:lang w:val="en-GB"/>
        </w:rPr>
        <w:t xml:space="preserve"> the refrigerator </w:t>
      </w:r>
      <w:r w:rsidR="00F2522B" w:rsidRPr="009D3A6E">
        <w:rPr>
          <w:rFonts w:ascii="Times New Roman" w:hAnsi="Times New Roman" w:cs="Times New Roman"/>
          <w:sz w:val="24"/>
          <w:szCs w:val="24"/>
          <w:lang w:val="en-GB"/>
        </w:rPr>
        <w:t xml:space="preserve">category </w:t>
      </w:r>
      <w:r w:rsidRPr="009D3A6E">
        <w:rPr>
          <w:rFonts w:ascii="Times New Roman" w:hAnsi="Times New Roman" w:cs="Times New Roman"/>
          <w:sz w:val="24"/>
          <w:szCs w:val="24"/>
          <w:lang w:val="en-GB"/>
        </w:rPr>
        <w:t>but</w:t>
      </w:r>
      <w:r w:rsidR="00E834FB" w:rsidRPr="009D3A6E">
        <w:rPr>
          <w:rFonts w:ascii="Times New Roman" w:hAnsi="Times New Roman" w:cs="Times New Roman"/>
          <w:sz w:val="24"/>
          <w:szCs w:val="24"/>
          <w:lang w:val="en-GB"/>
        </w:rPr>
        <w:t xml:space="preserve"> greater than 50%</w:t>
      </w:r>
      <w:r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in</w:t>
      </w:r>
      <w:r w:rsidR="005E37A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other low</w:t>
      </w:r>
      <w:r w:rsidR="00FB4DEE"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E834FB" w:rsidRPr="009D3A6E">
        <w:rPr>
          <w:rFonts w:ascii="Times New Roman" w:hAnsi="Times New Roman" w:cs="Times New Roman"/>
          <w:sz w:val="24"/>
          <w:szCs w:val="24"/>
          <w:lang w:val="en-GB"/>
        </w:rPr>
        <w:t>WPCB</w:t>
      </w:r>
      <w:r w:rsidR="005E37A0">
        <w:rPr>
          <w:rFonts w:ascii="Times New Roman" w:hAnsi="Times New Roman" w:cs="Times New Roman"/>
          <w:sz w:val="24"/>
          <w:szCs w:val="24"/>
          <w:lang w:val="en-GB"/>
        </w:rPr>
        <w:t xml:space="preserve"> products</w:t>
      </w:r>
      <w:r w:rsidR="00E834FB" w:rsidRPr="009D3A6E">
        <w:rPr>
          <w:rFonts w:ascii="Times New Roman" w:hAnsi="Times New Roman" w:cs="Times New Roman"/>
          <w:sz w:val="24"/>
          <w:szCs w:val="24"/>
          <w:lang w:val="en-GB"/>
        </w:rPr>
        <w:t xml:space="preserve">.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occupie</w:t>
      </w:r>
      <w:r w:rsidR="005E37A0">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the first position in </w:t>
      </w:r>
      <w:r w:rsidR="005E37A0">
        <w:rPr>
          <w:rFonts w:ascii="Times New Roman" w:hAnsi="Times New Roman" w:cs="Times New Roman"/>
          <w:sz w:val="24"/>
          <w:szCs w:val="24"/>
          <w:lang w:val="en-GB"/>
        </w:rPr>
        <w:t>approximately</w:t>
      </w:r>
      <w:r w:rsidR="005E37A0"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11</w:t>
      </w:r>
      <w:r w:rsidR="005E37A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products</w:t>
      </w:r>
      <w:r w:rsidR="00051E8C">
        <w:rPr>
          <w:rFonts w:ascii="Times New Roman" w:hAnsi="Times New Roman" w:cs="Times New Roman"/>
          <w:sz w:val="24"/>
          <w:szCs w:val="24"/>
          <w:lang w:val="en-GB"/>
        </w:rPr>
        <w:t xml:space="preserve"> types</w:t>
      </w:r>
      <w:r w:rsidRPr="009D3A6E">
        <w:rPr>
          <w:rFonts w:ascii="Times New Roman" w:hAnsi="Times New Roman" w:cs="Times New Roman"/>
          <w:sz w:val="24"/>
          <w:szCs w:val="24"/>
          <w:lang w:val="en-GB"/>
        </w:rPr>
        <w:t xml:space="preserve">, while </w:t>
      </w:r>
      <w:r w:rsidR="00CF6C3D" w:rsidRPr="009D3A6E">
        <w:rPr>
          <w:rFonts w:ascii="Times New Roman" w:hAnsi="Times New Roman" w:cs="Times New Roman"/>
          <w:sz w:val="24"/>
          <w:szCs w:val="24"/>
          <w:lang w:val="en-GB"/>
        </w:rPr>
        <w:t>Pd</w:t>
      </w:r>
      <w:r w:rsidR="00051E8C">
        <w:rPr>
          <w:rFonts w:ascii="Times New Roman" w:hAnsi="Times New Roman" w:cs="Times New Roman"/>
          <w:sz w:val="24"/>
          <w:szCs w:val="24"/>
          <w:lang w:val="en-GB"/>
        </w:rPr>
        <w:t xml:space="preserve"> filled this position</w:t>
      </w:r>
      <w:r w:rsidR="00660E01"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in four</w:t>
      </w:r>
      <w:r w:rsidR="00660E01" w:rsidRPr="009D3A6E">
        <w:rPr>
          <w:rFonts w:ascii="Times New Roman" w:hAnsi="Times New Roman" w:cs="Times New Roman"/>
          <w:sz w:val="24"/>
          <w:szCs w:val="24"/>
          <w:lang w:val="en-GB"/>
        </w:rPr>
        <w:t xml:space="preserve"> </w:t>
      </w:r>
      <w:r w:rsidR="00051E8C">
        <w:rPr>
          <w:rFonts w:ascii="Times New Roman" w:hAnsi="Times New Roman" w:cs="Times New Roman"/>
          <w:sz w:val="24"/>
          <w:szCs w:val="24"/>
          <w:lang w:val="en-GB"/>
        </w:rPr>
        <w:t>product types</w:t>
      </w:r>
      <w:r w:rsidR="00051E8C"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w:t>
      </w:r>
      <w:r w:rsidR="005E37A0" w:rsidRPr="009D3A6E">
        <w:rPr>
          <w:rFonts w:ascii="Times New Roman" w:hAnsi="Times New Roman" w:cs="Times New Roman"/>
          <w:sz w:val="24"/>
          <w:szCs w:val="24"/>
          <w:lang w:val="en-GB"/>
        </w:rPr>
        <w:t>camcorder</w:t>
      </w:r>
      <w:r w:rsidR="00051E8C">
        <w:rPr>
          <w:rFonts w:ascii="Times New Roman" w:hAnsi="Times New Roman" w:cs="Times New Roman"/>
          <w:sz w:val="24"/>
          <w:szCs w:val="24"/>
          <w:lang w:val="en-GB"/>
        </w:rPr>
        <w:t>s</w:t>
      </w:r>
      <w:r w:rsidR="005E37A0" w:rsidRPr="009D3A6E">
        <w:rPr>
          <w:rFonts w:ascii="Times New Roman" w:hAnsi="Times New Roman" w:cs="Times New Roman"/>
          <w:sz w:val="24"/>
          <w:szCs w:val="24"/>
          <w:lang w:val="en-GB"/>
        </w:rPr>
        <w:t>, telefax</w:t>
      </w:r>
      <w:r w:rsidR="00051E8C">
        <w:rPr>
          <w:rFonts w:ascii="Times New Roman" w:hAnsi="Times New Roman" w:cs="Times New Roman"/>
          <w:sz w:val="24"/>
          <w:szCs w:val="24"/>
          <w:lang w:val="en-GB"/>
        </w:rPr>
        <w:t>es</w:t>
      </w:r>
      <w:r w:rsidR="005E37A0" w:rsidRPr="009D3A6E">
        <w:rPr>
          <w:rFonts w:ascii="Times New Roman" w:hAnsi="Times New Roman" w:cs="Times New Roman"/>
          <w:sz w:val="24"/>
          <w:szCs w:val="24"/>
          <w:lang w:val="en-GB"/>
        </w:rPr>
        <w:t>, radio cassett</w:t>
      </w:r>
      <w:r w:rsidRPr="009D3A6E">
        <w:rPr>
          <w:rFonts w:ascii="Times New Roman" w:hAnsi="Times New Roman" w:cs="Times New Roman"/>
          <w:sz w:val="24"/>
          <w:szCs w:val="24"/>
          <w:lang w:val="en-GB"/>
        </w:rPr>
        <w:t>e recorder</w:t>
      </w:r>
      <w:r w:rsidR="00051E8C">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and VCR</w:t>
      </w:r>
      <w:r w:rsidR="00051E8C">
        <w:rPr>
          <w:rFonts w:ascii="Times New Roman" w:hAnsi="Times New Roman" w:cs="Times New Roman"/>
          <w:sz w:val="24"/>
          <w:szCs w:val="24"/>
          <w:lang w:val="en-GB"/>
        </w:rPr>
        <w:t>s</w:t>
      </w:r>
      <w:r w:rsidRPr="009D3A6E">
        <w:rPr>
          <w:rFonts w:ascii="Times New Roman" w:hAnsi="Times New Roman" w:cs="Times New Roman"/>
          <w:sz w:val="24"/>
          <w:szCs w:val="24"/>
          <w:lang w:val="en-GB"/>
        </w:rPr>
        <w:t>).</w:t>
      </w:r>
      <w:r w:rsidR="004411A9" w:rsidRPr="009D3A6E">
        <w:rPr>
          <w:rFonts w:ascii="Times New Roman" w:hAnsi="Times New Roman" w:cs="Times New Roman"/>
          <w:sz w:val="24"/>
          <w:szCs w:val="24"/>
          <w:lang w:val="en-GB"/>
        </w:rPr>
        <w:t xml:space="preserve"> This result </w:t>
      </w:r>
      <w:r w:rsidR="00DC72BB" w:rsidRPr="009D3A6E">
        <w:rPr>
          <w:rFonts w:ascii="Times New Roman" w:hAnsi="Times New Roman" w:cs="Times New Roman"/>
          <w:sz w:val="24"/>
          <w:szCs w:val="24"/>
          <w:lang w:val="en-GB"/>
        </w:rPr>
        <w:t>justifies</w:t>
      </w:r>
      <w:r w:rsidR="004411A9" w:rsidRPr="009D3A6E">
        <w:rPr>
          <w:rFonts w:ascii="Times New Roman" w:hAnsi="Times New Roman" w:cs="Times New Roman"/>
          <w:sz w:val="24"/>
          <w:szCs w:val="24"/>
          <w:lang w:val="en-GB"/>
        </w:rPr>
        <w:t xml:space="preserve"> </w:t>
      </w:r>
      <w:r w:rsidR="00051E8C">
        <w:rPr>
          <w:rFonts w:ascii="Times New Roman" w:hAnsi="Times New Roman" w:cs="Times New Roman"/>
          <w:sz w:val="24"/>
          <w:szCs w:val="24"/>
          <w:lang w:val="en-GB"/>
        </w:rPr>
        <w:t>firms’</w:t>
      </w:r>
      <w:r w:rsidR="00051E8C" w:rsidRPr="009D3A6E">
        <w:rPr>
          <w:rFonts w:ascii="Times New Roman" w:hAnsi="Times New Roman" w:cs="Times New Roman"/>
          <w:sz w:val="24"/>
          <w:szCs w:val="24"/>
          <w:lang w:val="en-GB"/>
        </w:rPr>
        <w:t xml:space="preserve"> </w:t>
      </w:r>
      <w:r w:rsidR="004411A9" w:rsidRPr="009D3A6E">
        <w:rPr>
          <w:rFonts w:ascii="Times New Roman" w:hAnsi="Times New Roman" w:cs="Times New Roman"/>
          <w:sz w:val="24"/>
          <w:szCs w:val="24"/>
          <w:lang w:val="en-GB"/>
        </w:rPr>
        <w:t>approach of defin</w:t>
      </w:r>
      <w:r w:rsidR="005E37A0">
        <w:rPr>
          <w:rFonts w:ascii="Times New Roman" w:hAnsi="Times New Roman" w:cs="Times New Roman"/>
          <w:sz w:val="24"/>
          <w:szCs w:val="24"/>
          <w:lang w:val="en-GB"/>
        </w:rPr>
        <w:t>ing</w:t>
      </w:r>
      <w:r w:rsidR="004411A9" w:rsidRPr="009D3A6E">
        <w:rPr>
          <w:rFonts w:ascii="Times New Roman" w:hAnsi="Times New Roman" w:cs="Times New Roman"/>
          <w:sz w:val="24"/>
          <w:szCs w:val="24"/>
          <w:lang w:val="en-GB"/>
        </w:rPr>
        <w:t xml:space="preserve"> the </w:t>
      </w:r>
      <w:r w:rsidR="00B32B96" w:rsidRPr="009D3A6E">
        <w:rPr>
          <w:rFonts w:ascii="Times New Roman" w:hAnsi="Times New Roman" w:cs="Times New Roman"/>
          <w:sz w:val="24"/>
          <w:szCs w:val="24"/>
          <w:lang w:val="en-GB"/>
        </w:rPr>
        <w:t>purchase value</w:t>
      </w:r>
      <w:r w:rsidR="004411A9" w:rsidRPr="009D3A6E">
        <w:rPr>
          <w:rFonts w:ascii="Times New Roman" w:hAnsi="Times New Roman" w:cs="Times New Roman"/>
          <w:sz w:val="24"/>
          <w:szCs w:val="24"/>
          <w:lang w:val="en-GB"/>
        </w:rPr>
        <w:t xml:space="preserve"> of WPCBs </w:t>
      </w:r>
      <w:r w:rsidR="005E37A0">
        <w:rPr>
          <w:rFonts w:ascii="Times New Roman" w:hAnsi="Times New Roman" w:cs="Times New Roman"/>
          <w:sz w:val="24"/>
          <w:szCs w:val="24"/>
          <w:lang w:val="en-GB"/>
        </w:rPr>
        <w:t>according to the amount</w:t>
      </w:r>
      <w:r w:rsidR="004411A9" w:rsidRPr="009D3A6E">
        <w:rPr>
          <w:rFonts w:ascii="Times New Roman" w:hAnsi="Times New Roman" w:cs="Times New Roman"/>
          <w:sz w:val="24"/>
          <w:szCs w:val="24"/>
          <w:lang w:val="en-GB"/>
        </w:rPr>
        <w:t xml:space="preserve"> of valuable metal</w:t>
      </w:r>
      <w:r w:rsidR="005E37A0">
        <w:rPr>
          <w:rFonts w:ascii="Times New Roman" w:hAnsi="Times New Roman" w:cs="Times New Roman"/>
          <w:sz w:val="24"/>
          <w:szCs w:val="24"/>
          <w:lang w:val="en-GB"/>
        </w:rPr>
        <w:t xml:space="preserve"> they contain</w:t>
      </w:r>
      <w:r w:rsidR="004411A9" w:rsidRPr="009D3A6E">
        <w:rPr>
          <w:rFonts w:ascii="Times New Roman" w:hAnsi="Times New Roman" w:cs="Times New Roman"/>
          <w:sz w:val="24"/>
          <w:szCs w:val="24"/>
          <w:lang w:val="en-GB"/>
        </w:rPr>
        <w:t xml:space="preserve">. </w:t>
      </w:r>
    </w:p>
    <w:p w14:paraId="744AA5AF" w14:textId="3133B289" w:rsidR="004411A9" w:rsidRPr="009D3A6E" w:rsidRDefault="005E37A0"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4411A9" w:rsidRPr="009D3A6E">
        <w:rPr>
          <w:rFonts w:ascii="Times New Roman" w:hAnsi="Times New Roman" w:cs="Times New Roman"/>
          <w:sz w:val="24"/>
          <w:szCs w:val="24"/>
          <w:lang w:val="en-GB"/>
        </w:rPr>
        <w:t>NPV</w:t>
      </w:r>
      <w:r w:rsidR="00051E8C">
        <w:rPr>
          <w:rFonts w:ascii="Times New Roman" w:hAnsi="Times New Roman" w:cs="Times New Roman"/>
          <w:sz w:val="24"/>
          <w:szCs w:val="24"/>
          <w:lang w:val="en-GB"/>
        </w:rPr>
        <w:t>s</w:t>
      </w:r>
      <w:r w:rsidR="004411A9" w:rsidRPr="009D3A6E">
        <w:rPr>
          <w:rFonts w:ascii="Times New Roman" w:hAnsi="Times New Roman" w:cs="Times New Roman"/>
          <w:sz w:val="24"/>
          <w:szCs w:val="24"/>
          <w:lang w:val="en-GB"/>
        </w:rPr>
        <w:t xml:space="preserve"> of mobile phones (1470 ppm Au) and portable minidisc players (920 ppm Au) </w:t>
      </w:r>
      <w:r w:rsidR="00051E8C">
        <w:rPr>
          <w:rFonts w:ascii="Times New Roman" w:hAnsi="Times New Roman" w:cs="Times New Roman"/>
          <w:sz w:val="24"/>
          <w:szCs w:val="24"/>
          <w:lang w:val="en-GB"/>
        </w:rPr>
        <w:t>were</w:t>
      </w:r>
      <w:r w:rsidR="004411A9" w:rsidRPr="009D3A6E">
        <w:rPr>
          <w:rFonts w:ascii="Times New Roman" w:hAnsi="Times New Roman" w:cs="Times New Roman"/>
          <w:sz w:val="24"/>
          <w:szCs w:val="24"/>
          <w:lang w:val="en-GB"/>
        </w:rPr>
        <w:t xml:space="preserve"> extremely high</w:t>
      </w:r>
      <w:r>
        <w:rPr>
          <w:rFonts w:ascii="Times New Roman" w:hAnsi="Times New Roman" w:cs="Times New Roman"/>
          <w:sz w:val="24"/>
          <w:szCs w:val="24"/>
          <w:lang w:val="en-GB"/>
        </w:rPr>
        <w:t>:</w:t>
      </w:r>
      <w:r w:rsidR="004411A9" w:rsidRPr="009D3A6E">
        <w:rPr>
          <w:rFonts w:ascii="Times New Roman" w:hAnsi="Times New Roman" w:cs="Times New Roman"/>
          <w:sz w:val="24"/>
          <w:szCs w:val="24"/>
          <w:lang w:val="en-GB"/>
        </w:rPr>
        <w:t xml:space="preserve"> 90.6 million € and 71.2 million €, respectively. </w:t>
      </w:r>
      <w:r w:rsidR="00660E01" w:rsidRPr="009D3A6E">
        <w:rPr>
          <w:rFonts w:ascii="Times New Roman" w:hAnsi="Times New Roman" w:cs="Times New Roman"/>
          <w:sz w:val="24"/>
          <w:szCs w:val="24"/>
          <w:lang w:val="en-GB"/>
        </w:rPr>
        <w:t xml:space="preserve">However, the presence of </w:t>
      </w:r>
      <w:r w:rsidR="00CF6C3D" w:rsidRPr="009D3A6E">
        <w:rPr>
          <w:rFonts w:ascii="Times New Roman" w:hAnsi="Times New Roman" w:cs="Times New Roman"/>
          <w:sz w:val="24"/>
          <w:szCs w:val="24"/>
          <w:lang w:val="en-GB"/>
        </w:rPr>
        <w:t>Pd</w:t>
      </w:r>
      <w:r w:rsidR="00660E01"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could</w:t>
      </w:r>
      <w:r w:rsidRPr="009D3A6E">
        <w:rPr>
          <w:rFonts w:ascii="Times New Roman" w:hAnsi="Times New Roman" w:cs="Times New Roman"/>
          <w:sz w:val="24"/>
          <w:szCs w:val="24"/>
          <w:lang w:val="en-GB"/>
        </w:rPr>
        <w:t xml:space="preserve"> </w:t>
      </w:r>
      <w:r w:rsidR="00745F54" w:rsidRPr="009D3A6E">
        <w:rPr>
          <w:rFonts w:ascii="Times New Roman" w:hAnsi="Times New Roman" w:cs="Times New Roman"/>
          <w:sz w:val="24"/>
          <w:szCs w:val="24"/>
          <w:lang w:val="en-GB"/>
        </w:rPr>
        <w:t>significantly improve the overall economics</w:t>
      </w:r>
      <w:r w:rsidR="00660E01" w:rsidRPr="009D3A6E">
        <w:rPr>
          <w:rFonts w:ascii="Times New Roman" w:hAnsi="Times New Roman" w:cs="Times New Roman"/>
          <w:sz w:val="24"/>
          <w:szCs w:val="24"/>
          <w:lang w:val="en-GB"/>
        </w:rPr>
        <w:t xml:space="preserve">. The analysis of </w:t>
      </w:r>
      <w:r w:rsidR="00957C89" w:rsidRPr="009D3A6E">
        <w:rPr>
          <w:rFonts w:ascii="Times New Roman" w:hAnsi="Times New Roman" w:cs="Times New Roman"/>
          <w:sz w:val="24"/>
          <w:szCs w:val="24"/>
          <w:lang w:val="en-GB"/>
        </w:rPr>
        <w:t>waste categories</w:t>
      </w:r>
      <w:r w:rsidR="00660E01" w:rsidRPr="009D3A6E">
        <w:rPr>
          <w:rFonts w:ascii="Times New Roman" w:hAnsi="Times New Roman" w:cs="Times New Roman"/>
          <w:sz w:val="24"/>
          <w:szCs w:val="24"/>
          <w:lang w:val="en-GB"/>
        </w:rPr>
        <w:t xml:space="preserve"> underline</w:t>
      </w:r>
      <w:r>
        <w:rPr>
          <w:rFonts w:ascii="Times New Roman" w:hAnsi="Times New Roman" w:cs="Times New Roman"/>
          <w:sz w:val="24"/>
          <w:szCs w:val="24"/>
          <w:lang w:val="en-GB"/>
        </w:rPr>
        <w:t>d</w:t>
      </w:r>
      <w:r w:rsidR="00660E01" w:rsidRPr="009D3A6E">
        <w:rPr>
          <w:rFonts w:ascii="Times New Roman" w:hAnsi="Times New Roman" w:cs="Times New Roman"/>
          <w:sz w:val="24"/>
          <w:szCs w:val="24"/>
          <w:lang w:val="en-GB"/>
        </w:rPr>
        <w:t xml:space="preserve"> that camcorders (510 ppm Au) ha</w:t>
      </w:r>
      <w:r>
        <w:rPr>
          <w:rFonts w:ascii="Times New Roman" w:hAnsi="Times New Roman" w:cs="Times New Roman"/>
          <w:sz w:val="24"/>
          <w:szCs w:val="24"/>
          <w:lang w:val="en-GB"/>
        </w:rPr>
        <w:t>d</w:t>
      </w:r>
      <w:r w:rsidR="00660E01" w:rsidRPr="009D3A6E">
        <w:rPr>
          <w:rFonts w:ascii="Times New Roman" w:hAnsi="Times New Roman" w:cs="Times New Roman"/>
          <w:sz w:val="24"/>
          <w:szCs w:val="24"/>
          <w:lang w:val="en-GB"/>
        </w:rPr>
        <w:t xml:space="preserve"> a</w:t>
      </w:r>
      <w:r>
        <w:rPr>
          <w:rFonts w:ascii="Times New Roman" w:hAnsi="Times New Roman" w:cs="Times New Roman"/>
          <w:sz w:val="24"/>
          <w:szCs w:val="24"/>
          <w:lang w:val="en-GB"/>
        </w:rPr>
        <w:t xml:space="preserve"> greater</w:t>
      </w:r>
      <w:r w:rsidR="00660E01" w:rsidRPr="009D3A6E">
        <w:rPr>
          <w:rFonts w:ascii="Times New Roman" w:hAnsi="Times New Roman" w:cs="Times New Roman"/>
          <w:sz w:val="24"/>
          <w:szCs w:val="24"/>
          <w:lang w:val="en-GB"/>
        </w:rPr>
        <w:t xml:space="preserve"> economic value than digital camera</w:t>
      </w:r>
      <w:r w:rsidR="00957C89" w:rsidRPr="009D3A6E">
        <w:rPr>
          <w:rFonts w:ascii="Times New Roman" w:hAnsi="Times New Roman" w:cs="Times New Roman"/>
          <w:sz w:val="24"/>
          <w:szCs w:val="24"/>
          <w:lang w:val="en-GB"/>
        </w:rPr>
        <w:t>s</w:t>
      </w:r>
      <w:r w:rsidR="00660E01" w:rsidRPr="009D3A6E">
        <w:rPr>
          <w:rFonts w:ascii="Times New Roman" w:hAnsi="Times New Roman" w:cs="Times New Roman"/>
          <w:sz w:val="24"/>
          <w:szCs w:val="24"/>
          <w:lang w:val="en-GB"/>
        </w:rPr>
        <w:t xml:space="preserve"> (760 ppm Au) and notebook PC</w:t>
      </w:r>
      <w:r>
        <w:rPr>
          <w:rFonts w:ascii="Times New Roman" w:hAnsi="Times New Roman" w:cs="Times New Roman"/>
          <w:sz w:val="24"/>
          <w:szCs w:val="24"/>
          <w:lang w:val="en-GB"/>
        </w:rPr>
        <w:t>s</w:t>
      </w:r>
      <w:r w:rsidR="00660E01" w:rsidRPr="009D3A6E">
        <w:rPr>
          <w:rFonts w:ascii="Times New Roman" w:hAnsi="Times New Roman" w:cs="Times New Roman"/>
          <w:sz w:val="24"/>
          <w:szCs w:val="24"/>
          <w:lang w:val="en-GB"/>
        </w:rPr>
        <w:t xml:space="preserve"> (610 ppm Au)</w:t>
      </w:r>
      <w:r>
        <w:rPr>
          <w:rFonts w:ascii="Times New Roman" w:hAnsi="Times New Roman" w:cs="Times New Roman"/>
          <w:sz w:val="24"/>
          <w:szCs w:val="24"/>
          <w:lang w:val="en-GB"/>
        </w:rPr>
        <w:t>,</w:t>
      </w:r>
      <w:r w:rsidR="00660E01" w:rsidRPr="009D3A6E">
        <w:rPr>
          <w:rFonts w:ascii="Times New Roman" w:hAnsi="Times New Roman" w:cs="Times New Roman"/>
          <w:sz w:val="24"/>
          <w:szCs w:val="24"/>
          <w:lang w:val="en-GB"/>
        </w:rPr>
        <w:t xml:space="preserve"> despite </w:t>
      </w:r>
      <w:r w:rsidR="00051E8C">
        <w:rPr>
          <w:rFonts w:ascii="Times New Roman" w:hAnsi="Times New Roman" w:cs="Times New Roman"/>
          <w:sz w:val="24"/>
          <w:szCs w:val="24"/>
          <w:lang w:val="en-GB"/>
        </w:rPr>
        <w:t>their</w:t>
      </w:r>
      <w:r w:rsidR="00051E8C" w:rsidRPr="009D3A6E">
        <w:rPr>
          <w:rFonts w:ascii="Times New Roman" w:hAnsi="Times New Roman" w:cs="Times New Roman"/>
          <w:sz w:val="24"/>
          <w:szCs w:val="24"/>
          <w:lang w:val="en-GB"/>
        </w:rPr>
        <w:t xml:space="preserve"> </w:t>
      </w:r>
      <w:r w:rsidR="00660E01" w:rsidRPr="009D3A6E">
        <w:rPr>
          <w:rFonts w:ascii="Times New Roman" w:hAnsi="Times New Roman" w:cs="Times New Roman"/>
          <w:sz w:val="24"/>
          <w:szCs w:val="24"/>
          <w:lang w:val="en-GB"/>
        </w:rPr>
        <w:t xml:space="preserve">lower </w:t>
      </w:r>
      <w:r>
        <w:rPr>
          <w:rFonts w:ascii="Times New Roman" w:hAnsi="Times New Roman" w:cs="Times New Roman"/>
          <w:sz w:val="24"/>
          <w:szCs w:val="24"/>
          <w:lang w:val="en-GB"/>
        </w:rPr>
        <w:t xml:space="preserve">Au </w:t>
      </w:r>
      <w:r w:rsidR="00660E01" w:rsidRPr="009D3A6E">
        <w:rPr>
          <w:rFonts w:ascii="Times New Roman" w:hAnsi="Times New Roman" w:cs="Times New Roman"/>
          <w:sz w:val="24"/>
          <w:szCs w:val="24"/>
          <w:lang w:val="en-GB"/>
        </w:rPr>
        <w:t xml:space="preserve">content. </w:t>
      </w:r>
      <w:r w:rsidR="00051E8C">
        <w:rPr>
          <w:rFonts w:ascii="Times New Roman" w:hAnsi="Times New Roman" w:cs="Times New Roman"/>
          <w:sz w:val="24"/>
          <w:szCs w:val="24"/>
          <w:lang w:val="en-GB"/>
        </w:rPr>
        <w:t>The reason for this may have been that</w:t>
      </w:r>
      <w:r w:rsidR="00660E01" w:rsidRPr="009D3A6E">
        <w:rPr>
          <w:rFonts w:ascii="Times New Roman" w:hAnsi="Times New Roman" w:cs="Times New Roman"/>
          <w:sz w:val="24"/>
          <w:szCs w:val="24"/>
          <w:lang w:val="en-GB"/>
        </w:rPr>
        <w:t xml:space="preserve"> </w:t>
      </w:r>
      <w:r w:rsidR="00CF6C3D" w:rsidRPr="009D3A6E">
        <w:rPr>
          <w:rFonts w:ascii="Times New Roman" w:hAnsi="Times New Roman" w:cs="Times New Roman"/>
          <w:sz w:val="24"/>
          <w:szCs w:val="24"/>
          <w:lang w:val="en-GB"/>
        </w:rPr>
        <w:t>Pd</w:t>
      </w:r>
      <w:r w:rsidR="00660E01" w:rsidRPr="009D3A6E">
        <w:rPr>
          <w:rFonts w:ascii="Times New Roman" w:hAnsi="Times New Roman" w:cs="Times New Roman"/>
          <w:sz w:val="24"/>
          <w:szCs w:val="24"/>
          <w:lang w:val="en-GB"/>
        </w:rPr>
        <w:t xml:space="preserve"> (960 ppm) </w:t>
      </w:r>
      <w:r>
        <w:rPr>
          <w:rFonts w:ascii="Times New Roman" w:hAnsi="Times New Roman" w:cs="Times New Roman"/>
          <w:sz w:val="24"/>
          <w:szCs w:val="24"/>
          <w:lang w:val="en-GB"/>
        </w:rPr>
        <w:t>wa</w:t>
      </w:r>
      <w:r w:rsidR="00660E01" w:rsidRPr="009D3A6E">
        <w:rPr>
          <w:rFonts w:ascii="Times New Roman" w:hAnsi="Times New Roman" w:cs="Times New Roman"/>
          <w:sz w:val="24"/>
          <w:szCs w:val="24"/>
          <w:lang w:val="en-GB"/>
        </w:rPr>
        <w:t xml:space="preserve">s significantly higher </w:t>
      </w:r>
      <w:r w:rsidR="00051E8C">
        <w:rPr>
          <w:rFonts w:ascii="Times New Roman" w:hAnsi="Times New Roman" w:cs="Times New Roman"/>
          <w:sz w:val="24"/>
          <w:szCs w:val="24"/>
          <w:lang w:val="en-GB"/>
        </w:rPr>
        <w:t>in the camcorders than the other</w:t>
      </w:r>
      <w:r w:rsidRPr="009D3A6E">
        <w:rPr>
          <w:rFonts w:ascii="Times New Roman" w:hAnsi="Times New Roman" w:cs="Times New Roman"/>
          <w:sz w:val="24"/>
          <w:szCs w:val="24"/>
          <w:lang w:val="en-GB"/>
        </w:rPr>
        <w:t xml:space="preserve"> </w:t>
      </w:r>
      <w:r w:rsidR="00660E01" w:rsidRPr="009D3A6E">
        <w:rPr>
          <w:rFonts w:ascii="Times New Roman" w:hAnsi="Times New Roman" w:cs="Times New Roman"/>
          <w:sz w:val="24"/>
          <w:szCs w:val="24"/>
          <w:lang w:val="en-GB"/>
        </w:rPr>
        <w:t xml:space="preserve">two </w:t>
      </w:r>
      <w:r w:rsidR="00C60F0A" w:rsidRPr="009D3A6E">
        <w:rPr>
          <w:rFonts w:ascii="Times New Roman" w:hAnsi="Times New Roman" w:cs="Times New Roman"/>
          <w:sz w:val="24"/>
          <w:szCs w:val="24"/>
          <w:lang w:val="en-GB"/>
        </w:rPr>
        <w:t>categories</w:t>
      </w:r>
      <w:r w:rsidR="00660E01" w:rsidRPr="009D3A6E">
        <w:rPr>
          <w:rFonts w:ascii="Times New Roman" w:hAnsi="Times New Roman" w:cs="Times New Roman"/>
          <w:sz w:val="24"/>
          <w:szCs w:val="24"/>
          <w:lang w:val="en-GB"/>
        </w:rPr>
        <w:t xml:space="preserve"> (190 ppm).</w:t>
      </w:r>
    </w:p>
    <w:p w14:paraId="744AA5B0" w14:textId="38A00765" w:rsidR="00EF107B" w:rsidRPr="009D3A6E" w:rsidRDefault="00051E8C"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WPCB p</w:t>
      </w:r>
      <w:r w:rsidR="00B32B96" w:rsidRPr="009D3A6E">
        <w:rPr>
          <w:rFonts w:ascii="Times New Roman" w:hAnsi="Times New Roman" w:cs="Times New Roman"/>
          <w:sz w:val="24"/>
          <w:szCs w:val="24"/>
          <w:lang w:val="en-GB"/>
        </w:rPr>
        <w:t>urchase</w:t>
      </w:r>
      <w:r w:rsidR="00F42EEF" w:rsidRPr="009D3A6E">
        <w:rPr>
          <w:rFonts w:ascii="Times New Roman" w:hAnsi="Times New Roman" w:cs="Times New Roman"/>
          <w:sz w:val="24"/>
          <w:szCs w:val="24"/>
          <w:lang w:val="en-GB"/>
        </w:rPr>
        <w:t xml:space="preserve"> cost represent</w:t>
      </w:r>
      <w:r w:rsidR="005E37A0">
        <w:rPr>
          <w:rFonts w:ascii="Times New Roman" w:hAnsi="Times New Roman" w:cs="Times New Roman"/>
          <w:sz w:val="24"/>
          <w:szCs w:val="24"/>
          <w:lang w:val="en-GB"/>
        </w:rPr>
        <w:t>ed</w:t>
      </w:r>
      <w:r w:rsidR="00F42EEF" w:rsidRPr="009D3A6E">
        <w:rPr>
          <w:rFonts w:ascii="Times New Roman" w:hAnsi="Times New Roman" w:cs="Times New Roman"/>
          <w:sz w:val="24"/>
          <w:szCs w:val="24"/>
          <w:lang w:val="en-GB"/>
        </w:rPr>
        <w:t xml:space="preserve"> the main </w:t>
      </w:r>
      <w:r>
        <w:rPr>
          <w:rFonts w:ascii="Times New Roman" w:hAnsi="Times New Roman" w:cs="Times New Roman"/>
          <w:sz w:val="24"/>
          <w:szCs w:val="24"/>
          <w:lang w:val="en-GB"/>
        </w:rPr>
        <w:t xml:space="preserve">cost </w:t>
      </w:r>
      <w:r w:rsidR="00F42EEF" w:rsidRPr="009D3A6E">
        <w:rPr>
          <w:rFonts w:ascii="Times New Roman" w:hAnsi="Times New Roman" w:cs="Times New Roman"/>
          <w:sz w:val="24"/>
          <w:szCs w:val="24"/>
          <w:lang w:val="en-GB"/>
        </w:rPr>
        <w:t xml:space="preserve">item </w:t>
      </w:r>
      <w:r w:rsidR="005E37A0">
        <w:rPr>
          <w:rFonts w:ascii="Times New Roman" w:hAnsi="Times New Roman" w:cs="Times New Roman"/>
          <w:sz w:val="24"/>
          <w:szCs w:val="24"/>
          <w:lang w:val="en-GB"/>
        </w:rPr>
        <w:t>in the</w:t>
      </w:r>
      <w:r w:rsidR="005E37A0" w:rsidRPr="009D3A6E">
        <w:rPr>
          <w:rFonts w:ascii="Times New Roman" w:hAnsi="Times New Roman" w:cs="Times New Roman"/>
          <w:sz w:val="24"/>
          <w:szCs w:val="24"/>
          <w:lang w:val="en-GB"/>
        </w:rPr>
        <w:t xml:space="preserve"> </w:t>
      </w:r>
      <w:r w:rsidR="00F42EEF" w:rsidRPr="009D3A6E">
        <w:rPr>
          <w:rFonts w:ascii="Times New Roman" w:hAnsi="Times New Roman" w:cs="Times New Roman"/>
          <w:sz w:val="24"/>
          <w:szCs w:val="24"/>
          <w:lang w:val="en-GB"/>
        </w:rPr>
        <w:t>discounted cash outflows</w:t>
      </w:r>
      <w:r w:rsidR="005E37A0">
        <w:rPr>
          <w:rFonts w:ascii="Times New Roman" w:hAnsi="Times New Roman" w:cs="Times New Roman"/>
          <w:sz w:val="24"/>
          <w:szCs w:val="24"/>
          <w:lang w:val="en-GB"/>
        </w:rPr>
        <w:t xml:space="preserve">, with </w:t>
      </w:r>
      <w:r w:rsidR="00F42EEF" w:rsidRPr="009D3A6E">
        <w:rPr>
          <w:rFonts w:ascii="Times New Roman" w:hAnsi="Times New Roman" w:cs="Times New Roman"/>
          <w:sz w:val="24"/>
          <w:szCs w:val="24"/>
          <w:lang w:val="en-GB"/>
        </w:rPr>
        <w:t>weight var</w:t>
      </w:r>
      <w:r w:rsidR="005E37A0">
        <w:rPr>
          <w:rFonts w:ascii="Times New Roman" w:hAnsi="Times New Roman" w:cs="Times New Roman"/>
          <w:sz w:val="24"/>
          <w:szCs w:val="24"/>
          <w:lang w:val="en-GB"/>
        </w:rPr>
        <w:t>ying</w:t>
      </w:r>
      <w:r w:rsidR="00F42EEF" w:rsidRPr="009D3A6E">
        <w:rPr>
          <w:rFonts w:ascii="Times New Roman" w:hAnsi="Times New Roman" w:cs="Times New Roman"/>
          <w:sz w:val="24"/>
          <w:szCs w:val="24"/>
          <w:lang w:val="en-GB"/>
        </w:rPr>
        <w:t xml:space="preserve"> from 33% (medium</w:t>
      </w:r>
      <w:r w:rsidR="00A44732"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F42EEF" w:rsidRPr="009D3A6E">
        <w:rPr>
          <w:rFonts w:ascii="Times New Roman" w:hAnsi="Times New Roman" w:cs="Times New Roman"/>
          <w:sz w:val="24"/>
          <w:szCs w:val="24"/>
          <w:lang w:val="en-GB"/>
        </w:rPr>
        <w:t>WPCB</w:t>
      </w:r>
      <w:r w:rsidR="005E37A0">
        <w:rPr>
          <w:rFonts w:ascii="Times New Roman" w:hAnsi="Times New Roman" w:cs="Times New Roman"/>
          <w:sz w:val="24"/>
          <w:szCs w:val="24"/>
          <w:lang w:val="en-GB"/>
        </w:rPr>
        <w:t>s</w:t>
      </w:r>
      <w:r w:rsidR="00F42EEF" w:rsidRPr="009D3A6E">
        <w:rPr>
          <w:rFonts w:ascii="Times New Roman" w:hAnsi="Times New Roman" w:cs="Times New Roman"/>
          <w:sz w:val="24"/>
          <w:szCs w:val="24"/>
          <w:lang w:val="en-GB"/>
        </w:rPr>
        <w:t>) to 46% (high</w:t>
      </w:r>
      <w:r w:rsidR="00762F5F"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F42EEF" w:rsidRPr="009D3A6E">
        <w:rPr>
          <w:rFonts w:ascii="Times New Roman" w:hAnsi="Times New Roman" w:cs="Times New Roman"/>
          <w:sz w:val="24"/>
          <w:szCs w:val="24"/>
          <w:lang w:val="en-GB"/>
        </w:rPr>
        <w:t>WPCB</w:t>
      </w:r>
      <w:r w:rsidR="005E37A0">
        <w:rPr>
          <w:rFonts w:ascii="Times New Roman" w:hAnsi="Times New Roman" w:cs="Times New Roman"/>
          <w:sz w:val="24"/>
          <w:szCs w:val="24"/>
          <w:lang w:val="en-GB"/>
        </w:rPr>
        <w:t>s</w:t>
      </w:r>
      <w:r w:rsidR="00F42EEF"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 xml:space="preserve">However, </w:t>
      </w:r>
      <w:r>
        <w:rPr>
          <w:rFonts w:ascii="Times New Roman" w:hAnsi="Times New Roman" w:cs="Times New Roman"/>
          <w:sz w:val="24"/>
          <w:szCs w:val="24"/>
          <w:lang w:val="en-GB"/>
        </w:rPr>
        <w:t>this</w:t>
      </w:r>
      <w:r w:rsidR="005E37A0"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wa</w:t>
      </w:r>
      <w:r w:rsidR="00F42EEF" w:rsidRPr="009D3A6E">
        <w:rPr>
          <w:rFonts w:ascii="Times New Roman" w:hAnsi="Times New Roman" w:cs="Times New Roman"/>
          <w:sz w:val="24"/>
          <w:szCs w:val="24"/>
          <w:lang w:val="en-GB"/>
        </w:rPr>
        <w:t>s not</w:t>
      </w:r>
      <w:r w:rsidR="005E37A0">
        <w:rPr>
          <w:rFonts w:ascii="Times New Roman" w:hAnsi="Times New Roman" w:cs="Times New Roman"/>
          <w:sz w:val="24"/>
          <w:szCs w:val="24"/>
          <w:lang w:val="en-GB"/>
        </w:rPr>
        <w:t xml:space="preserve"> found to be</w:t>
      </w:r>
      <w:r w:rsidR="00F42EEF" w:rsidRPr="009D3A6E">
        <w:rPr>
          <w:rFonts w:ascii="Times New Roman" w:hAnsi="Times New Roman" w:cs="Times New Roman"/>
          <w:sz w:val="24"/>
          <w:szCs w:val="24"/>
          <w:lang w:val="en-GB"/>
        </w:rPr>
        <w:t xml:space="preserve"> true </w:t>
      </w:r>
      <w:r w:rsidR="005E37A0">
        <w:rPr>
          <w:rFonts w:ascii="Times New Roman" w:hAnsi="Times New Roman" w:cs="Times New Roman"/>
          <w:sz w:val="24"/>
          <w:szCs w:val="24"/>
          <w:lang w:val="en-GB"/>
        </w:rPr>
        <w:t>of</w:t>
      </w:r>
      <w:r w:rsidR="005E37A0" w:rsidRPr="009D3A6E">
        <w:rPr>
          <w:rFonts w:ascii="Times New Roman" w:hAnsi="Times New Roman" w:cs="Times New Roman"/>
          <w:sz w:val="24"/>
          <w:szCs w:val="24"/>
          <w:lang w:val="en-GB"/>
        </w:rPr>
        <w:t xml:space="preserve"> </w:t>
      </w:r>
      <w:r w:rsidR="00F42EEF" w:rsidRPr="009D3A6E">
        <w:rPr>
          <w:rFonts w:ascii="Times New Roman" w:hAnsi="Times New Roman" w:cs="Times New Roman"/>
          <w:sz w:val="24"/>
          <w:szCs w:val="24"/>
          <w:lang w:val="en-GB"/>
        </w:rPr>
        <w:t>low</w:t>
      </w:r>
      <w:r w:rsidR="00762F5F"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F42EEF" w:rsidRPr="009D3A6E">
        <w:rPr>
          <w:rFonts w:ascii="Times New Roman" w:hAnsi="Times New Roman" w:cs="Times New Roman"/>
          <w:sz w:val="24"/>
          <w:szCs w:val="24"/>
          <w:lang w:val="en-GB"/>
        </w:rPr>
        <w:t>WPCBs</w:t>
      </w:r>
      <w:r w:rsidR="005E37A0">
        <w:rPr>
          <w:rFonts w:ascii="Times New Roman" w:hAnsi="Times New Roman" w:cs="Times New Roman"/>
          <w:sz w:val="24"/>
          <w:szCs w:val="24"/>
          <w:lang w:val="en-GB"/>
        </w:rPr>
        <w:t>,</w:t>
      </w:r>
      <w:r w:rsidR="00F42EEF"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 xml:space="preserve">due to </w:t>
      </w:r>
      <w:r w:rsidR="00E920BA" w:rsidRPr="009D3A6E">
        <w:rPr>
          <w:rFonts w:ascii="Times New Roman" w:hAnsi="Times New Roman" w:cs="Times New Roman"/>
          <w:sz w:val="24"/>
          <w:szCs w:val="24"/>
          <w:lang w:val="en-GB"/>
        </w:rPr>
        <w:t>the higher</w:t>
      </w:r>
      <w:r w:rsidR="00F42EEF" w:rsidRPr="009D3A6E">
        <w:rPr>
          <w:rFonts w:ascii="Times New Roman" w:hAnsi="Times New Roman" w:cs="Times New Roman"/>
          <w:sz w:val="24"/>
          <w:szCs w:val="24"/>
          <w:lang w:val="en-GB"/>
        </w:rPr>
        <w:t xml:space="preserve"> labour costs</w:t>
      </w:r>
      <w:r>
        <w:rPr>
          <w:rFonts w:ascii="Times New Roman" w:hAnsi="Times New Roman" w:cs="Times New Roman"/>
          <w:sz w:val="24"/>
          <w:szCs w:val="24"/>
          <w:lang w:val="en-GB"/>
        </w:rPr>
        <w:t xml:space="preserve"> involved</w:t>
      </w:r>
      <w:r w:rsidR="00F42EEF" w:rsidRPr="009D3A6E">
        <w:rPr>
          <w:rFonts w:ascii="Times New Roman" w:hAnsi="Times New Roman" w:cs="Times New Roman"/>
          <w:sz w:val="24"/>
          <w:szCs w:val="24"/>
          <w:lang w:val="en-GB"/>
        </w:rPr>
        <w:t xml:space="preserve">. </w:t>
      </w:r>
    </w:p>
    <w:p w14:paraId="744AA5B1" w14:textId="4BC7A6C1" w:rsidR="00C10EF8" w:rsidRPr="009D3A6E" w:rsidRDefault="00CD0FDE"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The WPCB recycling sector is particularly vulnerable</w:t>
      </w:r>
      <w:r w:rsidR="005E37A0">
        <w:rPr>
          <w:rFonts w:ascii="Times New Roman" w:hAnsi="Times New Roman" w:cs="Times New Roman"/>
          <w:sz w:val="24"/>
          <w:szCs w:val="24"/>
          <w:lang w:val="en-GB"/>
        </w:rPr>
        <w:t>,</w:t>
      </w:r>
      <w:r w:rsidR="009D4240" w:rsidRPr="009D3A6E">
        <w:rPr>
          <w:rFonts w:ascii="Times New Roman" w:hAnsi="Times New Roman" w:cs="Times New Roman"/>
          <w:sz w:val="24"/>
          <w:szCs w:val="24"/>
          <w:lang w:val="en-GB"/>
        </w:rPr>
        <w:t xml:space="preserve"> </w:t>
      </w:r>
      <w:r w:rsidR="00665403" w:rsidRPr="009D3A6E">
        <w:rPr>
          <w:rFonts w:ascii="Times New Roman" w:hAnsi="Times New Roman" w:cs="Times New Roman"/>
          <w:sz w:val="24"/>
          <w:szCs w:val="24"/>
          <w:lang w:val="en-GB"/>
        </w:rPr>
        <w:t>as</w:t>
      </w:r>
      <w:r w:rsidR="00170888" w:rsidRPr="009D3A6E">
        <w:rPr>
          <w:rFonts w:ascii="Times New Roman" w:hAnsi="Times New Roman" w:cs="Times New Roman"/>
          <w:sz w:val="24"/>
          <w:szCs w:val="24"/>
          <w:lang w:val="en-GB"/>
        </w:rPr>
        <w:t xml:space="preserve"> the amount of e-waste collected</w:t>
      </w:r>
      <w:r w:rsidR="00C230E6" w:rsidRPr="009D3A6E">
        <w:rPr>
          <w:rFonts w:ascii="Times New Roman" w:hAnsi="Times New Roman" w:cs="Times New Roman"/>
          <w:sz w:val="24"/>
          <w:szCs w:val="24"/>
          <w:lang w:val="en-GB"/>
        </w:rPr>
        <w:t xml:space="preserve"> depend</w:t>
      </w:r>
      <w:r w:rsidR="001C267C" w:rsidRPr="009D3A6E">
        <w:rPr>
          <w:rFonts w:ascii="Times New Roman" w:hAnsi="Times New Roman" w:cs="Times New Roman"/>
          <w:sz w:val="24"/>
          <w:szCs w:val="24"/>
          <w:lang w:val="en-GB"/>
        </w:rPr>
        <w:t>s</w:t>
      </w:r>
      <w:r w:rsidR="00C230E6"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on</w:t>
      </w:r>
      <w:r w:rsidR="005E37A0" w:rsidRPr="009D3A6E">
        <w:rPr>
          <w:rFonts w:ascii="Times New Roman" w:hAnsi="Times New Roman" w:cs="Times New Roman"/>
          <w:sz w:val="24"/>
          <w:szCs w:val="24"/>
          <w:lang w:val="en-GB"/>
        </w:rPr>
        <w:t xml:space="preserve"> </w:t>
      </w:r>
      <w:r w:rsidR="001C267C" w:rsidRPr="009D3A6E">
        <w:rPr>
          <w:rFonts w:ascii="Times New Roman" w:hAnsi="Times New Roman" w:cs="Times New Roman"/>
          <w:sz w:val="24"/>
          <w:szCs w:val="24"/>
          <w:lang w:val="en-GB"/>
        </w:rPr>
        <w:t xml:space="preserve">both </w:t>
      </w:r>
      <w:r w:rsidR="00C230E6" w:rsidRPr="009D3A6E">
        <w:rPr>
          <w:rFonts w:ascii="Times New Roman" w:hAnsi="Times New Roman" w:cs="Times New Roman"/>
          <w:sz w:val="24"/>
          <w:szCs w:val="24"/>
          <w:lang w:val="en-GB"/>
        </w:rPr>
        <w:t>the attitude of</w:t>
      </w:r>
      <w:r w:rsidR="00170888" w:rsidRPr="009D3A6E">
        <w:rPr>
          <w:rFonts w:ascii="Times New Roman" w:hAnsi="Times New Roman" w:cs="Times New Roman"/>
          <w:sz w:val="24"/>
          <w:szCs w:val="24"/>
          <w:lang w:val="en-GB"/>
        </w:rPr>
        <w:t xml:space="preserve"> consumers </w:t>
      </w:r>
      <w:r w:rsidR="00C230E6" w:rsidRPr="009D3A6E">
        <w:rPr>
          <w:rFonts w:ascii="Times New Roman" w:hAnsi="Times New Roman" w:cs="Times New Roman"/>
          <w:sz w:val="24"/>
          <w:szCs w:val="24"/>
          <w:lang w:val="en-GB"/>
        </w:rPr>
        <w:t>towards</w:t>
      </w:r>
      <w:r w:rsidR="00170888" w:rsidRPr="009D3A6E">
        <w:rPr>
          <w:rFonts w:ascii="Times New Roman" w:hAnsi="Times New Roman" w:cs="Times New Roman"/>
          <w:sz w:val="24"/>
          <w:szCs w:val="24"/>
          <w:lang w:val="en-GB"/>
        </w:rPr>
        <w:t xml:space="preserve"> environmental</w:t>
      </w:r>
      <w:r w:rsidR="00C230E6" w:rsidRPr="009D3A6E">
        <w:rPr>
          <w:rFonts w:ascii="Times New Roman" w:hAnsi="Times New Roman" w:cs="Times New Roman"/>
          <w:sz w:val="24"/>
          <w:szCs w:val="24"/>
          <w:lang w:val="en-GB"/>
        </w:rPr>
        <w:t xml:space="preserve"> actions</w:t>
      </w:r>
      <w:r w:rsidR="00170888" w:rsidRPr="009D3A6E">
        <w:rPr>
          <w:rFonts w:ascii="Times New Roman" w:hAnsi="Times New Roman" w:cs="Times New Roman"/>
          <w:sz w:val="24"/>
          <w:szCs w:val="24"/>
          <w:lang w:val="en-GB"/>
        </w:rPr>
        <w:t xml:space="preserve"> and </w:t>
      </w:r>
      <w:r w:rsidR="001C267C" w:rsidRPr="009D3A6E">
        <w:rPr>
          <w:rFonts w:ascii="Times New Roman" w:hAnsi="Times New Roman" w:cs="Times New Roman"/>
          <w:sz w:val="24"/>
          <w:szCs w:val="24"/>
          <w:lang w:val="en-GB"/>
        </w:rPr>
        <w:t xml:space="preserve">political </w:t>
      </w:r>
      <w:r w:rsidR="00485BE5" w:rsidRPr="009D3A6E">
        <w:rPr>
          <w:rFonts w:ascii="Times New Roman" w:hAnsi="Times New Roman" w:cs="Times New Roman"/>
          <w:sz w:val="24"/>
          <w:szCs w:val="24"/>
          <w:lang w:val="en-GB"/>
        </w:rPr>
        <w:t>actions</w:t>
      </w:r>
      <w:r w:rsidR="00D17E18" w:rsidRPr="009D3A6E">
        <w:rPr>
          <w:rFonts w:ascii="Times New Roman" w:hAnsi="Times New Roman" w:cs="Times New Roman"/>
          <w:sz w:val="24"/>
          <w:szCs w:val="24"/>
          <w:lang w:val="en-GB"/>
        </w:rPr>
        <w:t xml:space="preserve"> promot</w:t>
      </w:r>
      <w:r w:rsidR="00485BE5" w:rsidRPr="009D3A6E">
        <w:rPr>
          <w:rFonts w:ascii="Times New Roman" w:hAnsi="Times New Roman" w:cs="Times New Roman"/>
          <w:sz w:val="24"/>
          <w:szCs w:val="24"/>
          <w:lang w:val="en-GB"/>
        </w:rPr>
        <w:t>ing</w:t>
      </w:r>
      <w:r w:rsidR="00D17E18" w:rsidRPr="009D3A6E">
        <w:rPr>
          <w:rFonts w:ascii="Times New Roman" w:hAnsi="Times New Roman" w:cs="Times New Roman"/>
          <w:sz w:val="24"/>
          <w:szCs w:val="24"/>
          <w:lang w:val="en-GB"/>
        </w:rPr>
        <w:t xml:space="preserve"> </w:t>
      </w:r>
      <w:r w:rsidR="00051E8C">
        <w:rPr>
          <w:rFonts w:ascii="Times New Roman" w:hAnsi="Times New Roman" w:cs="Times New Roman"/>
          <w:sz w:val="24"/>
          <w:szCs w:val="24"/>
          <w:lang w:val="en-GB"/>
        </w:rPr>
        <w:t xml:space="preserve">a </w:t>
      </w:r>
      <w:r w:rsidR="00D17E18" w:rsidRPr="009D3A6E">
        <w:rPr>
          <w:rFonts w:ascii="Times New Roman" w:hAnsi="Times New Roman" w:cs="Times New Roman"/>
          <w:sz w:val="24"/>
          <w:szCs w:val="24"/>
          <w:lang w:val="en-GB"/>
        </w:rPr>
        <w:t xml:space="preserve">circular economy model. Finally, the e-waste </w:t>
      </w:r>
      <w:r w:rsidR="005E37A0" w:rsidRPr="009D3A6E">
        <w:rPr>
          <w:rFonts w:ascii="Times New Roman" w:hAnsi="Times New Roman" w:cs="Times New Roman"/>
          <w:sz w:val="24"/>
          <w:szCs w:val="24"/>
          <w:lang w:val="en-GB"/>
        </w:rPr>
        <w:t xml:space="preserve">sector </w:t>
      </w:r>
      <w:r w:rsidR="00D17E18" w:rsidRPr="009D3A6E">
        <w:rPr>
          <w:rFonts w:ascii="Times New Roman" w:hAnsi="Times New Roman" w:cs="Times New Roman"/>
          <w:sz w:val="24"/>
          <w:szCs w:val="24"/>
          <w:lang w:val="en-GB"/>
        </w:rPr>
        <w:t>is characteri</w:t>
      </w:r>
      <w:r w:rsidR="005E37A0">
        <w:rPr>
          <w:rFonts w:ascii="Times New Roman" w:hAnsi="Times New Roman" w:cs="Times New Roman"/>
          <w:sz w:val="24"/>
          <w:szCs w:val="24"/>
          <w:lang w:val="en-GB"/>
        </w:rPr>
        <w:t>s</w:t>
      </w:r>
      <w:r w:rsidR="00D17E18" w:rsidRPr="009D3A6E">
        <w:rPr>
          <w:rFonts w:ascii="Times New Roman" w:hAnsi="Times New Roman" w:cs="Times New Roman"/>
          <w:sz w:val="24"/>
          <w:szCs w:val="24"/>
          <w:lang w:val="en-GB"/>
        </w:rPr>
        <w:t>ed by the presence of multinational companies. These plants</w:t>
      </w:r>
      <w:r w:rsidR="005E37A0">
        <w:rPr>
          <w:rFonts w:ascii="Times New Roman" w:hAnsi="Times New Roman" w:cs="Times New Roman"/>
          <w:sz w:val="24"/>
          <w:szCs w:val="24"/>
          <w:lang w:val="en-GB"/>
        </w:rPr>
        <w:t xml:space="preserve"> </w:t>
      </w:r>
      <w:r w:rsidR="005E37A0">
        <w:rPr>
          <w:rFonts w:ascii="Times New Roman" w:hAnsi="Times New Roman"/>
          <w:noProof/>
          <w:szCs w:val="24"/>
          <w:lang w:val="en-GB" w:eastAsia="it-IT"/>
        </w:rPr>
        <w:t>–</w:t>
      </w:r>
      <w:r w:rsidR="00D17E18" w:rsidRPr="009D3A6E">
        <w:rPr>
          <w:rFonts w:ascii="Times New Roman" w:hAnsi="Times New Roman" w:cs="Times New Roman"/>
          <w:sz w:val="24"/>
          <w:szCs w:val="24"/>
          <w:lang w:val="en-GB"/>
        </w:rPr>
        <w:t xml:space="preserve"> generally </w:t>
      </w:r>
      <w:r w:rsidR="007D09BF" w:rsidRPr="009D3A6E">
        <w:rPr>
          <w:rFonts w:ascii="Times New Roman" w:hAnsi="Times New Roman" w:cs="Times New Roman"/>
          <w:sz w:val="24"/>
          <w:szCs w:val="24"/>
          <w:lang w:val="en-GB"/>
        </w:rPr>
        <w:t>large pyrometallurgical</w:t>
      </w:r>
      <w:r w:rsidR="00D17E18" w:rsidRPr="009D3A6E">
        <w:rPr>
          <w:rFonts w:ascii="Times New Roman" w:hAnsi="Times New Roman" w:cs="Times New Roman"/>
          <w:sz w:val="24"/>
          <w:szCs w:val="24"/>
          <w:lang w:val="en-GB"/>
        </w:rPr>
        <w:t xml:space="preserve"> </w:t>
      </w:r>
      <w:r w:rsidR="005E37A0">
        <w:rPr>
          <w:rFonts w:ascii="Times New Roman" w:hAnsi="Times New Roman" w:cs="Times New Roman"/>
          <w:sz w:val="24"/>
          <w:szCs w:val="24"/>
          <w:lang w:val="en-GB"/>
        </w:rPr>
        <w:t xml:space="preserve">plants </w:t>
      </w:r>
      <w:r w:rsidR="005E37A0">
        <w:rPr>
          <w:rFonts w:ascii="Times New Roman" w:hAnsi="Times New Roman"/>
          <w:noProof/>
          <w:szCs w:val="24"/>
          <w:lang w:val="en-GB" w:eastAsia="it-IT"/>
        </w:rPr>
        <w:t>–</w:t>
      </w:r>
      <w:r w:rsidR="00D17E18" w:rsidRPr="009D3A6E">
        <w:rPr>
          <w:rFonts w:ascii="Times New Roman" w:hAnsi="Times New Roman" w:cs="Times New Roman"/>
          <w:sz w:val="24"/>
          <w:szCs w:val="24"/>
          <w:lang w:val="en-GB"/>
        </w:rPr>
        <w:t xml:space="preserve"> </w:t>
      </w:r>
      <w:r w:rsidR="00762F5F" w:rsidRPr="009D3A6E">
        <w:rPr>
          <w:rFonts w:ascii="Times New Roman" w:hAnsi="Times New Roman" w:cs="Times New Roman"/>
          <w:sz w:val="24"/>
          <w:szCs w:val="24"/>
          <w:lang w:val="en-GB"/>
        </w:rPr>
        <w:t>can</w:t>
      </w:r>
      <w:r w:rsidR="00BF6FE7" w:rsidRPr="009D3A6E">
        <w:rPr>
          <w:rFonts w:ascii="Times New Roman" w:hAnsi="Times New Roman" w:cs="Times New Roman"/>
          <w:sz w:val="24"/>
          <w:szCs w:val="24"/>
          <w:lang w:val="en-GB"/>
        </w:rPr>
        <w:t xml:space="preserve"> </w:t>
      </w:r>
      <w:r w:rsidR="00F63DC3" w:rsidRPr="009D3A6E">
        <w:rPr>
          <w:rFonts w:ascii="Times New Roman" w:hAnsi="Times New Roman" w:cs="Times New Roman"/>
          <w:sz w:val="24"/>
          <w:szCs w:val="24"/>
          <w:lang w:val="en-GB"/>
        </w:rPr>
        <w:t>consider</w:t>
      </w:r>
      <w:r w:rsidR="00D17E18" w:rsidRPr="009D3A6E">
        <w:rPr>
          <w:rFonts w:ascii="Times New Roman" w:hAnsi="Times New Roman" w:cs="Times New Roman"/>
          <w:sz w:val="24"/>
          <w:szCs w:val="24"/>
          <w:lang w:val="en-GB"/>
        </w:rPr>
        <w:t xml:space="preserve"> relevant quantities of WEEE. Complex and hazardous components are present in </w:t>
      </w:r>
      <w:r w:rsidR="005E37A0">
        <w:rPr>
          <w:rFonts w:ascii="Times New Roman" w:hAnsi="Times New Roman" w:cs="Times New Roman"/>
          <w:sz w:val="24"/>
          <w:szCs w:val="24"/>
          <w:lang w:val="en-GB"/>
        </w:rPr>
        <w:t xml:space="preserve">WEEE </w:t>
      </w:r>
      <w:r w:rsidR="00D17E18" w:rsidRPr="009D3A6E">
        <w:rPr>
          <w:rFonts w:ascii="Times New Roman" w:hAnsi="Times New Roman" w:cs="Times New Roman"/>
          <w:sz w:val="24"/>
          <w:szCs w:val="24"/>
          <w:lang w:val="en-GB"/>
        </w:rPr>
        <w:t xml:space="preserve">and their treatment can require a disposal fee. </w:t>
      </w:r>
      <w:r w:rsidR="005E37A0">
        <w:rPr>
          <w:rFonts w:ascii="Times New Roman" w:hAnsi="Times New Roman" w:cs="Times New Roman"/>
          <w:sz w:val="24"/>
          <w:szCs w:val="24"/>
          <w:lang w:val="en-GB"/>
        </w:rPr>
        <w:t xml:space="preserve">In contrast, </w:t>
      </w:r>
      <w:r w:rsidR="00D17E18" w:rsidRPr="009D3A6E">
        <w:rPr>
          <w:rFonts w:ascii="Times New Roman" w:hAnsi="Times New Roman" w:cs="Times New Roman"/>
          <w:sz w:val="24"/>
          <w:szCs w:val="24"/>
          <w:lang w:val="en-GB"/>
        </w:rPr>
        <w:t>WPCBs</w:t>
      </w:r>
      <w:r w:rsidR="005E37A0">
        <w:rPr>
          <w:rFonts w:ascii="Times New Roman" w:hAnsi="Times New Roman" w:cs="Times New Roman"/>
          <w:sz w:val="24"/>
          <w:szCs w:val="24"/>
          <w:lang w:val="en-GB"/>
        </w:rPr>
        <w:t xml:space="preserve"> </w:t>
      </w:r>
      <w:r w:rsidR="00D17E18" w:rsidRPr="009D3A6E">
        <w:rPr>
          <w:rFonts w:ascii="Times New Roman" w:hAnsi="Times New Roman" w:cs="Times New Roman"/>
          <w:sz w:val="24"/>
          <w:szCs w:val="24"/>
          <w:lang w:val="en-GB"/>
        </w:rPr>
        <w:t>are the main valuable component</w:t>
      </w:r>
      <w:r w:rsidR="00051E8C">
        <w:rPr>
          <w:rFonts w:ascii="Times New Roman" w:hAnsi="Times New Roman" w:cs="Times New Roman"/>
          <w:sz w:val="24"/>
          <w:szCs w:val="24"/>
          <w:lang w:val="en-GB"/>
        </w:rPr>
        <w:t>s</w:t>
      </w:r>
      <w:r w:rsidR="00D17E18" w:rsidRPr="009D3A6E">
        <w:rPr>
          <w:rFonts w:ascii="Times New Roman" w:hAnsi="Times New Roman" w:cs="Times New Roman"/>
          <w:sz w:val="24"/>
          <w:szCs w:val="24"/>
          <w:lang w:val="en-GB"/>
        </w:rPr>
        <w:t xml:space="preserve"> that can be </w:t>
      </w:r>
      <w:r w:rsidR="00BF6FE7" w:rsidRPr="009D3A6E">
        <w:rPr>
          <w:rFonts w:ascii="Times New Roman" w:hAnsi="Times New Roman" w:cs="Times New Roman"/>
          <w:sz w:val="24"/>
          <w:szCs w:val="24"/>
          <w:lang w:val="en-GB"/>
        </w:rPr>
        <w:t>valoris</w:t>
      </w:r>
      <w:r w:rsidR="007837D3" w:rsidRPr="009D3A6E">
        <w:rPr>
          <w:rFonts w:ascii="Times New Roman" w:hAnsi="Times New Roman" w:cs="Times New Roman"/>
          <w:sz w:val="24"/>
          <w:szCs w:val="24"/>
          <w:lang w:val="en-GB"/>
        </w:rPr>
        <w:t>e</w:t>
      </w:r>
      <w:r w:rsidR="00B32B96" w:rsidRPr="009D3A6E">
        <w:rPr>
          <w:rFonts w:ascii="Times New Roman" w:hAnsi="Times New Roman" w:cs="Times New Roman"/>
          <w:sz w:val="24"/>
          <w:szCs w:val="24"/>
          <w:lang w:val="en-GB"/>
        </w:rPr>
        <w:t>d</w:t>
      </w:r>
      <w:r w:rsidR="00C10EF8" w:rsidRPr="009D3A6E">
        <w:rPr>
          <w:rFonts w:ascii="Times New Roman" w:hAnsi="Times New Roman" w:cs="Times New Roman"/>
          <w:sz w:val="24"/>
          <w:szCs w:val="24"/>
          <w:lang w:val="en-GB"/>
        </w:rPr>
        <w:t xml:space="preserve"> </w:t>
      </w:r>
      <w:r w:rsidR="005E37A0" w:rsidRPr="009D3A6E">
        <w:rPr>
          <w:rFonts w:ascii="Times New Roman" w:hAnsi="Times New Roman" w:cs="Times New Roman"/>
          <w:sz w:val="24"/>
          <w:szCs w:val="24"/>
          <w:lang w:val="en-GB"/>
        </w:rPr>
        <w:t>in e-waste</w:t>
      </w:r>
      <w:r w:rsidR="005E37A0">
        <w:rPr>
          <w:rFonts w:ascii="Times New Roman" w:hAnsi="Times New Roman" w:cs="Times New Roman"/>
          <w:sz w:val="24"/>
          <w:szCs w:val="24"/>
          <w:lang w:val="en-GB"/>
        </w:rPr>
        <w:t>.</w:t>
      </w:r>
    </w:p>
    <w:p w14:paraId="744AA5B3" w14:textId="78EF3F35" w:rsidR="00950BA4" w:rsidRPr="009D3A6E" w:rsidRDefault="00051E8C"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In the present study, t</w:t>
      </w:r>
      <w:r w:rsidR="00C10EF8" w:rsidRPr="009D3A6E">
        <w:rPr>
          <w:rFonts w:ascii="Times New Roman" w:hAnsi="Times New Roman" w:cs="Times New Roman"/>
          <w:sz w:val="24"/>
          <w:szCs w:val="24"/>
          <w:lang w:val="en-GB"/>
        </w:rPr>
        <w:t>he economic feasibility of recycling process</w:t>
      </w:r>
      <w:r w:rsidR="005E37A0">
        <w:rPr>
          <w:rFonts w:ascii="Times New Roman" w:hAnsi="Times New Roman" w:cs="Times New Roman"/>
          <w:sz w:val="24"/>
          <w:szCs w:val="24"/>
          <w:lang w:val="en-GB"/>
        </w:rPr>
        <w:t xml:space="preserve">es </w:t>
      </w:r>
      <w:r w:rsidR="00C10EF8" w:rsidRPr="009D3A6E">
        <w:rPr>
          <w:rFonts w:ascii="Times New Roman" w:hAnsi="Times New Roman" w:cs="Times New Roman"/>
          <w:sz w:val="24"/>
          <w:szCs w:val="24"/>
          <w:lang w:val="en-GB"/>
        </w:rPr>
        <w:t>treat</w:t>
      </w:r>
      <w:r>
        <w:rPr>
          <w:rFonts w:ascii="Times New Roman" w:hAnsi="Times New Roman" w:cs="Times New Roman"/>
          <w:sz w:val="24"/>
          <w:szCs w:val="24"/>
          <w:lang w:val="en-GB"/>
        </w:rPr>
        <w:t>ing</w:t>
      </w:r>
      <w:r w:rsidR="00C10EF8" w:rsidRPr="009D3A6E">
        <w:rPr>
          <w:rFonts w:ascii="Times New Roman" w:hAnsi="Times New Roman" w:cs="Times New Roman"/>
          <w:sz w:val="24"/>
          <w:szCs w:val="24"/>
          <w:lang w:val="en-GB"/>
        </w:rPr>
        <w:t xml:space="preserve"> PCB</w:t>
      </w:r>
      <w:r>
        <w:rPr>
          <w:rFonts w:ascii="Times New Roman" w:hAnsi="Times New Roman" w:cs="Times New Roman"/>
          <w:sz w:val="24"/>
          <w:szCs w:val="24"/>
          <w:lang w:val="en-GB"/>
        </w:rPr>
        <w:t>s</w:t>
      </w:r>
      <w:r w:rsidR="00C10EF8" w:rsidRPr="009D3A6E">
        <w:rPr>
          <w:rFonts w:ascii="Times New Roman" w:hAnsi="Times New Roman" w:cs="Times New Roman"/>
          <w:sz w:val="24"/>
          <w:szCs w:val="24"/>
          <w:lang w:val="en-GB"/>
        </w:rPr>
        <w:t xml:space="preserve"> from WEEEs varie</w:t>
      </w:r>
      <w:r w:rsidR="005E37A0">
        <w:rPr>
          <w:rFonts w:ascii="Times New Roman" w:hAnsi="Times New Roman" w:cs="Times New Roman"/>
          <w:sz w:val="24"/>
          <w:szCs w:val="24"/>
          <w:lang w:val="en-GB"/>
        </w:rPr>
        <w:t>d</w:t>
      </w:r>
      <w:r w:rsidR="00C10EF8" w:rsidRPr="009D3A6E">
        <w:rPr>
          <w:rFonts w:ascii="Times New Roman" w:hAnsi="Times New Roman" w:cs="Times New Roman"/>
          <w:sz w:val="24"/>
          <w:szCs w:val="24"/>
          <w:lang w:val="en-GB"/>
        </w:rPr>
        <w:t xml:space="preserve"> in a </w:t>
      </w:r>
      <w:r w:rsidR="00704FBB" w:rsidRPr="009D3A6E">
        <w:rPr>
          <w:rFonts w:ascii="Times New Roman" w:hAnsi="Times New Roman" w:cs="Times New Roman"/>
          <w:sz w:val="24"/>
          <w:szCs w:val="24"/>
          <w:lang w:val="en-GB"/>
        </w:rPr>
        <w:t>discernible pattern</w:t>
      </w:r>
      <w:r w:rsidR="005E37A0">
        <w:rPr>
          <w:rFonts w:ascii="Times New Roman" w:hAnsi="Times New Roman" w:cs="Times New Roman"/>
          <w:sz w:val="24"/>
          <w:szCs w:val="24"/>
          <w:lang w:val="en-GB"/>
        </w:rPr>
        <w:t>,</w:t>
      </w:r>
      <w:r w:rsidR="00C10EF8" w:rsidRPr="009D3A6E">
        <w:rPr>
          <w:rFonts w:ascii="Times New Roman" w:hAnsi="Times New Roman" w:cs="Times New Roman"/>
          <w:sz w:val="24"/>
          <w:szCs w:val="24"/>
          <w:lang w:val="en-GB"/>
        </w:rPr>
        <w:t xml:space="preserve"> rang</w:t>
      </w:r>
      <w:r w:rsidR="005E37A0">
        <w:rPr>
          <w:rFonts w:ascii="Times New Roman" w:hAnsi="Times New Roman" w:cs="Times New Roman"/>
          <w:sz w:val="24"/>
          <w:szCs w:val="24"/>
          <w:lang w:val="en-GB"/>
        </w:rPr>
        <w:t>ing</w:t>
      </w:r>
      <w:r w:rsidR="00C10EF8" w:rsidRPr="009D3A6E">
        <w:rPr>
          <w:rFonts w:ascii="Times New Roman" w:hAnsi="Times New Roman" w:cs="Times New Roman"/>
          <w:sz w:val="24"/>
          <w:szCs w:val="24"/>
          <w:lang w:val="en-GB"/>
        </w:rPr>
        <w:t xml:space="preserve"> from </w:t>
      </w:r>
      <w:r w:rsidR="0058486B" w:rsidRPr="009D3A6E">
        <w:rPr>
          <w:rFonts w:ascii="Times New Roman" w:hAnsi="Times New Roman" w:cs="Times New Roman"/>
          <w:sz w:val="24"/>
          <w:szCs w:val="24"/>
          <w:lang w:val="en-GB"/>
        </w:rPr>
        <w:t>39.2</w:t>
      </w:r>
      <w:r w:rsidR="005E37A0">
        <w:rPr>
          <w:rFonts w:ascii="Times New Roman" w:hAnsi="Times New Roman"/>
          <w:noProof/>
          <w:szCs w:val="24"/>
          <w:lang w:val="en-GB" w:eastAsia="it-IT"/>
        </w:rPr>
        <w:t>–</w:t>
      </w:r>
      <w:r w:rsidR="0058486B" w:rsidRPr="009D3A6E">
        <w:rPr>
          <w:rFonts w:ascii="Times New Roman" w:hAnsi="Times New Roman" w:cs="Times New Roman"/>
          <w:sz w:val="24"/>
          <w:szCs w:val="24"/>
          <w:lang w:val="en-GB"/>
        </w:rPr>
        <w:t>90.6 million € for high</w:t>
      </w:r>
      <w:r w:rsidR="00F63DC3" w:rsidRPr="009D3A6E">
        <w:rPr>
          <w:rFonts w:ascii="Times New Roman" w:hAnsi="Times New Roman" w:cs="Times New Roman"/>
          <w:sz w:val="24"/>
          <w:szCs w:val="24"/>
          <w:lang w:val="en-GB"/>
        </w:rPr>
        <w:t>-</w:t>
      </w:r>
      <w:r w:rsidR="007837D3" w:rsidRPr="009D3A6E">
        <w:rPr>
          <w:rFonts w:ascii="Times New Roman" w:hAnsi="Times New Roman" w:cs="Times New Roman"/>
          <w:sz w:val="24"/>
          <w:szCs w:val="24"/>
          <w:lang w:val="en-GB"/>
        </w:rPr>
        <w:t>grade</w:t>
      </w:r>
      <w:r w:rsidR="00BF6FE7" w:rsidRPr="009D3A6E">
        <w:rPr>
          <w:rFonts w:ascii="Times New Roman" w:hAnsi="Times New Roman" w:cs="Times New Roman"/>
          <w:sz w:val="24"/>
          <w:szCs w:val="24"/>
          <w:lang w:val="en-GB"/>
        </w:rPr>
        <w:t xml:space="preserve"> </w:t>
      </w:r>
      <w:r w:rsidR="0058486B" w:rsidRPr="009D3A6E">
        <w:rPr>
          <w:rFonts w:ascii="Times New Roman" w:hAnsi="Times New Roman" w:cs="Times New Roman"/>
          <w:sz w:val="24"/>
          <w:szCs w:val="24"/>
          <w:lang w:val="en-GB"/>
        </w:rPr>
        <w:t xml:space="preserve">WPCBs. This </w:t>
      </w:r>
      <w:r w:rsidR="005E37A0">
        <w:rPr>
          <w:rFonts w:ascii="Times New Roman" w:hAnsi="Times New Roman" w:cs="Times New Roman"/>
          <w:sz w:val="24"/>
          <w:szCs w:val="24"/>
          <w:lang w:val="en-GB"/>
        </w:rPr>
        <w:t>suggests</w:t>
      </w:r>
      <w:r w:rsidR="00AE2F86" w:rsidRPr="009D3A6E">
        <w:rPr>
          <w:rFonts w:ascii="Times New Roman" w:hAnsi="Times New Roman" w:cs="Times New Roman"/>
          <w:sz w:val="24"/>
          <w:szCs w:val="24"/>
          <w:lang w:val="en-GB"/>
        </w:rPr>
        <w:t xml:space="preserve"> a clear </w:t>
      </w:r>
      <w:r w:rsidR="00B32B96" w:rsidRPr="009D3A6E">
        <w:rPr>
          <w:rFonts w:ascii="Times New Roman" w:hAnsi="Times New Roman" w:cs="Times New Roman"/>
          <w:sz w:val="24"/>
          <w:szCs w:val="24"/>
          <w:lang w:val="en-GB"/>
        </w:rPr>
        <w:t>business opportunity</w:t>
      </w:r>
      <w:r w:rsidR="00AE2F86" w:rsidRPr="009D3A6E">
        <w:rPr>
          <w:rFonts w:ascii="Times New Roman" w:hAnsi="Times New Roman" w:cs="Times New Roman"/>
          <w:sz w:val="24"/>
          <w:szCs w:val="24"/>
          <w:lang w:val="en-GB"/>
        </w:rPr>
        <w:t xml:space="preserve">. </w:t>
      </w:r>
      <w:r w:rsidR="00950BA4" w:rsidRPr="009D3A6E">
        <w:rPr>
          <w:rFonts w:ascii="Times New Roman" w:hAnsi="Times New Roman" w:cs="Times New Roman"/>
          <w:sz w:val="24"/>
          <w:szCs w:val="24"/>
          <w:lang w:val="en-GB"/>
        </w:rPr>
        <w:t>In particular, high</w:t>
      </w:r>
      <w:r w:rsidR="00F63DC3"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950BA4" w:rsidRPr="009D3A6E">
        <w:rPr>
          <w:rFonts w:ascii="Times New Roman" w:hAnsi="Times New Roman" w:cs="Times New Roman"/>
          <w:sz w:val="24"/>
          <w:szCs w:val="24"/>
          <w:lang w:val="en-GB"/>
        </w:rPr>
        <w:t>WPCB</w:t>
      </w:r>
      <w:r>
        <w:rPr>
          <w:rFonts w:ascii="Times New Roman" w:hAnsi="Times New Roman" w:cs="Times New Roman"/>
          <w:sz w:val="24"/>
          <w:szCs w:val="24"/>
          <w:lang w:val="en-GB"/>
        </w:rPr>
        <w:t>s</w:t>
      </w:r>
      <w:r w:rsidR="00950BA4" w:rsidRPr="009D3A6E">
        <w:rPr>
          <w:rFonts w:ascii="Times New Roman" w:hAnsi="Times New Roman" w:cs="Times New Roman"/>
          <w:sz w:val="24"/>
          <w:szCs w:val="24"/>
          <w:lang w:val="en-GB"/>
        </w:rPr>
        <w:t xml:space="preserve"> characteri</w:t>
      </w:r>
      <w:r w:rsidR="005E37A0">
        <w:rPr>
          <w:rFonts w:ascii="Times New Roman" w:hAnsi="Times New Roman" w:cs="Times New Roman"/>
          <w:sz w:val="24"/>
          <w:szCs w:val="24"/>
          <w:lang w:val="en-GB"/>
        </w:rPr>
        <w:t>s</w:t>
      </w:r>
      <w:r w:rsidR="00950BA4" w:rsidRPr="009D3A6E">
        <w:rPr>
          <w:rFonts w:ascii="Times New Roman" w:hAnsi="Times New Roman" w:cs="Times New Roman"/>
          <w:sz w:val="24"/>
          <w:szCs w:val="24"/>
          <w:lang w:val="en-GB"/>
        </w:rPr>
        <w:t>ed by 854 ppm of Au and 434 ppm of Pd present</w:t>
      </w:r>
      <w:r w:rsidR="005E37A0">
        <w:rPr>
          <w:rFonts w:ascii="Times New Roman" w:hAnsi="Times New Roman" w:cs="Times New Roman"/>
          <w:sz w:val="24"/>
          <w:szCs w:val="24"/>
          <w:lang w:val="en-GB"/>
        </w:rPr>
        <w:t>ed</w:t>
      </w:r>
      <w:r w:rsidR="00950BA4" w:rsidRPr="009D3A6E">
        <w:rPr>
          <w:rFonts w:ascii="Times New Roman" w:hAnsi="Times New Roman" w:cs="Times New Roman"/>
          <w:sz w:val="24"/>
          <w:szCs w:val="24"/>
          <w:lang w:val="en-GB"/>
        </w:rPr>
        <w:t xml:space="preserve"> the following indexes: </w:t>
      </w:r>
      <w:r w:rsidR="005E37A0" w:rsidRPr="009D3A6E">
        <w:rPr>
          <w:rFonts w:ascii="Times New Roman" w:hAnsi="Times New Roman" w:cs="Times New Roman"/>
          <w:sz w:val="24"/>
          <w:szCs w:val="24"/>
          <w:lang w:val="en-GB"/>
        </w:rPr>
        <w:t>discounted payback tim</w:t>
      </w:r>
      <w:r w:rsidR="00AE2F86" w:rsidRPr="009D3A6E">
        <w:rPr>
          <w:rFonts w:ascii="Times New Roman" w:hAnsi="Times New Roman" w:cs="Times New Roman"/>
          <w:sz w:val="24"/>
          <w:szCs w:val="24"/>
          <w:lang w:val="en-GB"/>
        </w:rPr>
        <w:t xml:space="preserve">e (DPBT) equal to 1 year, </w:t>
      </w:r>
      <w:r w:rsidR="005E37A0">
        <w:rPr>
          <w:rFonts w:ascii="Times New Roman" w:hAnsi="Times New Roman" w:cs="Times New Roman"/>
          <w:sz w:val="24"/>
          <w:szCs w:val="24"/>
          <w:lang w:val="en-GB"/>
        </w:rPr>
        <w:t xml:space="preserve">a </w:t>
      </w:r>
      <w:r w:rsidR="005E37A0" w:rsidRPr="009D3A6E">
        <w:rPr>
          <w:rFonts w:ascii="Times New Roman" w:hAnsi="Times New Roman" w:cs="Times New Roman"/>
          <w:sz w:val="24"/>
          <w:szCs w:val="24"/>
          <w:lang w:val="en-GB"/>
        </w:rPr>
        <w:t>profitability in</w:t>
      </w:r>
      <w:r w:rsidR="00AE2F86" w:rsidRPr="009D3A6E">
        <w:rPr>
          <w:rFonts w:ascii="Times New Roman" w:hAnsi="Times New Roman" w:cs="Times New Roman"/>
          <w:sz w:val="24"/>
          <w:szCs w:val="24"/>
          <w:lang w:val="en-GB"/>
        </w:rPr>
        <w:t xml:space="preserve">dex (PI) equal to 63 and </w:t>
      </w:r>
      <w:r w:rsidR="008E7D71" w:rsidRPr="009D3A6E">
        <w:rPr>
          <w:rFonts w:ascii="Times New Roman" w:hAnsi="Times New Roman" w:cs="Times New Roman"/>
          <w:sz w:val="24"/>
          <w:szCs w:val="24"/>
          <w:lang w:val="en-GB"/>
        </w:rPr>
        <w:t>NPV/</w:t>
      </w:r>
      <w:r w:rsidR="005E37A0">
        <w:rPr>
          <w:rFonts w:ascii="Times New Roman" w:hAnsi="Times New Roman" w:cs="Times New Roman"/>
          <w:sz w:val="24"/>
          <w:szCs w:val="24"/>
          <w:lang w:val="en-GB"/>
        </w:rPr>
        <w:t>s</w:t>
      </w:r>
      <w:r w:rsidR="008E7D71" w:rsidRPr="009D3A6E">
        <w:rPr>
          <w:rFonts w:ascii="Times New Roman" w:hAnsi="Times New Roman" w:cs="Times New Roman"/>
          <w:sz w:val="24"/>
          <w:szCs w:val="24"/>
          <w:lang w:val="en-GB"/>
        </w:rPr>
        <w:t xml:space="preserve">ize equal to 126 thousand </w:t>
      </w:r>
      <w:r w:rsidR="00AE2F86" w:rsidRPr="009D3A6E">
        <w:rPr>
          <w:rFonts w:ascii="Times New Roman" w:hAnsi="Times New Roman" w:cs="Times New Roman"/>
          <w:sz w:val="24"/>
          <w:szCs w:val="24"/>
          <w:lang w:val="en-GB"/>
        </w:rPr>
        <w:t>€/ton</w:t>
      </w:r>
      <w:r w:rsidR="005E37A0">
        <w:rPr>
          <w:rFonts w:ascii="Times New Roman" w:hAnsi="Times New Roman" w:cs="Times New Roman"/>
          <w:sz w:val="24"/>
          <w:szCs w:val="24"/>
          <w:lang w:val="en-GB"/>
        </w:rPr>
        <w:t>ne</w:t>
      </w:r>
      <w:r w:rsidR="00AE2F86" w:rsidRPr="009D3A6E">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A17B8E" w:rsidRPr="009D3A6E">
        <w:rPr>
          <w:rFonts w:ascii="Times New Roman" w:hAnsi="Times New Roman" w:cs="Times New Roman"/>
          <w:sz w:val="24"/>
          <w:szCs w:val="24"/>
          <w:lang w:val="en-GB"/>
        </w:rPr>
        <w:t xml:space="preserve">For medium-grade WPCBs, </w:t>
      </w:r>
      <w:r w:rsidR="008E7D71" w:rsidRPr="009D3A6E">
        <w:rPr>
          <w:rFonts w:ascii="Times New Roman" w:hAnsi="Times New Roman" w:cs="Times New Roman"/>
          <w:sz w:val="24"/>
          <w:szCs w:val="24"/>
          <w:lang w:val="en-GB"/>
        </w:rPr>
        <w:t>NPV varie</w:t>
      </w:r>
      <w:r w:rsidR="005E37A0">
        <w:rPr>
          <w:rFonts w:ascii="Times New Roman" w:hAnsi="Times New Roman" w:cs="Times New Roman"/>
          <w:sz w:val="24"/>
          <w:szCs w:val="24"/>
          <w:lang w:val="en-GB"/>
        </w:rPr>
        <w:t xml:space="preserve">d </w:t>
      </w:r>
      <w:r w:rsidR="008E7D71" w:rsidRPr="009D3A6E">
        <w:rPr>
          <w:rFonts w:ascii="Times New Roman" w:hAnsi="Times New Roman" w:cs="Times New Roman"/>
          <w:sz w:val="24"/>
          <w:szCs w:val="24"/>
          <w:lang w:val="en-GB"/>
        </w:rPr>
        <w:t>from 1.7</w:t>
      </w:r>
      <w:r w:rsidR="005E37A0">
        <w:rPr>
          <w:rFonts w:ascii="Times New Roman" w:hAnsi="Times New Roman"/>
          <w:noProof/>
          <w:szCs w:val="24"/>
          <w:lang w:val="en-GB" w:eastAsia="it-IT"/>
        </w:rPr>
        <w:t>–</w:t>
      </w:r>
      <w:r w:rsidR="008E7D71" w:rsidRPr="009D3A6E">
        <w:rPr>
          <w:rFonts w:ascii="Times New Roman" w:hAnsi="Times New Roman" w:cs="Times New Roman"/>
          <w:sz w:val="24"/>
          <w:szCs w:val="24"/>
          <w:lang w:val="en-GB"/>
        </w:rPr>
        <w:t xml:space="preserve">12.5 million €. </w:t>
      </w:r>
      <w:r>
        <w:rPr>
          <w:rFonts w:ascii="Times New Roman" w:hAnsi="Times New Roman" w:cs="Times New Roman"/>
          <w:sz w:val="24"/>
          <w:szCs w:val="24"/>
          <w:lang w:val="en-GB"/>
        </w:rPr>
        <w:t>While t</w:t>
      </w:r>
      <w:r w:rsidR="008E7D71" w:rsidRPr="009D3A6E">
        <w:rPr>
          <w:rFonts w:ascii="Times New Roman" w:hAnsi="Times New Roman" w:cs="Times New Roman"/>
          <w:sz w:val="24"/>
          <w:szCs w:val="24"/>
          <w:lang w:val="en-GB"/>
        </w:rPr>
        <w:t>his range is lower than th</w:t>
      </w:r>
      <w:r>
        <w:rPr>
          <w:rFonts w:ascii="Times New Roman" w:hAnsi="Times New Roman" w:cs="Times New Roman"/>
          <w:sz w:val="24"/>
          <w:szCs w:val="24"/>
          <w:lang w:val="en-GB"/>
        </w:rPr>
        <w:t>at of high-grade WPCBs</w:t>
      </w:r>
      <w:r w:rsidR="008E7D71" w:rsidRPr="009D3A6E">
        <w:rPr>
          <w:rFonts w:ascii="Times New Roman" w:hAnsi="Times New Roman" w:cs="Times New Roman"/>
          <w:sz w:val="24"/>
          <w:szCs w:val="24"/>
          <w:lang w:val="en-GB"/>
        </w:rPr>
        <w:t xml:space="preserve">, it </w:t>
      </w:r>
      <w:r w:rsidR="00C7357A" w:rsidRPr="009D3A6E">
        <w:rPr>
          <w:rFonts w:ascii="Times New Roman" w:hAnsi="Times New Roman" w:cs="Times New Roman"/>
          <w:sz w:val="24"/>
          <w:szCs w:val="24"/>
          <w:lang w:val="en-GB"/>
        </w:rPr>
        <w:t xml:space="preserve">still </w:t>
      </w:r>
      <w:r w:rsidR="005E37A0">
        <w:rPr>
          <w:rFonts w:ascii="Times New Roman" w:hAnsi="Times New Roman" w:cs="Times New Roman"/>
          <w:sz w:val="24"/>
          <w:szCs w:val="24"/>
          <w:lang w:val="en-GB"/>
        </w:rPr>
        <w:t>represents significant</w:t>
      </w:r>
      <w:r w:rsidR="0012560A" w:rsidRPr="009D3A6E">
        <w:rPr>
          <w:rFonts w:ascii="Times New Roman" w:hAnsi="Times New Roman" w:cs="Times New Roman"/>
          <w:sz w:val="24"/>
          <w:szCs w:val="24"/>
          <w:lang w:val="en-GB"/>
        </w:rPr>
        <w:t xml:space="preserve"> value</w:t>
      </w:r>
      <w:r w:rsidR="008E7D71" w:rsidRPr="009D3A6E">
        <w:rPr>
          <w:rFonts w:ascii="Times New Roman" w:hAnsi="Times New Roman" w:cs="Times New Roman"/>
          <w:sz w:val="24"/>
          <w:szCs w:val="24"/>
          <w:lang w:val="en-GB"/>
        </w:rPr>
        <w:t xml:space="preserve">. </w:t>
      </w:r>
      <w:r w:rsidR="00625A97">
        <w:rPr>
          <w:rFonts w:ascii="Times New Roman" w:hAnsi="Times New Roman" w:cs="Times New Roman"/>
          <w:sz w:val="24"/>
          <w:szCs w:val="24"/>
          <w:lang w:val="en-GB"/>
        </w:rPr>
        <w:t xml:space="preserve">For </w:t>
      </w:r>
      <w:r w:rsidR="00950BA4" w:rsidRPr="009D3A6E">
        <w:rPr>
          <w:rFonts w:ascii="Times New Roman" w:hAnsi="Times New Roman" w:cs="Times New Roman"/>
          <w:sz w:val="24"/>
          <w:szCs w:val="24"/>
          <w:lang w:val="en-GB"/>
        </w:rPr>
        <w:t>medium</w:t>
      </w:r>
      <w:r w:rsidR="00385192"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950BA4" w:rsidRPr="009D3A6E">
        <w:rPr>
          <w:rFonts w:ascii="Times New Roman" w:hAnsi="Times New Roman" w:cs="Times New Roman"/>
          <w:sz w:val="24"/>
          <w:szCs w:val="24"/>
          <w:lang w:val="en-GB"/>
        </w:rPr>
        <w:t>WPCB</w:t>
      </w:r>
      <w:r w:rsidR="00625A97">
        <w:rPr>
          <w:rFonts w:ascii="Times New Roman" w:hAnsi="Times New Roman" w:cs="Times New Roman"/>
          <w:sz w:val="24"/>
          <w:szCs w:val="24"/>
          <w:lang w:val="en-GB"/>
        </w:rPr>
        <w:t>s</w:t>
      </w:r>
      <w:r w:rsidR="00950BA4" w:rsidRPr="009D3A6E">
        <w:rPr>
          <w:rFonts w:ascii="Times New Roman" w:hAnsi="Times New Roman" w:cs="Times New Roman"/>
          <w:sz w:val="24"/>
          <w:szCs w:val="24"/>
          <w:lang w:val="en-GB"/>
        </w:rPr>
        <w:t xml:space="preserve"> with 204 ppm of Au and 39 ppm of Pd, </w:t>
      </w:r>
      <w:r w:rsidR="008E7D71" w:rsidRPr="009D3A6E">
        <w:rPr>
          <w:rFonts w:ascii="Times New Roman" w:hAnsi="Times New Roman" w:cs="Times New Roman"/>
          <w:sz w:val="24"/>
          <w:szCs w:val="24"/>
          <w:lang w:val="en-GB"/>
        </w:rPr>
        <w:t>DPBT remain</w:t>
      </w:r>
      <w:r w:rsidR="005E37A0">
        <w:rPr>
          <w:rFonts w:ascii="Times New Roman" w:hAnsi="Times New Roman" w:cs="Times New Roman"/>
          <w:sz w:val="24"/>
          <w:szCs w:val="24"/>
          <w:lang w:val="en-GB"/>
        </w:rPr>
        <w:t>ed</w:t>
      </w:r>
      <w:r w:rsidR="008E7D71" w:rsidRPr="009D3A6E">
        <w:rPr>
          <w:rFonts w:ascii="Times New Roman" w:hAnsi="Times New Roman" w:cs="Times New Roman"/>
          <w:sz w:val="24"/>
          <w:szCs w:val="24"/>
          <w:lang w:val="en-GB"/>
        </w:rPr>
        <w:t xml:space="preserve"> fixed </w:t>
      </w:r>
      <w:r w:rsidR="005E37A0">
        <w:rPr>
          <w:rFonts w:ascii="Times New Roman" w:hAnsi="Times New Roman" w:cs="Times New Roman"/>
          <w:sz w:val="24"/>
          <w:szCs w:val="24"/>
          <w:lang w:val="en-GB"/>
        </w:rPr>
        <w:t>at</w:t>
      </w:r>
      <w:r w:rsidR="008E7D71" w:rsidRPr="009D3A6E">
        <w:rPr>
          <w:rFonts w:ascii="Times New Roman" w:hAnsi="Times New Roman" w:cs="Times New Roman"/>
          <w:sz w:val="24"/>
          <w:szCs w:val="24"/>
          <w:lang w:val="en-GB"/>
        </w:rPr>
        <w:t xml:space="preserve"> 1 year, while PI and NPV/</w:t>
      </w:r>
      <w:r w:rsidR="005E37A0">
        <w:rPr>
          <w:rFonts w:ascii="Times New Roman" w:hAnsi="Times New Roman" w:cs="Times New Roman"/>
          <w:sz w:val="24"/>
          <w:szCs w:val="24"/>
          <w:lang w:val="en-GB"/>
        </w:rPr>
        <w:t>s</w:t>
      </w:r>
      <w:r w:rsidR="008E7D71" w:rsidRPr="009D3A6E">
        <w:rPr>
          <w:rFonts w:ascii="Times New Roman" w:hAnsi="Times New Roman" w:cs="Times New Roman"/>
          <w:sz w:val="24"/>
          <w:szCs w:val="24"/>
          <w:lang w:val="en-GB"/>
        </w:rPr>
        <w:t>ize</w:t>
      </w:r>
      <w:r w:rsidR="005E37A0">
        <w:rPr>
          <w:rFonts w:ascii="Times New Roman" w:hAnsi="Times New Roman" w:cs="Times New Roman"/>
          <w:sz w:val="24"/>
          <w:szCs w:val="24"/>
          <w:lang w:val="en-GB"/>
        </w:rPr>
        <w:t xml:space="preserve"> decreased to</w:t>
      </w:r>
      <w:r w:rsidR="008E7D71" w:rsidRPr="009D3A6E">
        <w:rPr>
          <w:rFonts w:ascii="Times New Roman" w:hAnsi="Times New Roman" w:cs="Times New Roman"/>
          <w:sz w:val="24"/>
          <w:szCs w:val="24"/>
          <w:lang w:val="en-GB"/>
        </w:rPr>
        <w:t xml:space="preserve"> 7 and 14 thousand €/ton</w:t>
      </w:r>
      <w:r w:rsidR="005E37A0">
        <w:rPr>
          <w:rFonts w:ascii="Times New Roman" w:hAnsi="Times New Roman" w:cs="Times New Roman"/>
          <w:sz w:val="24"/>
          <w:szCs w:val="24"/>
          <w:lang w:val="en-GB"/>
        </w:rPr>
        <w:t>ne</w:t>
      </w:r>
      <w:r w:rsidR="008E7D71" w:rsidRPr="009D3A6E">
        <w:rPr>
          <w:rFonts w:ascii="Times New Roman" w:hAnsi="Times New Roman" w:cs="Times New Roman"/>
          <w:sz w:val="24"/>
          <w:szCs w:val="24"/>
          <w:lang w:val="en-GB"/>
        </w:rPr>
        <w:t xml:space="preserve">, respectively. </w:t>
      </w:r>
    </w:p>
    <w:p w14:paraId="072567E4" w14:textId="34A28FD8" w:rsidR="001F51FB" w:rsidRPr="009D3A6E" w:rsidRDefault="008E7D71"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Finally, NPV </w:t>
      </w:r>
      <w:r w:rsidR="00532680">
        <w:rPr>
          <w:rFonts w:ascii="Times New Roman" w:hAnsi="Times New Roman" w:cs="Times New Roman"/>
          <w:sz w:val="24"/>
          <w:szCs w:val="24"/>
          <w:lang w:val="en-GB"/>
        </w:rPr>
        <w:t>wa</w:t>
      </w:r>
      <w:r w:rsidRPr="009D3A6E">
        <w:rPr>
          <w:rFonts w:ascii="Times New Roman" w:hAnsi="Times New Roman" w:cs="Times New Roman"/>
          <w:sz w:val="24"/>
          <w:szCs w:val="24"/>
          <w:lang w:val="en-GB"/>
        </w:rPr>
        <w:t>s always negative for low</w:t>
      </w:r>
      <w:r w:rsidR="00385192"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Pr="009D3A6E">
        <w:rPr>
          <w:rFonts w:ascii="Times New Roman" w:hAnsi="Times New Roman" w:cs="Times New Roman"/>
          <w:sz w:val="24"/>
          <w:szCs w:val="24"/>
          <w:lang w:val="en-GB"/>
        </w:rPr>
        <w:t>WPCBs</w:t>
      </w:r>
      <w:r w:rsidR="00532680">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varying from -</w:t>
      </w:r>
      <w:r w:rsidR="005E1B4A" w:rsidRPr="009D3A6E">
        <w:rPr>
          <w:rFonts w:ascii="Times New Roman" w:hAnsi="Times New Roman" w:cs="Times New Roman"/>
          <w:sz w:val="24"/>
          <w:szCs w:val="24"/>
          <w:lang w:val="en-GB"/>
        </w:rPr>
        <w:t>3.7</w:t>
      </w:r>
      <w:r w:rsidR="00532680">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to </w:t>
      </w:r>
      <w:r w:rsidR="005E1B4A" w:rsidRPr="009D3A6E">
        <w:rPr>
          <w:rFonts w:ascii="Times New Roman" w:hAnsi="Times New Roman" w:cs="Times New Roman"/>
          <w:sz w:val="24"/>
          <w:szCs w:val="24"/>
          <w:lang w:val="en-GB"/>
        </w:rPr>
        <w:t>-0.8 million €.</w:t>
      </w:r>
      <w:r w:rsidR="00950BA4" w:rsidRPr="009D3A6E">
        <w:rPr>
          <w:rFonts w:ascii="Times New Roman" w:hAnsi="Times New Roman" w:cs="Times New Roman"/>
          <w:sz w:val="24"/>
          <w:szCs w:val="24"/>
          <w:lang w:val="en-GB"/>
        </w:rPr>
        <w:t xml:space="preserve"> In pa</w:t>
      </w:r>
      <w:r w:rsidR="00C53ADC" w:rsidRPr="009D3A6E">
        <w:rPr>
          <w:rFonts w:ascii="Times New Roman" w:hAnsi="Times New Roman" w:cs="Times New Roman"/>
          <w:sz w:val="24"/>
          <w:szCs w:val="24"/>
          <w:lang w:val="en-GB"/>
        </w:rPr>
        <w:t>rticular, low</w:t>
      </w:r>
      <w:r w:rsidR="00385192"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C53ADC" w:rsidRPr="009D3A6E">
        <w:rPr>
          <w:rFonts w:ascii="Times New Roman" w:hAnsi="Times New Roman" w:cs="Times New Roman"/>
          <w:sz w:val="24"/>
          <w:szCs w:val="24"/>
          <w:lang w:val="en-GB"/>
        </w:rPr>
        <w:t>WPCB</w:t>
      </w:r>
      <w:r w:rsidR="00625A97">
        <w:rPr>
          <w:rFonts w:ascii="Times New Roman" w:hAnsi="Times New Roman" w:cs="Times New Roman"/>
          <w:sz w:val="24"/>
          <w:szCs w:val="24"/>
          <w:lang w:val="en-GB"/>
        </w:rPr>
        <w:t>s</w:t>
      </w:r>
      <w:r w:rsidR="00C53ADC" w:rsidRPr="009D3A6E">
        <w:rPr>
          <w:rFonts w:ascii="Times New Roman" w:hAnsi="Times New Roman" w:cs="Times New Roman"/>
          <w:sz w:val="24"/>
          <w:szCs w:val="24"/>
          <w:lang w:val="en-GB"/>
        </w:rPr>
        <w:t xml:space="preserve"> with 30 ppm of Au and 32 ppm of Pd ha</w:t>
      </w:r>
      <w:r w:rsidR="00532680">
        <w:rPr>
          <w:rFonts w:ascii="Times New Roman" w:hAnsi="Times New Roman" w:cs="Times New Roman"/>
          <w:sz w:val="24"/>
          <w:szCs w:val="24"/>
          <w:lang w:val="en-GB"/>
        </w:rPr>
        <w:t>d</w:t>
      </w:r>
      <w:r w:rsidR="00074AAE" w:rsidRPr="009D3A6E">
        <w:rPr>
          <w:rFonts w:ascii="Times New Roman" w:hAnsi="Times New Roman" w:cs="Times New Roman"/>
          <w:sz w:val="24"/>
          <w:szCs w:val="24"/>
          <w:lang w:val="en-GB"/>
        </w:rPr>
        <w:t xml:space="preserve"> </w:t>
      </w:r>
      <w:r w:rsidR="00C53ADC" w:rsidRPr="009D3A6E">
        <w:rPr>
          <w:rFonts w:ascii="Times New Roman" w:hAnsi="Times New Roman" w:cs="Times New Roman"/>
          <w:sz w:val="24"/>
          <w:szCs w:val="24"/>
          <w:lang w:val="en-GB"/>
        </w:rPr>
        <w:t xml:space="preserve">the following indexes: DPBT equal to </w:t>
      </w:r>
      <w:r w:rsidR="00625A97">
        <w:rPr>
          <w:rFonts w:ascii="Times New Roman" w:hAnsi="Times New Roman" w:cs="Times New Roman"/>
          <w:sz w:val="24"/>
          <w:szCs w:val="24"/>
          <w:lang w:val="en-GB"/>
        </w:rPr>
        <w:t xml:space="preserve">more than </w:t>
      </w:r>
      <w:r w:rsidR="00C53ADC" w:rsidRPr="009D3A6E">
        <w:rPr>
          <w:rFonts w:ascii="Times New Roman" w:hAnsi="Times New Roman" w:cs="Times New Roman"/>
          <w:sz w:val="24"/>
          <w:szCs w:val="24"/>
          <w:lang w:val="en-GB"/>
        </w:rPr>
        <w:t>20 years (unprofitable), PI equal to -3 and NPV/</w:t>
      </w:r>
      <w:r w:rsidR="00532680">
        <w:rPr>
          <w:rFonts w:ascii="Times New Roman" w:hAnsi="Times New Roman" w:cs="Times New Roman"/>
          <w:sz w:val="24"/>
          <w:szCs w:val="24"/>
          <w:lang w:val="en-GB"/>
        </w:rPr>
        <w:t>s</w:t>
      </w:r>
      <w:r w:rsidR="00C53ADC" w:rsidRPr="009D3A6E">
        <w:rPr>
          <w:rFonts w:ascii="Times New Roman" w:hAnsi="Times New Roman" w:cs="Times New Roman"/>
          <w:sz w:val="24"/>
          <w:szCs w:val="24"/>
          <w:lang w:val="en-GB"/>
        </w:rPr>
        <w:t xml:space="preserve">ize </w:t>
      </w:r>
      <w:r w:rsidR="00532680">
        <w:rPr>
          <w:rFonts w:ascii="Times New Roman" w:hAnsi="Times New Roman" w:cs="Times New Roman"/>
          <w:sz w:val="24"/>
          <w:szCs w:val="24"/>
          <w:lang w:val="en-GB"/>
        </w:rPr>
        <w:t>of -</w:t>
      </w:r>
      <w:r w:rsidR="00C53ADC" w:rsidRPr="009D3A6E">
        <w:rPr>
          <w:rFonts w:ascii="Times New Roman" w:hAnsi="Times New Roman" w:cs="Times New Roman"/>
          <w:sz w:val="24"/>
          <w:szCs w:val="24"/>
          <w:lang w:val="en-GB"/>
        </w:rPr>
        <w:t>6 thousand €/ton</w:t>
      </w:r>
      <w:r w:rsidR="00532680">
        <w:rPr>
          <w:rFonts w:ascii="Times New Roman" w:hAnsi="Times New Roman" w:cs="Times New Roman"/>
          <w:sz w:val="24"/>
          <w:szCs w:val="24"/>
          <w:lang w:val="en-GB"/>
        </w:rPr>
        <w:t>ne</w:t>
      </w:r>
      <w:r w:rsidR="00C53ADC" w:rsidRPr="009D3A6E">
        <w:rPr>
          <w:rFonts w:ascii="Times New Roman" w:hAnsi="Times New Roman" w:cs="Times New Roman"/>
          <w:sz w:val="24"/>
          <w:szCs w:val="24"/>
          <w:lang w:val="en-GB"/>
        </w:rPr>
        <w:t>.</w:t>
      </w:r>
      <w:r w:rsidR="001F51FB" w:rsidRPr="009D3A6E">
        <w:rPr>
          <w:rFonts w:ascii="Times New Roman" w:hAnsi="Times New Roman" w:cs="Times New Roman"/>
          <w:sz w:val="24"/>
          <w:szCs w:val="24"/>
          <w:lang w:val="en-GB"/>
        </w:rPr>
        <w:t xml:space="preserve"> However, in a circular economy, the income </w:t>
      </w:r>
      <w:r w:rsidR="00532680">
        <w:rPr>
          <w:rFonts w:ascii="Times New Roman" w:hAnsi="Times New Roman" w:cs="Times New Roman"/>
          <w:sz w:val="24"/>
          <w:szCs w:val="24"/>
          <w:lang w:val="en-GB"/>
        </w:rPr>
        <w:t>generated by</w:t>
      </w:r>
      <w:r w:rsidR="00532680" w:rsidRPr="009D3A6E">
        <w:rPr>
          <w:rFonts w:ascii="Times New Roman" w:hAnsi="Times New Roman" w:cs="Times New Roman"/>
          <w:sz w:val="24"/>
          <w:szCs w:val="24"/>
          <w:lang w:val="en-GB"/>
        </w:rPr>
        <w:t xml:space="preserve"> </w:t>
      </w:r>
      <w:r w:rsidR="001F51FB" w:rsidRPr="009D3A6E">
        <w:rPr>
          <w:rFonts w:ascii="Times New Roman" w:hAnsi="Times New Roman" w:cs="Times New Roman"/>
          <w:sz w:val="24"/>
          <w:szCs w:val="24"/>
          <w:lang w:val="en-GB"/>
        </w:rPr>
        <w:t>high</w:t>
      </w:r>
      <w:r w:rsidR="00532680">
        <w:rPr>
          <w:rFonts w:ascii="Times New Roman" w:hAnsi="Times New Roman" w:cs="Times New Roman"/>
          <w:sz w:val="24"/>
          <w:szCs w:val="24"/>
          <w:lang w:val="en-GB"/>
        </w:rPr>
        <w:t>-</w:t>
      </w:r>
      <w:r w:rsidR="001F51FB" w:rsidRPr="009D3A6E">
        <w:rPr>
          <w:rFonts w:ascii="Times New Roman" w:hAnsi="Times New Roman" w:cs="Times New Roman"/>
          <w:sz w:val="24"/>
          <w:szCs w:val="24"/>
          <w:lang w:val="en-GB"/>
        </w:rPr>
        <w:t xml:space="preserve"> and medium</w:t>
      </w:r>
      <w:r w:rsidR="00532680">
        <w:rPr>
          <w:rFonts w:ascii="Times New Roman" w:hAnsi="Times New Roman" w:cs="Times New Roman"/>
          <w:sz w:val="24"/>
          <w:szCs w:val="24"/>
          <w:lang w:val="en-GB"/>
        </w:rPr>
        <w:t>-</w:t>
      </w:r>
      <w:r w:rsidR="001F51FB" w:rsidRPr="009D3A6E">
        <w:rPr>
          <w:rFonts w:ascii="Times New Roman" w:hAnsi="Times New Roman" w:cs="Times New Roman"/>
          <w:sz w:val="24"/>
          <w:szCs w:val="24"/>
          <w:lang w:val="en-GB"/>
        </w:rPr>
        <w:t xml:space="preserve">grade PCBs </w:t>
      </w:r>
      <w:r w:rsidR="00625A97">
        <w:rPr>
          <w:rFonts w:ascii="Times New Roman" w:hAnsi="Times New Roman" w:cs="Times New Roman"/>
          <w:sz w:val="24"/>
          <w:szCs w:val="24"/>
          <w:lang w:val="en-GB"/>
        </w:rPr>
        <w:t>could</w:t>
      </w:r>
      <w:r w:rsidR="00625A97" w:rsidRPr="009D3A6E">
        <w:rPr>
          <w:rFonts w:ascii="Times New Roman" w:hAnsi="Times New Roman" w:cs="Times New Roman"/>
          <w:sz w:val="24"/>
          <w:szCs w:val="24"/>
          <w:lang w:val="en-GB"/>
        </w:rPr>
        <w:t xml:space="preserve"> </w:t>
      </w:r>
      <w:r w:rsidR="001F51FB" w:rsidRPr="009D3A6E">
        <w:rPr>
          <w:rFonts w:ascii="Times New Roman" w:hAnsi="Times New Roman" w:cs="Times New Roman"/>
          <w:sz w:val="24"/>
          <w:szCs w:val="24"/>
          <w:lang w:val="en-GB"/>
        </w:rPr>
        <w:t>be used to subsidi</w:t>
      </w:r>
      <w:r w:rsidR="00532680">
        <w:rPr>
          <w:rFonts w:ascii="Times New Roman" w:hAnsi="Times New Roman" w:cs="Times New Roman"/>
          <w:sz w:val="24"/>
          <w:szCs w:val="24"/>
          <w:lang w:val="en-GB"/>
        </w:rPr>
        <w:t>s</w:t>
      </w:r>
      <w:r w:rsidR="001F51FB" w:rsidRPr="009D3A6E">
        <w:rPr>
          <w:rFonts w:ascii="Times New Roman" w:hAnsi="Times New Roman" w:cs="Times New Roman"/>
          <w:sz w:val="24"/>
          <w:szCs w:val="24"/>
          <w:lang w:val="en-GB"/>
        </w:rPr>
        <w:t>e the treatment of low-grade materials</w:t>
      </w:r>
      <w:r w:rsidR="00532680">
        <w:rPr>
          <w:rFonts w:ascii="Times New Roman" w:hAnsi="Times New Roman" w:cs="Times New Roman"/>
          <w:sz w:val="24"/>
          <w:szCs w:val="24"/>
          <w:lang w:val="en-GB"/>
        </w:rPr>
        <w:t>, in order</w:t>
      </w:r>
      <w:r w:rsidR="001F51FB" w:rsidRPr="009D3A6E">
        <w:rPr>
          <w:rFonts w:ascii="Times New Roman" w:hAnsi="Times New Roman" w:cs="Times New Roman"/>
          <w:sz w:val="24"/>
          <w:szCs w:val="24"/>
          <w:lang w:val="en-GB"/>
        </w:rPr>
        <w:t xml:space="preserve"> to ensure true circularity. </w:t>
      </w:r>
      <w:r w:rsidR="00532680">
        <w:rPr>
          <w:rFonts w:ascii="Times New Roman" w:hAnsi="Times New Roman" w:cs="Times New Roman"/>
          <w:sz w:val="24"/>
          <w:szCs w:val="24"/>
          <w:lang w:val="en-GB"/>
        </w:rPr>
        <w:t>As</w:t>
      </w:r>
      <w:r w:rsidR="00532680" w:rsidRPr="009D3A6E">
        <w:rPr>
          <w:rFonts w:ascii="Times New Roman" w:hAnsi="Times New Roman" w:cs="Times New Roman"/>
          <w:sz w:val="24"/>
          <w:szCs w:val="24"/>
          <w:lang w:val="en-GB"/>
        </w:rPr>
        <w:t xml:space="preserve"> </w:t>
      </w:r>
      <w:r w:rsidR="001F51FB" w:rsidRPr="009D3A6E">
        <w:rPr>
          <w:rFonts w:ascii="Times New Roman" w:hAnsi="Times New Roman" w:cs="Times New Roman"/>
          <w:sz w:val="24"/>
          <w:szCs w:val="24"/>
          <w:lang w:val="en-GB"/>
        </w:rPr>
        <w:t>low-grade materials still contain toxic metals</w:t>
      </w:r>
      <w:r w:rsidR="00532680">
        <w:rPr>
          <w:rFonts w:ascii="Times New Roman" w:hAnsi="Times New Roman" w:cs="Times New Roman"/>
          <w:sz w:val="24"/>
          <w:szCs w:val="24"/>
          <w:lang w:val="en-GB"/>
        </w:rPr>
        <w:t>, the</w:t>
      </w:r>
      <w:r w:rsidR="001F51FB" w:rsidRPr="009D3A6E">
        <w:rPr>
          <w:rFonts w:ascii="Times New Roman" w:hAnsi="Times New Roman" w:cs="Times New Roman"/>
          <w:sz w:val="24"/>
          <w:szCs w:val="24"/>
          <w:lang w:val="en-GB"/>
        </w:rPr>
        <w:t xml:space="preserve"> landfill is not an option. What is not considered is the energy value from incinerati</w:t>
      </w:r>
      <w:r w:rsidR="00532680">
        <w:rPr>
          <w:rFonts w:ascii="Times New Roman" w:hAnsi="Times New Roman" w:cs="Times New Roman"/>
          <w:sz w:val="24"/>
          <w:szCs w:val="24"/>
          <w:lang w:val="en-GB"/>
        </w:rPr>
        <w:t>ng</w:t>
      </w:r>
      <w:r w:rsidR="001F51FB" w:rsidRPr="009D3A6E">
        <w:rPr>
          <w:rFonts w:ascii="Times New Roman" w:hAnsi="Times New Roman" w:cs="Times New Roman"/>
          <w:sz w:val="24"/>
          <w:szCs w:val="24"/>
          <w:lang w:val="en-GB"/>
        </w:rPr>
        <w:t xml:space="preserve"> the plastic substrates.</w:t>
      </w:r>
    </w:p>
    <w:p w14:paraId="744AA5B5" w14:textId="77777777" w:rsidR="00C53ADC" w:rsidRPr="009D3A6E" w:rsidRDefault="00C53ADC" w:rsidP="005E56A4">
      <w:pPr>
        <w:spacing w:after="0" w:line="480" w:lineRule="auto"/>
        <w:jc w:val="both"/>
        <w:rPr>
          <w:rFonts w:ascii="Times New Roman" w:hAnsi="Times New Roman" w:cs="Times New Roman"/>
          <w:sz w:val="24"/>
          <w:szCs w:val="24"/>
          <w:lang w:val="en-GB"/>
        </w:rPr>
      </w:pPr>
    </w:p>
    <w:p w14:paraId="744AA5B6" w14:textId="77777777" w:rsidR="00AE2F86" w:rsidRPr="009D3A6E" w:rsidRDefault="009F3E4F"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t>3.</w:t>
      </w:r>
      <w:r w:rsidR="00461DC8" w:rsidRPr="009D3A6E">
        <w:rPr>
          <w:rFonts w:ascii="Times New Roman" w:hAnsi="Times New Roman" w:cs="Times New Roman"/>
          <w:i/>
          <w:sz w:val="24"/>
          <w:szCs w:val="24"/>
          <w:lang w:val="en-GB"/>
        </w:rPr>
        <w:t>2</w:t>
      </w:r>
      <w:r w:rsidR="00C53ADC" w:rsidRPr="009D3A6E">
        <w:rPr>
          <w:rFonts w:ascii="Times New Roman" w:hAnsi="Times New Roman" w:cs="Times New Roman"/>
          <w:i/>
          <w:sz w:val="24"/>
          <w:szCs w:val="24"/>
          <w:lang w:val="en-GB"/>
        </w:rPr>
        <w:t xml:space="preserve"> Alternative scenarios  </w:t>
      </w:r>
    </w:p>
    <w:p w14:paraId="744AA5B7" w14:textId="52B62F4D" w:rsidR="00C10EF8" w:rsidRPr="009D3A6E" w:rsidRDefault="00532680"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973D32" w:rsidRPr="009D3A6E">
        <w:rPr>
          <w:rFonts w:ascii="Times New Roman" w:hAnsi="Times New Roman" w:cs="Times New Roman"/>
          <w:sz w:val="24"/>
          <w:szCs w:val="24"/>
          <w:lang w:val="en-GB"/>
        </w:rPr>
        <w:t xml:space="preserve">NPV results </w:t>
      </w:r>
      <w:r>
        <w:rPr>
          <w:rFonts w:ascii="Times New Roman" w:hAnsi="Times New Roman" w:cs="Times New Roman"/>
          <w:sz w:val="24"/>
          <w:szCs w:val="24"/>
          <w:lang w:val="en-GB"/>
        </w:rPr>
        <w:t>we</w:t>
      </w:r>
      <w:r w:rsidR="00973D32" w:rsidRPr="009D3A6E">
        <w:rPr>
          <w:rFonts w:ascii="Times New Roman" w:hAnsi="Times New Roman" w:cs="Times New Roman"/>
          <w:sz w:val="24"/>
          <w:szCs w:val="24"/>
          <w:lang w:val="en-GB"/>
        </w:rPr>
        <w:t>re based on a set of input variable</w:t>
      </w:r>
      <w:r>
        <w:rPr>
          <w:rFonts w:ascii="Times New Roman" w:hAnsi="Times New Roman" w:cs="Times New Roman"/>
          <w:sz w:val="24"/>
          <w:szCs w:val="24"/>
          <w:lang w:val="en-GB"/>
        </w:rPr>
        <w:t xml:space="preserve"> assumptions, and this represents a limitation of the present study</w:t>
      </w:r>
      <w:r w:rsidR="00973D32"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However, t</w:t>
      </w:r>
      <w:r w:rsidR="00973D32" w:rsidRPr="009D3A6E">
        <w:rPr>
          <w:rFonts w:ascii="Times New Roman" w:hAnsi="Times New Roman" w:cs="Times New Roman"/>
          <w:sz w:val="24"/>
          <w:szCs w:val="24"/>
          <w:lang w:val="en-GB"/>
        </w:rPr>
        <w:t xml:space="preserve">his limitation </w:t>
      </w:r>
      <w:r>
        <w:rPr>
          <w:rFonts w:ascii="Times New Roman" w:hAnsi="Times New Roman" w:cs="Times New Roman"/>
          <w:sz w:val="24"/>
          <w:szCs w:val="24"/>
          <w:lang w:val="en-GB"/>
        </w:rPr>
        <w:t>was</w:t>
      </w:r>
      <w:r w:rsidR="00973D32" w:rsidRPr="009D3A6E">
        <w:rPr>
          <w:rFonts w:ascii="Times New Roman" w:hAnsi="Times New Roman" w:cs="Times New Roman"/>
          <w:sz w:val="24"/>
          <w:szCs w:val="24"/>
          <w:lang w:val="en-GB"/>
        </w:rPr>
        <w:t xml:space="preserve"> overcome by implementing alternative scenarios. The sensitivity analysis assesse</w:t>
      </w:r>
      <w:r>
        <w:rPr>
          <w:rFonts w:ascii="Times New Roman" w:hAnsi="Times New Roman" w:cs="Times New Roman"/>
          <w:sz w:val="24"/>
          <w:szCs w:val="24"/>
          <w:lang w:val="en-GB"/>
        </w:rPr>
        <w:t>d</w:t>
      </w:r>
      <w:r w:rsidR="00973D32" w:rsidRPr="009D3A6E">
        <w:rPr>
          <w:rFonts w:ascii="Times New Roman" w:hAnsi="Times New Roman" w:cs="Times New Roman"/>
          <w:sz w:val="24"/>
          <w:szCs w:val="24"/>
          <w:lang w:val="en-GB"/>
        </w:rPr>
        <w:t xml:space="preserve"> the impact on NPV when a single critical variable change</w:t>
      </w:r>
      <w:r>
        <w:rPr>
          <w:rFonts w:ascii="Times New Roman" w:hAnsi="Times New Roman" w:cs="Times New Roman"/>
          <w:sz w:val="24"/>
          <w:szCs w:val="24"/>
          <w:lang w:val="en-GB"/>
        </w:rPr>
        <w:t>d</w:t>
      </w:r>
      <w:r w:rsidR="00813A02" w:rsidRPr="009D3A6E">
        <w:rPr>
          <w:rFonts w:ascii="Times New Roman" w:hAnsi="Times New Roman" w:cs="Times New Roman"/>
          <w:sz w:val="24"/>
          <w:szCs w:val="24"/>
          <w:lang w:val="en-GB"/>
        </w:rPr>
        <w:t>,</w:t>
      </w:r>
      <w:r w:rsidR="00973D32" w:rsidRPr="009D3A6E">
        <w:rPr>
          <w:rFonts w:ascii="Times New Roman" w:hAnsi="Times New Roman" w:cs="Times New Roman"/>
          <w:sz w:val="24"/>
          <w:szCs w:val="24"/>
          <w:lang w:val="en-GB"/>
        </w:rPr>
        <w:t xml:space="preserve"> while the scenario analysis </w:t>
      </w:r>
      <w:r>
        <w:rPr>
          <w:rFonts w:ascii="Times New Roman" w:hAnsi="Times New Roman" w:cs="Times New Roman"/>
          <w:sz w:val="24"/>
          <w:szCs w:val="24"/>
          <w:lang w:val="en-GB"/>
        </w:rPr>
        <w:t>wa</w:t>
      </w:r>
      <w:r w:rsidR="00973D32" w:rsidRPr="009D3A6E">
        <w:rPr>
          <w:rFonts w:ascii="Times New Roman" w:hAnsi="Times New Roman" w:cs="Times New Roman"/>
          <w:sz w:val="24"/>
          <w:szCs w:val="24"/>
          <w:lang w:val="en-GB"/>
        </w:rPr>
        <w:t>s constructed on the simultaneous variation of several variables</w:t>
      </w:r>
      <w:r w:rsidR="001273B2"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{"citationItems":[{"id":"ITEM-1","itemData":{"ISSN":"00178012","abstract":"At the heart of the traditional approach to strategy lies the assumption that by applying a set of powerful analytic tools, executives can predict the future of any business accurately enough to allow them to choose a clear strategic direction. But what happens when the environment is so uncertain that no amount of analysis will allow us to predict the future? What makes for a good strategy in highly uncertain business environments? The authors, consultants at McKinsey &amp; Company, argue that uncertainty requires a new way of thinking about strategy. All too often, they say, executives take a binary view: either they underestimate uncertainty to come up with the forecasts required by their companies' planning or capital-budging processes, or they overestimate it, abandon all analysis, and go with their gut instinct. The authors outline a new approach that begins by making a crucial distinction among four discrete levels of uncertainty that any company might face. They then explain how a set of generic strategies--shaping the market, adapting to it, or reserving the right to play at a later time--can be used in each of the four levels. And they illustrate how these strategies can be implemented through a combination of three basic types of actions: big bets, options, and no-regrets moves. The framework can help managers determine which analytic tools can inform decision making under uncertainty--and which cannot. At a broader level, it offers executives a discipline for thinking rigorously and systematically about uncertainty and its implications for strategy.","author":[{"dropping-particle":"","family":"Courtney","given":"H.","non-dropping-particle":"","parse-names":false,"suffix":""},{"dropping-particle":"","family":"Kirkland","given":"J.","non-dropping-particle":"","parse-names":false,"suffix":""},{"dropping-particle":"","family":"Viguerie","given":"P.","non-dropping-particle":"","parse-names":false,"suffix":""}],"container-title":"Harvard business review","id":"ITEM-1","issued":{"date-parts":[["1997"]]},"title":"Strategy under uncertainty.","type":"article-journal"},"uris":["http://www.mendeley.com/documents/?uuid=aaf071fd-9323-4a27-b875-a3eacea46ab9","http://www.mendeley.com/documents/?uuid=299966d4-4e71-48aa-b73a-512bf73b332e","http://www.mendeley.com/documents/?uuid=7cc0451c-2a5a-41f8-b5a3-371b9fc279e9"]}],"mendeley":{"formattedCitation":"(Courtney et al., 1997)","plainTextFormattedCitation":"(Courtney et al., 1997)","previouslyFormattedCitation":"(Courtney et al., 1997)"},"properties":{"noteIndex":0},"schema":"https://github.com/citation-style-language/schema/raw/master/csl-citation.json"}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2C089B" w:rsidRPr="009D3A6E">
        <w:rPr>
          <w:rFonts w:ascii="Times New Roman" w:hAnsi="Times New Roman" w:cs="Times New Roman"/>
          <w:noProof/>
          <w:sz w:val="24"/>
          <w:szCs w:val="24"/>
          <w:lang w:val="en-GB"/>
        </w:rPr>
        <w:t>(Courtney et al., 1997)</w:t>
      </w:r>
      <w:r w:rsidR="00E33EFA" w:rsidRPr="009D3A6E">
        <w:rPr>
          <w:rFonts w:ascii="Times New Roman" w:hAnsi="Times New Roman" w:cs="Times New Roman"/>
          <w:sz w:val="24"/>
          <w:szCs w:val="24"/>
          <w:lang w:val="en-GB"/>
        </w:rPr>
        <w:fldChar w:fldCharType="end"/>
      </w:r>
      <w:r w:rsidR="00973D32" w:rsidRPr="009D3A6E">
        <w:rPr>
          <w:rFonts w:ascii="Times New Roman" w:hAnsi="Times New Roman" w:cs="Times New Roman"/>
          <w:sz w:val="24"/>
          <w:szCs w:val="24"/>
          <w:lang w:val="en-GB"/>
        </w:rPr>
        <w:t>.</w:t>
      </w:r>
    </w:p>
    <w:p w14:paraId="744AA5B8" w14:textId="0A91A17E" w:rsidR="00AB015F" w:rsidRPr="009D3A6E" w:rsidRDefault="00AB015F"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The choice of critical variables </w:t>
      </w:r>
      <w:r w:rsidR="00532680">
        <w:rPr>
          <w:rFonts w:ascii="Times New Roman" w:hAnsi="Times New Roman" w:cs="Times New Roman"/>
          <w:sz w:val="24"/>
          <w:szCs w:val="24"/>
          <w:lang w:val="en-GB"/>
        </w:rPr>
        <w:t>wa</w:t>
      </w:r>
      <w:r w:rsidRPr="009D3A6E">
        <w:rPr>
          <w:rFonts w:ascii="Times New Roman" w:hAnsi="Times New Roman" w:cs="Times New Roman"/>
          <w:sz w:val="24"/>
          <w:szCs w:val="24"/>
          <w:lang w:val="en-GB"/>
        </w:rPr>
        <w:t>s based on the percentage distribution of discounted cash flows</w:t>
      </w:r>
      <w:r w:rsidR="00532680">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and the following alternative scenarios </w:t>
      </w:r>
      <w:r w:rsidR="00532680">
        <w:rPr>
          <w:rFonts w:ascii="Times New Roman" w:hAnsi="Times New Roman" w:cs="Times New Roman"/>
          <w:sz w:val="24"/>
          <w:szCs w:val="24"/>
          <w:lang w:val="en-GB"/>
        </w:rPr>
        <w:t>we</w:t>
      </w:r>
      <w:r w:rsidRPr="009D3A6E">
        <w:rPr>
          <w:rFonts w:ascii="Times New Roman" w:hAnsi="Times New Roman" w:cs="Times New Roman"/>
          <w:sz w:val="24"/>
          <w:szCs w:val="24"/>
          <w:lang w:val="en-GB"/>
        </w:rPr>
        <w:t xml:space="preserve">re </w:t>
      </w:r>
      <w:r w:rsidR="007837D3" w:rsidRPr="009D3A6E">
        <w:rPr>
          <w:rFonts w:ascii="Times New Roman" w:hAnsi="Times New Roman" w:cs="Times New Roman"/>
          <w:sz w:val="24"/>
          <w:szCs w:val="24"/>
          <w:lang w:val="en-GB"/>
        </w:rPr>
        <w:t>analysed</w:t>
      </w:r>
      <w:r w:rsidRPr="009D3A6E">
        <w:rPr>
          <w:rFonts w:ascii="Times New Roman" w:hAnsi="Times New Roman" w:cs="Times New Roman"/>
          <w:sz w:val="24"/>
          <w:szCs w:val="24"/>
          <w:lang w:val="en-GB"/>
        </w:rPr>
        <w:t>:</w:t>
      </w:r>
    </w:p>
    <w:p w14:paraId="744AA5B9" w14:textId="4326B6BF" w:rsidR="00AB015F" w:rsidRPr="009D3A6E" w:rsidRDefault="00625A97" w:rsidP="005E56A4">
      <w:pPr>
        <w:pStyle w:val="Paragrafoelenco"/>
        <w:numPr>
          <w:ilvl w:val="0"/>
          <w:numId w:val="5"/>
        </w:num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p</w:t>
      </w:r>
      <w:r w:rsidR="00AB015F" w:rsidRPr="009D3A6E">
        <w:rPr>
          <w:rFonts w:ascii="Times New Roman" w:hAnsi="Times New Roman" w:cs="Times New Roman"/>
          <w:sz w:val="24"/>
          <w:szCs w:val="24"/>
          <w:lang w:val="en-GB"/>
        </w:rPr>
        <w:t xml:space="preserve">rice of </w:t>
      </w:r>
      <w:r w:rsidR="00981068" w:rsidRPr="009D3A6E">
        <w:rPr>
          <w:rFonts w:ascii="Times New Roman" w:hAnsi="Times New Roman" w:cs="Times New Roman"/>
          <w:sz w:val="24"/>
          <w:szCs w:val="24"/>
          <w:lang w:val="en-GB"/>
        </w:rPr>
        <w:t>Au</w:t>
      </w:r>
      <w:r w:rsidR="00AB015F" w:rsidRPr="009D3A6E">
        <w:rPr>
          <w:rFonts w:ascii="Times New Roman" w:hAnsi="Times New Roman" w:cs="Times New Roman"/>
          <w:sz w:val="24"/>
          <w:szCs w:val="24"/>
          <w:lang w:val="en-GB"/>
        </w:rPr>
        <w:t xml:space="preserve"> vary</w:t>
      </w:r>
      <w:r w:rsidR="00532680">
        <w:rPr>
          <w:rFonts w:ascii="Times New Roman" w:hAnsi="Times New Roman" w:cs="Times New Roman"/>
          <w:sz w:val="24"/>
          <w:szCs w:val="24"/>
          <w:lang w:val="en-GB"/>
        </w:rPr>
        <w:t>ing</w:t>
      </w:r>
      <w:r w:rsidR="00AB015F" w:rsidRPr="009D3A6E">
        <w:rPr>
          <w:rFonts w:ascii="Times New Roman" w:hAnsi="Times New Roman" w:cs="Times New Roman"/>
          <w:sz w:val="24"/>
          <w:szCs w:val="24"/>
          <w:lang w:val="en-GB"/>
        </w:rPr>
        <w:t xml:space="preserve"> from its minimum value (3</w:t>
      </w:r>
      <w:r w:rsidR="008E0298" w:rsidRPr="009D3A6E">
        <w:rPr>
          <w:rFonts w:ascii="Times New Roman" w:hAnsi="Times New Roman" w:cs="Times New Roman"/>
          <w:sz w:val="24"/>
          <w:szCs w:val="24"/>
          <w:lang w:val="en-GB"/>
        </w:rPr>
        <w:t>0</w:t>
      </w:r>
      <w:r w:rsidR="00AB015F" w:rsidRPr="009D3A6E">
        <w:rPr>
          <w:rFonts w:ascii="Times New Roman" w:hAnsi="Times New Roman" w:cs="Times New Roman"/>
          <w:sz w:val="24"/>
          <w:szCs w:val="24"/>
          <w:lang w:val="en-GB"/>
        </w:rPr>
        <w:t>,</w:t>
      </w:r>
      <w:r w:rsidR="008E0298" w:rsidRPr="009D3A6E">
        <w:rPr>
          <w:rFonts w:ascii="Times New Roman" w:hAnsi="Times New Roman" w:cs="Times New Roman"/>
          <w:sz w:val="24"/>
          <w:szCs w:val="24"/>
          <w:lang w:val="en-GB"/>
        </w:rPr>
        <w:t>0</w:t>
      </w:r>
      <w:r w:rsidR="00AB015F" w:rsidRPr="009D3A6E">
        <w:rPr>
          <w:rFonts w:ascii="Times New Roman" w:hAnsi="Times New Roman" w:cs="Times New Roman"/>
          <w:sz w:val="24"/>
          <w:szCs w:val="24"/>
          <w:lang w:val="en-GB"/>
        </w:rPr>
        <w:t>00 €/kg</w:t>
      </w:r>
      <w:r>
        <w:rPr>
          <w:rFonts w:ascii="Times New Roman" w:hAnsi="Times New Roman" w:cs="Times New Roman"/>
          <w:sz w:val="24"/>
          <w:szCs w:val="24"/>
          <w:lang w:val="en-GB"/>
        </w:rPr>
        <w:t>;</w:t>
      </w:r>
      <w:r w:rsidR="00AB015F" w:rsidRPr="009D3A6E">
        <w:rPr>
          <w:rFonts w:ascii="Times New Roman" w:hAnsi="Times New Roman" w:cs="Times New Roman"/>
          <w:sz w:val="24"/>
          <w:szCs w:val="24"/>
          <w:lang w:val="en-GB"/>
        </w:rPr>
        <w:t xml:space="preserve"> </w:t>
      </w:r>
      <w:r w:rsidR="00532680" w:rsidRPr="009D3A6E">
        <w:rPr>
          <w:rFonts w:ascii="Times New Roman" w:hAnsi="Times New Roman" w:cs="Times New Roman"/>
          <w:sz w:val="24"/>
          <w:szCs w:val="24"/>
          <w:lang w:val="en-GB"/>
        </w:rPr>
        <w:t>pessimistic price</w:t>
      </w:r>
      <w:r w:rsidR="00AB015F" w:rsidRPr="009D3A6E">
        <w:rPr>
          <w:rFonts w:ascii="Times New Roman" w:hAnsi="Times New Roman" w:cs="Times New Roman"/>
          <w:sz w:val="24"/>
          <w:szCs w:val="24"/>
          <w:lang w:val="en-GB"/>
        </w:rPr>
        <w:t xml:space="preserve"> Au) to its maximum </w:t>
      </w:r>
      <w:r w:rsidR="00532680">
        <w:rPr>
          <w:rFonts w:ascii="Times New Roman" w:hAnsi="Times New Roman" w:cs="Times New Roman"/>
          <w:sz w:val="24"/>
          <w:szCs w:val="24"/>
          <w:lang w:val="en-GB"/>
        </w:rPr>
        <w:t>value</w:t>
      </w:r>
      <w:r w:rsidR="00532680" w:rsidRPr="009D3A6E">
        <w:rPr>
          <w:rFonts w:ascii="Times New Roman" w:hAnsi="Times New Roman" w:cs="Times New Roman"/>
          <w:sz w:val="24"/>
          <w:szCs w:val="24"/>
          <w:lang w:val="en-GB"/>
        </w:rPr>
        <w:t xml:space="preserve"> </w:t>
      </w:r>
      <w:r w:rsidR="00AB015F" w:rsidRPr="009D3A6E">
        <w:rPr>
          <w:rFonts w:ascii="Times New Roman" w:hAnsi="Times New Roman" w:cs="Times New Roman"/>
          <w:sz w:val="24"/>
          <w:szCs w:val="24"/>
          <w:lang w:val="en-GB"/>
        </w:rPr>
        <w:t>(3</w:t>
      </w:r>
      <w:r w:rsidR="008E0298" w:rsidRPr="009D3A6E">
        <w:rPr>
          <w:rFonts w:ascii="Times New Roman" w:hAnsi="Times New Roman" w:cs="Times New Roman"/>
          <w:sz w:val="24"/>
          <w:szCs w:val="24"/>
          <w:lang w:val="en-GB"/>
        </w:rPr>
        <w:t>9</w:t>
      </w:r>
      <w:r w:rsidR="00AB015F" w:rsidRPr="009D3A6E">
        <w:rPr>
          <w:rFonts w:ascii="Times New Roman" w:hAnsi="Times New Roman" w:cs="Times New Roman"/>
          <w:sz w:val="24"/>
          <w:szCs w:val="24"/>
          <w:lang w:val="en-GB"/>
        </w:rPr>
        <w:t>,</w:t>
      </w:r>
      <w:r w:rsidR="008E0298" w:rsidRPr="009D3A6E">
        <w:rPr>
          <w:rFonts w:ascii="Times New Roman" w:hAnsi="Times New Roman" w:cs="Times New Roman"/>
          <w:sz w:val="24"/>
          <w:szCs w:val="24"/>
          <w:lang w:val="en-GB"/>
        </w:rPr>
        <w:t>00</w:t>
      </w:r>
      <w:r w:rsidR="00AB015F" w:rsidRPr="009D3A6E">
        <w:rPr>
          <w:rFonts w:ascii="Times New Roman" w:hAnsi="Times New Roman" w:cs="Times New Roman"/>
          <w:sz w:val="24"/>
          <w:szCs w:val="24"/>
          <w:lang w:val="en-GB"/>
        </w:rPr>
        <w:t>0 €/kg</w:t>
      </w:r>
      <w:r>
        <w:rPr>
          <w:rFonts w:ascii="Times New Roman" w:hAnsi="Times New Roman" w:cs="Times New Roman"/>
          <w:sz w:val="24"/>
          <w:szCs w:val="24"/>
          <w:lang w:val="en-GB"/>
        </w:rPr>
        <w:t>;</w:t>
      </w:r>
      <w:r w:rsidR="00AB015F" w:rsidRPr="009D3A6E">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o</w:t>
      </w:r>
      <w:r w:rsidR="00AB015F" w:rsidRPr="009D3A6E">
        <w:rPr>
          <w:rFonts w:ascii="Times New Roman" w:hAnsi="Times New Roman" w:cs="Times New Roman"/>
          <w:sz w:val="24"/>
          <w:szCs w:val="24"/>
          <w:lang w:val="en-GB"/>
        </w:rPr>
        <w:t xml:space="preserve">ptimistic </w:t>
      </w:r>
      <w:r w:rsidR="00532680">
        <w:rPr>
          <w:rFonts w:ascii="Times New Roman" w:hAnsi="Times New Roman" w:cs="Times New Roman"/>
          <w:sz w:val="24"/>
          <w:szCs w:val="24"/>
          <w:lang w:val="en-GB"/>
        </w:rPr>
        <w:t>p</w:t>
      </w:r>
      <w:r w:rsidR="00AB015F" w:rsidRPr="009D3A6E">
        <w:rPr>
          <w:rFonts w:ascii="Times New Roman" w:hAnsi="Times New Roman" w:cs="Times New Roman"/>
          <w:sz w:val="24"/>
          <w:szCs w:val="24"/>
          <w:lang w:val="en-GB"/>
        </w:rPr>
        <w:t>rice Au)</w:t>
      </w:r>
      <w:r w:rsidR="00532680">
        <w:rPr>
          <w:rFonts w:ascii="Times New Roman" w:hAnsi="Times New Roman" w:cs="Times New Roman"/>
          <w:sz w:val="24"/>
          <w:szCs w:val="24"/>
          <w:lang w:val="en-GB"/>
        </w:rPr>
        <w:t>, based</w:t>
      </w:r>
      <w:r w:rsidR="00495116" w:rsidRPr="009D3A6E">
        <w:rPr>
          <w:rFonts w:ascii="Times New Roman" w:hAnsi="Times New Roman" w:cs="Times New Roman"/>
          <w:sz w:val="24"/>
          <w:szCs w:val="24"/>
          <w:lang w:val="en-GB"/>
        </w:rPr>
        <w:t xml:space="preserve"> on a review of Au prices </w:t>
      </w:r>
      <w:r w:rsidR="00532680">
        <w:rPr>
          <w:rFonts w:ascii="Times New Roman" w:hAnsi="Times New Roman" w:cs="Times New Roman"/>
          <w:sz w:val="24"/>
          <w:szCs w:val="24"/>
          <w:lang w:val="en-GB"/>
        </w:rPr>
        <w:t>over</w:t>
      </w:r>
      <w:r w:rsidR="00532680" w:rsidRPr="009D3A6E">
        <w:rPr>
          <w:rFonts w:ascii="Times New Roman" w:hAnsi="Times New Roman" w:cs="Times New Roman"/>
          <w:sz w:val="24"/>
          <w:szCs w:val="24"/>
          <w:lang w:val="en-GB"/>
        </w:rPr>
        <w:t xml:space="preserve"> </w:t>
      </w:r>
      <w:r w:rsidR="00495116" w:rsidRPr="009D3A6E">
        <w:rPr>
          <w:rFonts w:ascii="Times New Roman" w:hAnsi="Times New Roman" w:cs="Times New Roman"/>
          <w:sz w:val="24"/>
          <w:szCs w:val="24"/>
          <w:lang w:val="en-GB"/>
        </w:rPr>
        <w:t>the past 5 years</w:t>
      </w:r>
      <w:r>
        <w:rPr>
          <w:rFonts w:ascii="Times New Roman" w:hAnsi="Times New Roman" w:cs="Times New Roman"/>
          <w:sz w:val="24"/>
          <w:szCs w:val="24"/>
          <w:lang w:val="en-GB"/>
        </w:rPr>
        <w:t>;</w:t>
      </w:r>
    </w:p>
    <w:p w14:paraId="744AA5BA" w14:textId="10089528" w:rsidR="00AB015F" w:rsidRPr="009D3A6E" w:rsidRDefault="00625A97" w:rsidP="005E56A4">
      <w:pPr>
        <w:pStyle w:val="Paragrafoelenco"/>
        <w:numPr>
          <w:ilvl w:val="0"/>
          <w:numId w:val="5"/>
        </w:num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w:t>
      </w:r>
      <w:r w:rsidR="00AB015F" w:rsidRPr="009D3A6E">
        <w:rPr>
          <w:rFonts w:ascii="Times New Roman" w:hAnsi="Times New Roman" w:cs="Times New Roman"/>
          <w:sz w:val="24"/>
          <w:szCs w:val="24"/>
          <w:lang w:val="en-GB"/>
        </w:rPr>
        <w:t xml:space="preserve">rice of </w:t>
      </w:r>
      <w:r w:rsidR="00981068" w:rsidRPr="009D3A6E">
        <w:rPr>
          <w:rFonts w:ascii="Times New Roman" w:hAnsi="Times New Roman" w:cs="Times New Roman"/>
          <w:sz w:val="24"/>
          <w:szCs w:val="24"/>
          <w:lang w:val="en-GB"/>
        </w:rPr>
        <w:t>Pd</w:t>
      </w:r>
      <w:r w:rsidR="00AB015F" w:rsidRPr="009D3A6E">
        <w:rPr>
          <w:rFonts w:ascii="Times New Roman" w:hAnsi="Times New Roman" w:cs="Times New Roman"/>
          <w:sz w:val="24"/>
          <w:szCs w:val="24"/>
          <w:lang w:val="en-GB"/>
        </w:rPr>
        <w:t xml:space="preserve"> rang</w:t>
      </w:r>
      <w:r w:rsidR="00532680">
        <w:rPr>
          <w:rFonts w:ascii="Times New Roman" w:hAnsi="Times New Roman" w:cs="Times New Roman"/>
          <w:sz w:val="24"/>
          <w:szCs w:val="24"/>
          <w:lang w:val="en-GB"/>
        </w:rPr>
        <w:t>ing</w:t>
      </w:r>
      <w:r w:rsidR="00AB015F" w:rsidRPr="009D3A6E">
        <w:rPr>
          <w:rFonts w:ascii="Times New Roman" w:hAnsi="Times New Roman" w:cs="Times New Roman"/>
          <w:sz w:val="24"/>
          <w:szCs w:val="24"/>
          <w:lang w:val="en-GB"/>
        </w:rPr>
        <w:t xml:space="preserve"> from its minimum price (</w:t>
      </w:r>
      <w:r w:rsidR="00EB4C07" w:rsidRPr="009D3A6E">
        <w:rPr>
          <w:rFonts w:ascii="Times New Roman" w:hAnsi="Times New Roman" w:cs="Times New Roman"/>
          <w:sz w:val="24"/>
          <w:szCs w:val="24"/>
          <w:lang w:val="en-GB"/>
        </w:rPr>
        <w:t>15</w:t>
      </w:r>
      <w:r w:rsidR="00AB015F" w:rsidRPr="009D3A6E">
        <w:rPr>
          <w:rFonts w:ascii="Times New Roman" w:hAnsi="Times New Roman" w:cs="Times New Roman"/>
          <w:sz w:val="24"/>
          <w:szCs w:val="24"/>
          <w:lang w:val="en-GB"/>
        </w:rPr>
        <w:t>,</w:t>
      </w:r>
      <w:r w:rsidR="00EB4C07" w:rsidRPr="009D3A6E">
        <w:rPr>
          <w:rFonts w:ascii="Times New Roman" w:hAnsi="Times New Roman" w:cs="Times New Roman"/>
          <w:sz w:val="24"/>
          <w:szCs w:val="24"/>
          <w:lang w:val="en-GB"/>
        </w:rPr>
        <w:t>0</w:t>
      </w:r>
      <w:r w:rsidR="00AB015F" w:rsidRPr="009D3A6E">
        <w:rPr>
          <w:rFonts w:ascii="Times New Roman" w:hAnsi="Times New Roman" w:cs="Times New Roman"/>
          <w:sz w:val="24"/>
          <w:szCs w:val="24"/>
          <w:lang w:val="en-GB"/>
        </w:rPr>
        <w:t>00 €/kg</w:t>
      </w:r>
      <w:r>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p</w:t>
      </w:r>
      <w:r w:rsidR="00AB015F" w:rsidRPr="009D3A6E">
        <w:rPr>
          <w:rFonts w:ascii="Times New Roman" w:hAnsi="Times New Roman" w:cs="Times New Roman"/>
          <w:sz w:val="24"/>
          <w:szCs w:val="24"/>
          <w:lang w:val="en-GB"/>
        </w:rPr>
        <w:t xml:space="preserve">essimistic </w:t>
      </w:r>
      <w:r w:rsidR="00532680">
        <w:rPr>
          <w:rFonts w:ascii="Times New Roman" w:hAnsi="Times New Roman" w:cs="Times New Roman"/>
          <w:sz w:val="24"/>
          <w:szCs w:val="24"/>
          <w:lang w:val="en-GB"/>
        </w:rPr>
        <w:t>p</w:t>
      </w:r>
      <w:r w:rsidR="00AB015F" w:rsidRPr="009D3A6E">
        <w:rPr>
          <w:rFonts w:ascii="Times New Roman" w:hAnsi="Times New Roman" w:cs="Times New Roman"/>
          <w:sz w:val="24"/>
          <w:szCs w:val="24"/>
          <w:lang w:val="en-GB"/>
        </w:rPr>
        <w:t xml:space="preserve">rice Pd) to its maximum </w:t>
      </w:r>
      <w:r w:rsidR="00532680">
        <w:rPr>
          <w:rFonts w:ascii="Times New Roman" w:hAnsi="Times New Roman" w:cs="Times New Roman"/>
          <w:sz w:val="24"/>
          <w:szCs w:val="24"/>
          <w:lang w:val="en-GB"/>
        </w:rPr>
        <w:t>price</w:t>
      </w:r>
      <w:r w:rsidR="00532680" w:rsidRPr="009D3A6E">
        <w:rPr>
          <w:rFonts w:ascii="Times New Roman" w:hAnsi="Times New Roman" w:cs="Times New Roman"/>
          <w:sz w:val="24"/>
          <w:szCs w:val="24"/>
          <w:lang w:val="en-GB"/>
        </w:rPr>
        <w:t xml:space="preserve"> </w:t>
      </w:r>
      <w:r w:rsidR="00AB015F" w:rsidRPr="009D3A6E">
        <w:rPr>
          <w:rFonts w:ascii="Times New Roman" w:hAnsi="Times New Roman" w:cs="Times New Roman"/>
          <w:sz w:val="24"/>
          <w:szCs w:val="24"/>
          <w:lang w:val="en-GB"/>
        </w:rPr>
        <w:t>(</w:t>
      </w:r>
      <w:r w:rsidR="000D3865" w:rsidRPr="009D3A6E">
        <w:rPr>
          <w:rFonts w:ascii="Times New Roman" w:hAnsi="Times New Roman" w:cs="Times New Roman"/>
          <w:sz w:val="24"/>
          <w:szCs w:val="24"/>
          <w:lang w:val="en-GB"/>
        </w:rPr>
        <w:t>40</w:t>
      </w:r>
      <w:r w:rsidR="00AB015F" w:rsidRPr="009D3A6E">
        <w:rPr>
          <w:rFonts w:ascii="Times New Roman" w:hAnsi="Times New Roman" w:cs="Times New Roman"/>
          <w:sz w:val="24"/>
          <w:szCs w:val="24"/>
          <w:lang w:val="en-GB"/>
        </w:rPr>
        <w:t>,</w:t>
      </w:r>
      <w:r w:rsidR="000D3865" w:rsidRPr="009D3A6E">
        <w:rPr>
          <w:rFonts w:ascii="Times New Roman" w:hAnsi="Times New Roman" w:cs="Times New Roman"/>
          <w:sz w:val="24"/>
          <w:szCs w:val="24"/>
          <w:lang w:val="en-GB"/>
        </w:rPr>
        <w:t>00</w:t>
      </w:r>
      <w:r w:rsidR="00AB015F" w:rsidRPr="009D3A6E">
        <w:rPr>
          <w:rFonts w:ascii="Times New Roman" w:hAnsi="Times New Roman" w:cs="Times New Roman"/>
          <w:sz w:val="24"/>
          <w:szCs w:val="24"/>
          <w:lang w:val="en-GB"/>
        </w:rPr>
        <w:t>0 €/kg</w:t>
      </w:r>
      <w:r>
        <w:rPr>
          <w:rFonts w:ascii="Times New Roman" w:hAnsi="Times New Roman" w:cs="Times New Roman"/>
          <w:sz w:val="24"/>
          <w:szCs w:val="24"/>
          <w:lang w:val="en-GB"/>
        </w:rPr>
        <w:t>;</w:t>
      </w:r>
      <w:r w:rsidR="00AB015F" w:rsidRPr="009D3A6E">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o</w:t>
      </w:r>
      <w:r w:rsidR="00AB015F" w:rsidRPr="009D3A6E">
        <w:rPr>
          <w:rFonts w:ascii="Times New Roman" w:hAnsi="Times New Roman" w:cs="Times New Roman"/>
          <w:sz w:val="24"/>
          <w:szCs w:val="24"/>
          <w:lang w:val="en-GB"/>
        </w:rPr>
        <w:t xml:space="preserve">ptimistic </w:t>
      </w:r>
      <w:r w:rsidR="00532680">
        <w:rPr>
          <w:rFonts w:ascii="Times New Roman" w:hAnsi="Times New Roman" w:cs="Times New Roman"/>
          <w:sz w:val="24"/>
          <w:szCs w:val="24"/>
          <w:lang w:val="en-GB"/>
        </w:rPr>
        <w:t>p</w:t>
      </w:r>
      <w:r w:rsidR="00AB015F" w:rsidRPr="009D3A6E">
        <w:rPr>
          <w:rFonts w:ascii="Times New Roman" w:hAnsi="Times New Roman" w:cs="Times New Roman"/>
          <w:sz w:val="24"/>
          <w:szCs w:val="24"/>
          <w:lang w:val="en-GB"/>
        </w:rPr>
        <w:t>rice Pd)</w:t>
      </w:r>
      <w:r>
        <w:rPr>
          <w:rFonts w:ascii="Times New Roman" w:hAnsi="Times New Roman" w:cs="Times New Roman"/>
          <w:sz w:val="24"/>
          <w:szCs w:val="24"/>
          <w:lang w:val="en-GB"/>
        </w:rPr>
        <w:t>;</w:t>
      </w:r>
    </w:p>
    <w:p w14:paraId="744AA5BB" w14:textId="00A63671" w:rsidR="00AB015F" w:rsidRPr="009D3A6E" w:rsidRDefault="00B32B96" w:rsidP="005E56A4">
      <w:pPr>
        <w:pStyle w:val="Paragrafoelenco"/>
        <w:numPr>
          <w:ilvl w:val="0"/>
          <w:numId w:val="5"/>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WPCB </w:t>
      </w:r>
      <w:r w:rsidR="00532680">
        <w:rPr>
          <w:rFonts w:ascii="Times New Roman" w:hAnsi="Times New Roman" w:cs="Times New Roman"/>
          <w:sz w:val="24"/>
          <w:szCs w:val="24"/>
          <w:lang w:val="en-GB"/>
        </w:rPr>
        <w:t>p</w:t>
      </w:r>
      <w:r w:rsidRPr="009D3A6E">
        <w:rPr>
          <w:rFonts w:ascii="Times New Roman" w:hAnsi="Times New Roman" w:cs="Times New Roman"/>
          <w:sz w:val="24"/>
          <w:szCs w:val="24"/>
          <w:lang w:val="en-GB"/>
        </w:rPr>
        <w:t xml:space="preserve">urchase </w:t>
      </w:r>
      <w:r w:rsidR="00532680">
        <w:rPr>
          <w:rFonts w:ascii="Times New Roman" w:hAnsi="Times New Roman" w:cs="Times New Roman"/>
          <w:sz w:val="24"/>
          <w:szCs w:val="24"/>
          <w:lang w:val="en-GB"/>
        </w:rPr>
        <w:t>c</w:t>
      </w:r>
      <w:r w:rsidRPr="009D3A6E">
        <w:rPr>
          <w:rFonts w:ascii="Times New Roman" w:hAnsi="Times New Roman" w:cs="Times New Roman"/>
          <w:sz w:val="24"/>
          <w:szCs w:val="24"/>
          <w:lang w:val="en-GB"/>
        </w:rPr>
        <w:t>ost</w:t>
      </w:r>
      <w:r w:rsidR="00AB015F" w:rsidRPr="009D3A6E">
        <w:rPr>
          <w:rFonts w:ascii="Times New Roman" w:hAnsi="Times New Roman" w:cs="Times New Roman"/>
          <w:sz w:val="24"/>
          <w:szCs w:val="24"/>
          <w:lang w:val="en-GB"/>
        </w:rPr>
        <w:t xml:space="preserve"> </w:t>
      </w:r>
      <w:r w:rsidR="001B091D" w:rsidRPr="009D3A6E">
        <w:rPr>
          <w:rFonts w:ascii="Times New Roman" w:hAnsi="Times New Roman" w:cs="Times New Roman"/>
          <w:sz w:val="24"/>
          <w:szCs w:val="24"/>
          <w:lang w:val="en-GB"/>
        </w:rPr>
        <w:t>(</w:t>
      </w:r>
      <w:r w:rsidR="0065634F" w:rsidRPr="009D3A6E">
        <w:rPr>
          <w:rFonts w:ascii="Times New Roman" w:hAnsi="Times New Roman" w:cs="Times New Roman"/>
          <w:sz w:val="24"/>
          <w:szCs w:val="24"/>
          <w:lang w:val="en-GB"/>
        </w:rPr>
        <w:t>C</w:t>
      </w:r>
      <w:r w:rsidR="0065634F" w:rsidRPr="009D3A6E">
        <w:rPr>
          <w:rFonts w:ascii="Times New Roman" w:hAnsi="Times New Roman" w:cs="Times New Roman"/>
          <w:sz w:val="24"/>
          <w:szCs w:val="24"/>
          <w:vertAlign w:val="subscript"/>
          <w:lang w:val="en-GB"/>
        </w:rPr>
        <w:t>P</w:t>
      </w:r>
      <w:r w:rsidR="001B091D" w:rsidRPr="009D3A6E">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that was</w:t>
      </w:r>
      <w:r w:rsidR="00532680" w:rsidRPr="009D3A6E">
        <w:rPr>
          <w:rFonts w:ascii="Times New Roman" w:hAnsi="Times New Roman" w:cs="Times New Roman"/>
          <w:sz w:val="24"/>
          <w:szCs w:val="24"/>
          <w:lang w:val="en-GB"/>
        </w:rPr>
        <w:t xml:space="preserve"> </w:t>
      </w:r>
      <w:r w:rsidR="009F3E4F" w:rsidRPr="009D3A6E">
        <w:rPr>
          <w:rFonts w:ascii="Times New Roman" w:hAnsi="Times New Roman" w:cs="Times New Roman"/>
          <w:sz w:val="24"/>
          <w:szCs w:val="24"/>
          <w:lang w:val="en-GB"/>
        </w:rPr>
        <w:t>increased (</w:t>
      </w:r>
      <w:r w:rsidR="00532680">
        <w:rPr>
          <w:rFonts w:ascii="Times New Roman" w:hAnsi="Times New Roman" w:cs="Times New Roman"/>
          <w:sz w:val="24"/>
          <w:szCs w:val="24"/>
          <w:lang w:val="en-GB"/>
        </w:rPr>
        <w:t>p</w:t>
      </w:r>
      <w:r w:rsidR="009F3E4F" w:rsidRPr="009D3A6E">
        <w:rPr>
          <w:rFonts w:ascii="Times New Roman" w:hAnsi="Times New Roman" w:cs="Times New Roman"/>
          <w:sz w:val="24"/>
          <w:szCs w:val="24"/>
          <w:lang w:val="en-GB"/>
        </w:rPr>
        <w:t>essimistic WPCB</w:t>
      </w:r>
      <w:r w:rsidR="00B70160" w:rsidRPr="009D3A6E">
        <w:rPr>
          <w:rFonts w:ascii="Times New Roman" w:hAnsi="Times New Roman" w:cs="Times New Roman"/>
          <w:sz w:val="24"/>
          <w:szCs w:val="24"/>
          <w:lang w:val="en-GB"/>
        </w:rPr>
        <w:t xml:space="preserve"> C</w:t>
      </w:r>
      <w:r w:rsidR="00B70160" w:rsidRPr="009D3A6E">
        <w:rPr>
          <w:rFonts w:ascii="Times New Roman" w:hAnsi="Times New Roman" w:cs="Times New Roman"/>
          <w:sz w:val="24"/>
          <w:szCs w:val="24"/>
          <w:vertAlign w:val="subscript"/>
          <w:lang w:val="en-GB"/>
        </w:rPr>
        <w:t>P</w:t>
      </w:r>
      <w:r w:rsidR="009F3E4F" w:rsidRPr="009D3A6E">
        <w:rPr>
          <w:rFonts w:ascii="Times New Roman" w:hAnsi="Times New Roman" w:cs="Times New Roman"/>
          <w:sz w:val="24"/>
          <w:szCs w:val="24"/>
          <w:lang w:val="en-GB"/>
        </w:rPr>
        <w:t xml:space="preserve">) </w:t>
      </w:r>
      <w:r w:rsidR="007A7E08" w:rsidRPr="009D3A6E">
        <w:rPr>
          <w:rFonts w:ascii="Times New Roman" w:hAnsi="Times New Roman" w:cs="Times New Roman"/>
          <w:sz w:val="24"/>
          <w:szCs w:val="24"/>
          <w:lang w:val="en-GB"/>
        </w:rPr>
        <w:t>or</w:t>
      </w:r>
      <w:r w:rsidR="009F3E4F" w:rsidRPr="009D3A6E">
        <w:rPr>
          <w:rFonts w:ascii="Times New Roman" w:hAnsi="Times New Roman" w:cs="Times New Roman"/>
          <w:sz w:val="24"/>
          <w:szCs w:val="24"/>
          <w:lang w:val="en-GB"/>
        </w:rPr>
        <w:t xml:space="preserve"> decreased (</w:t>
      </w:r>
      <w:r w:rsidR="00532680">
        <w:rPr>
          <w:rFonts w:ascii="Times New Roman" w:hAnsi="Times New Roman" w:cs="Times New Roman"/>
          <w:sz w:val="24"/>
          <w:szCs w:val="24"/>
          <w:lang w:val="en-GB"/>
        </w:rPr>
        <w:t>o</w:t>
      </w:r>
      <w:r w:rsidR="00FC13E8" w:rsidRPr="009D3A6E">
        <w:rPr>
          <w:rFonts w:ascii="Times New Roman" w:hAnsi="Times New Roman" w:cs="Times New Roman"/>
          <w:sz w:val="24"/>
          <w:szCs w:val="24"/>
          <w:lang w:val="en-GB"/>
        </w:rPr>
        <w:t>ptimistic WPCB</w:t>
      </w:r>
      <w:r w:rsidR="00B70160" w:rsidRPr="009D3A6E">
        <w:rPr>
          <w:rFonts w:ascii="Times New Roman" w:hAnsi="Times New Roman" w:cs="Times New Roman"/>
          <w:sz w:val="24"/>
          <w:szCs w:val="24"/>
          <w:lang w:val="en-GB"/>
        </w:rPr>
        <w:t xml:space="preserve"> C</w:t>
      </w:r>
      <w:r w:rsidR="00B70160" w:rsidRPr="009D3A6E">
        <w:rPr>
          <w:rFonts w:ascii="Times New Roman" w:hAnsi="Times New Roman" w:cs="Times New Roman"/>
          <w:sz w:val="24"/>
          <w:szCs w:val="24"/>
          <w:vertAlign w:val="subscript"/>
          <w:lang w:val="en-GB"/>
        </w:rPr>
        <w:t>P</w:t>
      </w:r>
      <w:r w:rsidR="009F3E4F" w:rsidRPr="009D3A6E">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by</w:t>
      </w:r>
      <w:r w:rsidR="00532680" w:rsidRPr="009D3A6E">
        <w:rPr>
          <w:rFonts w:ascii="Times New Roman" w:hAnsi="Times New Roman" w:cs="Times New Roman"/>
          <w:sz w:val="24"/>
          <w:szCs w:val="24"/>
          <w:lang w:val="en-GB"/>
        </w:rPr>
        <w:t xml:space="preserve"> </w:t>
      </w:r>
      <w:r w:rsidR="009F3E4F" w:rsidRPr="009D3A6E">
        <w:rPr>
          <w:rFonts w:ascii="Times New Roman" w:hAnsi="Times New Roman" w:cs="Times New Roman"/>
          <w:sz w:val="24"/>
          <w:szCs w:val="24"/>
          <w:lang w:val="en-GB"/>
        </w:rPr>
        <w:t xml:space="preserve">a delta </w:t>
      </w:r>
      <w:r w:rsidR="00532680">
        <w:rPr>
          <w:rFonts w:ascii="Times New Roman" w:hAnsi="Times New Roman" w:cs="Times New Roman"/>
          <w:sz w:val="24"/>
          <w:szCs w:val="24"/>
          <w:lang w:val="en-GB"/>
        </w:rPr>
        <w:t>of</w:t>
      </w:r>
      <w:r w:rsidR="009F3E4F" w:rsidRPr="009D3A6E">
        <w:rPr>
          <w:rFonts w:ascii="Times New Roman" w:hAnsi="Times New Roman" w:cs="Times New Roman"/>
          <w:sz w:val="24"/>
          <w:szCs w:val="24"/>
          <w:lang w:val="en-GB"/>
        </w:rPr>
        <w:t xml:space="preserve"> 200 €/ton</w:t>
      </w:r>
      <w:r w:rsidR="00532680">
        <w:rPr>
          <w:rFonts w:ascii="Times New Roman" w:hAnsi="Times New Roman" w:cs="Times New Roman"/>
          <w:sz w:val="24"/>
          <w:szCs w:val="24"/>
          <w:lang w:val="en-GB"/>
        </w:rPr>
        <w:t>ne</w:t>
      </w:r>
      <w:r w:rsidR="007A7E08" w:rsidRPr="009D3A6E">
        <w:rPr>
          <w:rFonts w:ascii="Times New Roman" w:hAnsi="Times New Roman" w:cs="Times New Roman"/>
          <w:sz w:val="24"/>
          <w:szCs w:val="24"/>
          <w:lang w:val="en-GB"/>
        </w:rPr>
        <w:t>, 600 €/ton</w:t>
      </w:r>
      <w:r w:rsidR="00532680">
        <w:rPr>
          <w:rFonts w:ascii="Times New Roman" w:hAnsi="Times New Roman" w:cs="Times New Roman"/>
          <w:sz w:val="24"/>
          <w:szCs w:val="24"/>
          <w:lang w:val="en-GB"/>
        </w:rPr>
        <w:t>ne</w:t>
      </w:r>
      <w:r w:rsidR="007A7E08" w:rsidRPr="009D3A6E">
        <w:rPr>
          <w:rFonts w:ascii="Times New Roman" w:hAnsi="Times New Roman" w:cs="Times New Roman"/>
          <w:sz w:val="24"/>
          <w:szCs w:val="24"/>
          <w:lang w:val="en-GB"/>
        </w:rPr>
        <w:t xml:space="preserve"> and 1000 €/ton</w:t>
      </w:r>
      <w:r w:rsidR="00532680">
        <w:rPr>
          <w:rFonts w:ascii="Times New Roman" w:hAnsi="Times New Roman" w:cs="Times New Roman"/>
          <w:sz w:val="24"/>
          <w:szCs w:val="24"/>
          <w:lang w:val="en-GB"/>
        </w:rPr>
        <w:t>ne</w:t>
      </w:r>
      <w:r w:rsidR="007A7E08" w:rsidRPr="009D3A6E">
        <w:rPr>
          <w:rFonts w:ascii="Times New Roman" w:hAnsi="Times New Roman" w:cs="Times New Roman"/>
          <w:sz w:val="24"/>
          <w:szCs w:val="24"/>
          <w:lang w:val="en-GB"/>
        </w:rPr>
        <w:t xml:space="preserve"> for low</w:t>
      </w:r>
      <w:r w:rsidR="00532680">
        <w:rPr>
          <w:rFonts w:ascii="Times New Roman" w:hAnsi="Times New Roman" w:cs="Times New Roman"/>
          <w:sz w:val="24"/>
          <w:szCs w:val="24"/>
          <w:lang w:val="en-GB"/>
        </w:rPr>
        <w:t>-</w:t>
      </w:r>
      <w:r w:rsidR="007A7E08" w:rsidRPr="009D3A6E">
        <w:rPr>
          <w:rFonts w:ascii="Times New Roman" w:hAnsi="Times New Roman" w:cs="Times New Roman"/>
          <w:sz w:val="24"/>
          <w:szCs w:val="24"/>
          <w:lang w:val="en-GB"/>
        </w:rPr>
        <w:t>, medium</w:t>
      </w:r>
      <w:r w:rsidR="00342414" w:rsidRPr="009D3A6E">
        <w:rPr>
          <w:rFonts w:ascii="Times New Roman" w:hAnsi="Times New Roman" w:cs="Times New Roman"/>
          <w:sz w:val="24"/>
          <w:szCs w:val="24"/>
          <w:lang w:val="en-GB"/>
        </w:rPr>
        <w:t>-</w:t>
      </w:r>
      <w:r w:rsidR="007A7E08" w:rsidRPr="009D3A6E">
        <w:rPr>
          <w:rFonts w:ascii="Times New Roman" w:hAnsi="Times New Roman" w:cs="Times New Roman"/>
          <w:sz w:val="24"/>
          <w:szCs w:val="24"/>
          <w:lang w:val="en-GB"/>
        </w:rPr>
        <w:t xml:space="preserve"> and high</w:t>
      </w:r>
      <w:r w:rsidR="00342414" w:rsidRPr="009D3A6E">
        <w:rPr>
          <w:rFonts w:ascii="Times New Roman" w:hAnsi="Times New Roman" w:cs="Times New Roman"/>
          <w:sz w:val="24"/>
          <w:szCs w:val="24"/>
          <w:lang w:val="en-GB"/>
        </w:rPr>
        <w:t>-</w:t>
      </w:r>
      <w:r w:rsidR="00694B10" w:rsidRPr="009D3A6E">
        <w:rPr>
          <w:rFonts w:ascii="Times New Roman" w:hAnsi="Times New Roman" w:cs="Times New Roman"/>
          <w:sz w:val="24"/>
          <w:szCs w:val="24"/>
          <w:lang w:val="en-GB"/>
        </w:rPr>
        <w:t xml:space="preserve">grade </w:t>
      </w:r>
      <w:r w:rsidR="007A7E08" w:rsidRPr="009D3A6E">
        <w:rPr>
          <w:rFonts w:ascii="Times New Roman" w:hAnsi="Times New Roman" w:cs="Times New Roman"/>
          <w:sz w:val="24"/>
          <w:szCs w:val="24"/>
          <w:lang w:val="en-GB"/>
        </w:rPr>
        <w:t>WPCBs, respectively</w:t>
      </w:r>
      <w:r w:rsidR="00625A97">
        <w:rPr>
          <w:rFonts w:ascii="Times New Roman" w:hAnsi="Times New Roman" w:cs="Times New Roman"/>
          <w:sz w:val="24"/>
          <w:szCs w:val="24"/>
          <w:lang w:val="en-GB"/>
        </w:rPr>
        <w:t>; and</w:t>
      </w:r>
    </w:p>
    <w:p w14:paraId="0217C12D" w14:textId="5C9949B8" w:rsidR="00625A97" w:rsidRDefault="00625A97" w:rsidP="00EA6310">
      <w:pPr>
        <w:pStyle w:val="Paragrafoelenco"/>
        <w:numPr>
          <w:ilvl w:val="0"/>
          <w:numId w:val="5"/>
        </w:num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w:t>
      </w:r>
      <w:r w:rsidR="00532680">
        <w:rPr>
          <w:rFonts w:ascii="Times New Roman" w:hAnsi="Times New Roman" w:cs="Times New Roman"/>
          <w:sz w:val="24"/>
          <w:szCs w:val="24"/>
          <w:lang w:val="en-GB"/>
        </w:rPr>
        <w:t xml:space="preserve"> p</w:t>
      </w:r>
      <w:r w:rsidR="007A7E08" w:rsidRPr="009D3A6E">
        <w:rPr>
          <w:rFonts w:ascii="Times New Roman" w:hAnsi="Times New Roman" w:cs="Times New Roman"/>
          <w:sz w:val="24"/>
          <w:szCs w:val="24"/>
          <w:lang w:val="en-GB"/>
        </w:rPr>
        <w:t xml:space="preserve">essimistic scenario </w:t>
      </w:r>
      <w:r w:rsidR="00532680">
        <w:rPr>
          <w:rFonts w:ascii="Times New Roman" w:hAnsi="Times New Roman" w:cs="Times New Roman"/>
          <w:sz w:val="24"/>
          <w:szCs w:val="24"/>
          <w:lang w:val="en-GB"/>
        </w:rPr>
        <w:t>in which</w:t>
      </w:r>
      <w:r w:rsidR="00532680" w:rsidRPr="009D3A6E">
        <w:rPr>
          <w:rFonts w:ascii="Times New Roman" w:hAnsi="Times New Roman" w:cs="Times New Roman"/>
          <w:sz w:val="24"/>
          <w:szCs w:val="24"/>
          <w:lang w:val="en-GB"/>
        </w:rPr>
        <w:t xml:space="preserve"> </w:t>
      </w:r>
      <w:r w:rsidR="007A7E08" w:rsidRPr="009D3A6E">
        <w:rPr>
          <w:rFonts w:ascii="Times New Roman" w:hAnsi="Times New Roman" w:cs="Times New Roman"/>
          <w:sz w:val="24"/>
          <w:szCs w:val="24"/>
          <w:lang w:val="en-GB"/>
        </w:rPr>
        <w:t xml:space="preserve">all prices of valuable and common metals </w:t>
      </w:r>
      <w:r w:rsidR="00532680">
        <w:rPr>
          <w:rFonts w:ascii="Times New Roman" w:hAnsi="Times New Roman" w:cs="Times New Roman"/>
          <w:sz w:val="24"/>
          <w:szCs w:val="24"/>
          <w:lang w:val="en-GB"/>
        </w:rPr>
        <w:t>we</w:t>
      </w:r>
      <w:r w:rsidR="007A7E08" w:rsidRPr="009D3A6E">
        <w:rPr>
          <w:rFonts w:ascii="Times New Roman" w:hAnsi="Times New Roman" w:cs="Times New Roman"/>
          <w:sz w:val="24"/>
          <w:szCs w:val="24"/>
          <w:lang w:val="en-GB"/>
        </w:rPr>
        <w:t>re assumed equal to their minimum value</w:t>
      </w:r>
      <w:r w:rsidR="00532680">
        <w:rPr>
          <w:rFonts w:ascii="Times New Roman" w:hAnsi="Times New Roman" w:cs="Times New Roman"/>
          <w:sz w:val="24"/>
          <w:szCs w:val="24"/>
          <w:lang w:val="en-GB"/>
        </w:rPr>
        <w:t>s</w:t>
      </w:r>
      <w:r w:rsidR="007A7E08" w:rsidRPr="009D3A6E">
        <w:rPr>
          <w:rFonts w:ascii="Times New Roman" w:hAnsi="Times New Roman" w:cs="Times New Roman"/>
          <w:sz w:val="24"/>
          <w:szCs w:val="24"/>
          <w:lang w:val="en-GB"/>
        </w:rPr>
        <w:t xml:space="preserve"> and </w:t>
      </w:r>
      <w:r w:rsidR="00532680" w:rsidRPr="009D3A6E">
        <w:rPr>
          <w:rFonts w:ascii="Times New Roman" w:hAnsi="Times New Roman" w:cs="Times New Roman"/>
          <w:sz w:val="24"/>
          <w:szCs w:val="24"/>
          <w:lang w:val="en-GB"/>
        </w:rPr>
        <w:t>WPCB purchasing</w:t>
      </w:r>
      <w:r w:rsidR="00532680" w:rsidRPr="009D3A6E" w:rsidDel="00532680">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 xml:space="preserve">was linked to the </w:t>
      </w:r>
      <w:r w:rsidR="007A7E08" w:rsidRPr="009D3A6E">
        <w:rPr>
          <w:rFonts w:ascii="Times New Roman" w:hAnsi="Times New Roman" w:cs="Times New Roman"/>
          <w:sz w:val="24"/>
          <w:szCs w:val="24"/>
          <w:lang w:val="en-GB"/>
        </w:rPr>
        <w:t>maximum cost</w:t>
      </w:r>
      <w:r>
        <w:rPr>
          <w:rFonts w:ascii="Times New Roman" w:hAnsi="Times New Roman" w:cs="Times New Roman"/>
          <w:sz w:val="24"/>
          <w:szCs w:val="24"/>
          <w:lang w:val="en-GB"/>
        </w:rPr>
        <w:t>,</w:t>
      </w:r>
      <w:r w:rsidR="00532680">
        <w:rPr>
          <w:rFonts w:ascii="Times New Roman" w:hAnsi="Times New Roman" w:cs="Times New Roman"/>
          <w:sz w:val="24"/>
          <w:szCs w:val="24"/>
          <w:lang w:val="en-GB"/>
        </w:rPr>
        <w:t xml:space="preserve"> and a</w:t>
      </w:r>
      <w:r w:rsidR="007A7E08" w:rsidRPr="009D3A6E">
        <w:rPr>
          <w:rFonts w:ascii="Times New Roman" w:hAnsi="Times New Roman" w:cs="Times New Roman"/>
          <w:sz w:val="24"/>
          <w:szCs w:val="24"/>
          <w:lang w:val="en-GB"/>
        </w:rPr>
        <w:t xml:space="preserve">n opposite situation </w:t>
      </w:r>
      <w:r w:rsidR="00532680">
        <w:rPr>
          <w:rFonts w:ascii="Times New Roman" w:hAnsi="Times New Roman" w:cs="Times New Roman"/>
          <w:sz w:val="24"/>
          <w:szCs w:val="24"/>
          <w:lang w:val="en-GB"/>
        </w:rPr>
        <w:t xml:space="preserve">(the </w:t>
      </w:r>
      <w:r w:rsidR="00981068" w:rsidRPr="009D3A6E">
        <w:rPr>
          <w:rFonts w:ascii="Times New Roman" w:hAnsi="Times New Roman" w:cs="Times New Roman"/>
          <w:sz w:val="24"/>
          <w:szCs w:val="24"/>
          <w:lang w:val="en-GB"/>
        </w:rPr>
        <w:t>o</w:t>
      </w:r>
      <w:r w:rsidR="007A7E08" w:rsidRPr="009D3A6E">
        <w:rPr>
          <w:rFonts w:ascii="Times New Roman" w:hAnsi="Times New Roman" w:cs="Times New Roman"/>
          <w:sz w:val="24"/>
          <w:szCs w:val="24"/>
          <w:lang w:val="en-GB"/>
        </w:rPr>
        <w:t>ptimistic scenario</w:t>
      </w:r>
      <w:r w:rsidR="00532680">
        <w:rPr>
          <w:rFonts w:ascii="Times New Roman" w:hAnsi="Times New Roman" w:cs="Times New Roman"/>
          <w:sz w:val="24"/>
          <w:szCs w:val="24"/>
          <w:lang w:val="en-GB"/>
        </w:rPr>
        <w:t>)</w:t>
      </w:r>
      <w:r w:rsidR="007A7E08" w:rsidRPr="009D3A6E">
        <w:rPr>
          <w:rFonts w:ascii="Times New Roman" w:hAnsi="Times New Roman" w:cs="Times New Roman"/>
          <w:sz w:val="24"/>
          <w:szCs w:val="24"/>
          <w:lang w:val="en-GB"/>
        </w:rPr>
        <w:t xml:space="preserve">, in which the </w:t>
      </w:r>
      <w:r w:rsidR="00532680">
        <w:rPr>
          <w:rFonts w:ascii="Times New Roman" w:hAnsi="Times New Roman" w:cs="Times New Roman"/>
          <w:sz w:val="24"/>
          <w:szCs w:val="24"/>
          <w:lang w:val="en-GB"/>
        </w:rPr>
        <w:t>prices</w:t>
      </w:r>
      <w:r w:rsidR="00532680" w:rsidRPr="009D3A6E">
        <w:rPr>
          <w:rFonts w:ascii="Times New Roman" w:hAnsi="Times New Roman" w:cs="Times New Roman"/>
          <w:sz w:val="24"/>
          <w:szCs w:val="24"/>
          <w:lang w:val="en-GB"/>
        </w:rPr>
        <w:t xml:space="preserve"> </w:t>
      </w:r>
      <w:r w:rsidR="007A7E08" w:rsidRPr="009D3A6E">
        <w:rPr>
          <w:rFonts w:ascii="Times New Roman" w:hAnsi="Times New Roman" w:cs="Times New Roman"/>
          <w:sz w:val="24"/>
          <w:szCs w:val="24"/>
          <w:lang w:val="en-GB"/>
        </w:rPr>
        <w:t xml:space="preserve">of metals </w:t>
      </w:r>
      <w:r w:rsidR="00532680">
        <w:rPr>
          <w:rFonts w:ascii="Times New Roman" w:hAnsi="Times New Roman" w:cs="Times New Roman"/>
          <w:sz w:val="24"/>
          <w:szCs w:val="24"/>
          <w:lang w:val="en-GB"/>
        </w:rPr>
        <w:t>were assumed equal to</w:t>
      </w:r>
      <w:r w:rsidR="007A7E08" w:rsidRPr="009D3A6E">
        <w:rPr>
          <w:rFonts w:ascii="Times New Roman" w:hAnsi="Times New Roman" w:cs="Times New Roman"/>
          <w:sz w:val="24"/>
          <w:szCs w:val="24"/>
          <w:lang w:val="en-GB"/>
        </w:rPr>
        <w:t xml:space="preserve"> their maximum </w:t>
      </w:r>
      <w:r w:rsidR="00532680">
        <w:rPr>
          <w:rFonts w:ascii="Times New Roman" w:hAnsi="Times New Roman" w:cs="Times New Roman"/>
          <w:sz w:val="24"/>
          <w:szCs w:val="24"/>
          <w:lang w:val="en-GB"/>
        </w:rPr>
        <w:t>values and WPCB purchasing was linked to</w:t>
      </w:r>
      <w:r w:rsidR="00532680" w:rsidRPr="009D3A6E">
        <w:rPr>
          <w:rFonts w:ascii="Times New Roman" w:hAnsi="Times New Roman" w:cs="Times New Roman"/>
          <w:sz w:val="24"/>
          <w:szCs w:val="24"/>
          <w:lang w:val="en-GB"/>
        </w:rPr>
        <w:t xml:space="preserve"> </w:t>
      </w:r>
      <w:r w:rsidR="007A7E08" w:rsidRPr="009D3A6E">
        <w:rPr>
          <w:rFonts w:ascii="Times New Roman" w:hAnsi="Times New Roman" w:cs="Times New Roman"/>
          <w:sz w:val="24"/>
          <w:szCs w:val="24"/>
          <w:lang w:val="en-GB"/>
        </w:rPr>
        <w:t>the minimum cos</w:t>
      </w:r>
      <w:r w:rsidR="00532680">
        <w:rPr>
          <w:rFonts w:ascii="Times New Roman" w:hAnsi="Times New Roman" w:cs="Times New Roman"/>
          <w:sz w:val="24"/>
          <w:szCs w:val="24"/>
          <w:lang w:val="en-GB"/>
        </w:rPr>
        <w:t>t</w:t>
      </w:r>
      <w:r w:rsidR="003B2558" w:rsidRPr="009D3A6E">
        <w:rPr>
          <w:rFonts w:ascii="Times New Roman" w:hAnsi="Times New Roman" w:cs="Times New Roman"/>
          <w:sz w:val="24"/>
          <w:szCs w:val="24"/>
          <w:lang w:val="en-GB"/>
        </w:rPr>
        <w:t xml:space="preserve">. </w:t>
      </w:r>
    </w:p>
    <w:p w14:paraId="744AA5BD" w14:textId="139889F5" w:rsidR="00C10EF8" w:rsidRPr="009D3A6E" w:rsidRDefault="003B2558" w:rsidP="003B2558">
      <w:pPr>
        <w:spacing w:after="0" w:line="480" w:lineRule="auto"/>
        <w:jc w:val="both"/>
        <w:rPr>
          <w:rFonts w:ascii="Times New Roman" w:hAnsi="Times New Roman" w:cs="Times New Roman"/>
          <w:sz w:val="24"/>
          <w:szCs w:val="24"/>
          <w:lang w:val="en-GB"/>
        </w:rPr>
      </w:pPr>
      <w:r w:rsidRPr="0022421D">
        <w:rPr>
          <w:rFonts w:ascii="Times New Roman" w:hAnsi="Times New Roman" w:cs="Times New Roman"/>
          <w:sz w:val="24"/>
          <w:szCs w:val="24"/>
          <w:lang w:val="en-GB"/>
        </w:rPr>
        <w:t>In these scenarios</w:t>
      </w:r>
      <w:r w:rsidR="00532680" w:rsidRPr="0022421D">
        <w:rPr>
          <w:rFonts w:ascii="Times New Roman" w:hAnsi="Times New Roman" w:cs="Times New Roman"/>
          <w:sz w:val="24"/>
          <w:szCs w:val="24"/>
          <w:lang w:val="en-GB"/>
        </w:rPr>
        <w:t>,</w:t>
      </w:r>
      <w:r w:rsidRPr="0022421D">
        <w:rPr>
          <w:rFonts w:ascii="Times New Roman" w:hAnsi="Times New Roman" w:cs="Times New Roman"/>
          <w:sz w:val="24"/>
          <w:szCs w:val="24"/>
          <w:lang w:val="en-GB"/>
        </w:rPr>
        <w:t xml:space="preserve"> all input data </w:t>
      </w:r>
      <w:r w:rsidR="00532680" w:rsidRPr="0022421D">
        <w:rPr>
          <w:rFonts w:ascii="Times New Roman" w:hAnsi="Times New Roman" w:cs="Times New Roman"/>
          <w:sz w:val="24"/>
          <w:szCs w:val="24"/>
          <w:lang w:val="en-GB"/>
        </w:rPr>
        <w:t>we</w:t>
      </w:r>
      <w:r w:rsidRPr="0022421D">
        <w:rPr>
          <w:rFonts w:ascii="Times New Roman" w:hAnsi="Times New Roman" w:cs="Times New Roman"/>
          <w:sz w:val="24"/>
          <w:szCs w:val="24"/>
          <w:lang w:val="en-GB"/>
        </w:rPr>
        <w:t>re based on a 1-year review</w:t>
      </w:r>
      <w:r w:rsidR="00532680" w:rsidRPr="0022421D">
        <w:rPr>
          <w:rFonts w:ascii="Times New Roman" w:hAnsi="Times New Roman" w:cs="Times New Roman"/>
          <w:sz w:val="24"/>
          <w:szCs w:val="24"/>
          <w:lang w:val="en-GB"/>
        </w:rPr>
        <w:t>,</w:t>
      </w:r>
      <w:r w:rsidRPr="0022421D">
        <w:rPr>
          <w:rFonts w:ascii="Times New Roman" w:hAnsi="Times New Roman" w:cs="Times New Roman"/>
          <w:sz w:val="24"/>
          <w:szCs w:val="24"/>
          <w:lang w:val="en-GB"/>
        </w:rPr>
        <w:t xml:space="preserve"> according to </w:t>
      </w:r>
      <w:r w:rsidR="00532680" w:rsidRPr="0022421D">
        <w:rPr>
          <w:rFonts w:ascii="Times New Roman" w:hAnsi="Times New Roman" w:cs="Times New Roman"/>
          <w:sz w:val="24"/>
          <w:szCs w:val="24"/>
          <w:lang w:val="en-GB"/>
        </w:rPr>
        <w:t>S</w:t>
      </w:r>
      <w:r w:rsidR="003D760A" w:rsidRPr="0022421D">
        <w:rPr>
          <w:rFonts w:ascii="Times New Roman" w:hAnsi="Times New Roman" w:cs="Times New Roman"/>
          <w:sz w:val="24"/>
          <w:szCs w:val="24"/>
          <w:lang w:val="en-GB"/>
        </w:rPr>
        <w:t>ection 2.6.</w:t>
      </w:r>
      <w:r w:rsidRPr="0022421D">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V</w:t>
      </w:r>
      <w:r w:rsidR="007A7E08" w:rsidRPr="009D3A6E">
        <w:rPr>
          <w:rFonts w:ascii="Times New Roman" w:hAnsi="Times New Roman" w:cs="Times New Roman"/>
          <w:sz w:val="24"/>
          <w:szCs w:val="24"/>
          <w:lang w:val="en-GB"/>
        </w:rPr>
        <w:t>ariation</w:t>
      </w:r>
      <w:r w:rsidR="00532680">
        <w:rPr>
          <w:rFonts w:ascii="Times New Roman" w:hAnsi="Times New Roman" w:cs="Times New Roman"/>
          <w:sz w:val="24"/>
          <w:szCs w:val="24"/>
          <w:lang w:val="en-GB"/>
        </w:rPr>
        <w:t>s</w:t>
      </w:r>
      <w:r w:rsidR="007A7E08" w:rsidRPr="009D3A6E">
        <w:rPr>
          <w:rFonts w:ascii="Times New Roman" w:hAnsi="Times New Roman" w:cs="Times New Roman"/>
          <w:sz w:val="24"/>
          <w:szCs w:val="24"/>
          <w:lang w:val="en-GB"/>
        </w:rPr>
        <w:t xml:space="preserve"> </w:t>
      </w:r>
      <w:r w:rsidR="00532680">
        <w:rPr>
          <w:rFonts w:ascii="Times New Roman" w:hAnsi="Times New Roman" w:cs="Times New Roman"/>
          <w:sz w:val="24"/>
          <w:szCs w:val="24"/>
          <w:lang w:val="en-GB"/>
        </w:rPr>
        <w:t>in</w:t>
      </w:r>
      <w:r w:rsidR="00532680" w:rsidRPr="009D3A6E">
        <w:rPr>
          <w:rFonts w:ascii="Times New Roman" w:hAnsi="Times New Roman" w:cs="Times New Roman"/>
          <w:sz w:val="24"/>
          <w:szCs w:val="24"/>
          <w:lang w:val="en-GB"/>
        </w:rPr>
        <w:t xml:space="preserve"> </w:t>
      </w:r>
      <w:r w:rsidR="007A7E08" w:rsidRPr="009D3A6E">
        <w:rPr>
          <w:rFonts w:ascii="Times New Roman" w:hAnsi="Times New Roman" w:cs="Times New Roman"/>
          <w:sz w:val="24"/>
          <w:szCs w:val="24"/>
          <w:lang w:val="en-GB"/>
        </w:rPr>
        <w:t xml:space="preserve">NPV </w:t>
      </w:r>
      <w:r w:rsidR="00532680">
        <w:rPr>
          <w:rFonts w:ascii="Times New Roman" w:hAnsi="Times New Roman" w:cs="Times New Roman"/>
          <w:sz w:val="24"/>
          <w:szCs w:val="24"/>
          <w:lang w:val="en-GB"/>
        </w:rPr>
        <w:t>were</w:t>
      </w:r>
      <w:r w:rsidR="007A7E08" w:rsidRPr="009D3A6E">
        <w:rPr>
          <w:rFonts w:ascii="Times New Roman" w:hAnsi="Times New Roman" w:cs="Times New Roman"/>
          <w:sz w:val="24"/>
          <w:szCs w:val="24"/>
          <w:lang w:val="en-GB"/>
        </w:rPr>
        <w:t xml:space="preserve"> proposed for </w:t>
      </w:r>
      <w:r w:rsidR="00461DC8" w:rsidRPr="009D3A6E">
        <w:rPr>
          <w:rFonts w:ascii="Times New Roman" w:hAnsi="Times New Roman" w:cs="Times New Roman"/>
          <w:sz w:val="24"/>
          <w:szCs w:val="24"/>
          <w:lang w:val="en-GB"/>
        </w:rPr>
        <w:t xml:space="preserve">several </w:t>
      </w:r>
      <w:r w:rsidR="00A4710F" w:rsidRPr="009D3A6E">
        <w:rPr>
          <w:rFonts w:ascii="Times New Roman" w:hAnsi="Times New Roman" w:cs="Times New Roman"/>
          <w:sz w:val="24"/>
          <w:szCs w:val="24"/>
          <w:lang w:val="en-GB"/>
        </w:rPr>
        <w:t>PCBs</w:t>
      </w:r>
      <w:r w:rsidR="00B32B96" w:rsidRPr="009D3A6E">
        <w:rPr>
          <w:rFonts w:ascii="Times New Roman" w:hAnsi="Times New Roman" w:cs="Times New Roman"/>
          <w:sz w:val="24"/>
          <w:szCs w:val="24"/>
          <w:lang w:val="en-GB"/>
        </w:rPr>
        <w:t xml:space="preserve"> </w:t>
      </w:r>
      <w:r w:rsidR="00A4710F" w:rsidRPr="009D3A6E">
        <w:rPr>
          <w:rFonts w:ascii="Times New Roman" w:hAnsi="Times New Roman" w:cs="Times New Roman"/>
          <w:sz w:val="24"/>
          <w:szCs w:val="24"/>
          <w:lang w:val="en-GB"/>
        </w:rPr>
        <w:t xml:space="preserve">embedded in e-waste </w:t>
      </w:r>
      <w:r w:rsidR="00532680">
        <w:rPr>
          <w:rFonts w:ascii="Times New Roman" w:hAnsi="Times New Roman" w:cs="Times New Roman"/>
          <w:sz w:val="24"/>
          <w:szCs w:val="24"/>
          <w:lang w:val="en-GB"/>
        </w:rPr>
        <w:t>(</w:t>
      </w:r>
      <w:r w:rsidR="00A4710F" w:rsidRPr="009D3A6E">
        <w:rPr>
          <w:rFonts w:ascii="Times New Roman" w:hAnsi="Times New Roman" w:cs="Times New Roman"/>
          <w:sz w:val="24"/>
          <w:szCs w:val="24"/>
          <w:lang w:val="en-GB"/>
        </w:rPr>
        <w:t xml:space="preserve">Figure </w:t>
      </w:r>
      <w:r w:rsidR="00461DC8" w:rsidRPr="009D3A6E">
        <w:rPr>
          <w:rFonts w:ascii="Times New Roman" w:hAnsi="Times New Roman" w:cs="Times New Roman"/>
          <w:sz w:val="24"/>
          <w:szCs w:val="24"/>
          <w:lang w:val="en-GB"/>
        </w:rPr>
        <w:t>3</w:t>
      </w:r>
      <w:r w:rsidR="00532680">
        <w:rPr>
          <w:rFonts w:ascii="Times New Roman" w:hAnsi="Times New Roman" w:cs="Times New Roman"/>
          <w:sz w:val="24"/>
          <w:szCs w:val="24"/>
          <w:lang w:val="en-GB"/>
        </w:rPr>
        <w:t>)</w:t>
      </w:r>
      <w:r w:rsidR="00A4710F" w:rsidRPr="009D3A6E">
        <w:rPr>
          <w:rFonts w:ascii="Times New Roman" w:hAnsi="Times New Roman" w:cs="Times New Roman"/>
          <w:sz w:val="24"/>
          <w:szCs w:val="24"/>
          <w:lang w:val="en-GB"/>
        </w:rPr>
        <w:t>.</w:t>
      </w:r>
    </w:p>
    <w:p w14:paraId="744AA5BE" w14:textId="77777777" w:rsidR="00AB015F" w:rsidRPr="009D3A6E" w:rsidRDefault="00AB015F" w:rsidP="005E56A4">
      <w:pPr>
        <w:spacing w:after="0" w:line="480" w:lineRule="auto"/>
        <w:jc w:val="both"/>
        <w:rPr>
          <w:rFonts w:ascii="Times New Roman" w:hAnsi="Times New Roman" w:cs="Times New Roman"/>
          <w:sz w:val="24"/>
          <w:szCs w:val="24"/>
          <w:lang w:val="en-GB"/>
        </w:rPr>
      </w:pPr>
    </w:p>
    <w:p w14:paraId="3AE998D5" w14:textId="01DB9734" w:rsidR="00B70160" w:rsidRPr="009D3A6E" w:rsidRDefault="00B70160" w:rsidP="005E56A4">
      <w:pPr>
        <w:spacing w:after="0" w:line="480" w:lineRule="auto"/>
        <w:jc w:val="both"/>
        <w:rPr>
          <w:rFonts w:ascii="Times New Roman" w:hAnsi="Times New Roman" w:cs="Times New Roman"/>
          <w:sz w:val="24"/>
          <w:szCs w:val="24"/>
          <w:lang w:val="en-GB"/>
        </w:rPr>
      </w:pPr>
      <w:r w:rsidRPr="009D3A6E">
        <w:rPr>
          <w:noProof/>
          <w:lang w:val="en-GB" w:eastAsia="en-GB"/>
        </w:rPr>
        <w:drawing>
          <wp:inline distT="0" distB="0" distL="0" distR="0" wp14:anchorId="60445EAF" wp14:editId="20000DEA">
            <wp:extent cx="5595939" cy="2738438"/>
            <wp:effectExtent l="0" t="0" r="5080" b="5080"/>
            <wp:docPr id="2"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15C1ABF" w14:textId="43904774" w:rsidR="00B70160" w:rsidRPr="009D3A6E" w:rsidRDefault="00B70160" w:rsidP="005E56A4">
      <w:pPr>
        <w:spacing w:after="0" w:line="480" w:lineRule="auto"/>
        <w:jc w:val="both"/>
        <w:rPr>
          <w:rFonts w:ascii="Times New Roman" w:hAnsi="Times New Roman" w:cs="Times New Roman"/>
          <w:sz w:val="24"/>
          <w:szCs w:val="24"/>
          <w:lang w:val="en-GB"/>
        </w:rPr>
      </w:pPr>
      <w:r w:rsidRPr="009D3A6E">
        <w:rPr>
          <w:noProof/>
          <w:lang w:val="en-GB" w:eastAsia="en-GB"/>
        </w:rPr>
        <w:lastRenderedPageBreak/>
        <w:drawing>
          <wp:inline distT="0" distB="0" distL="0" distR="0" wp14:anchorId="111211ED" wp14:editId="31A7B949">
            <wp:extent cx="5595939" cy="2738438"/>
            <wp:effectExtent l="0" t="0" r="5080" b="5080"/>
            <wp:docPr id="3"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2F0E646" w14:textId="32FB823E" w:rsidR="00B70160" w:rsidRPr="009D3A6E" w:rsidRDefault="00B70160" w:rsidP="005E56A4">
      <w:pPr>
        <w:spacing w:after="0" w:line="480" w:lineRule="auto"/>
        <w:jc w:val="both"/>
        <w:rPr>
          <w:rFonts w:ascii="Times New Roman" w:hAnsi="Times New Roman" w:cs="Times New Roman"/>
          <w:sz w:val="24"/>
          <w:szCs w:val="24"/>
          <w:lang w:val="en-GB"/>
        </w:rPr>
      </w:pPr>
      <w:r w:rsidRPr="009D3A6E">
        <w:rPr>
          <w:noProof/>
          <w:lang w:val="en-GB" w:eastAsia="en-GB"/>
        </w:rPr>
        <w:drawing>
          <wp:inline distT="0" distB="0" distL="0" distR="0" wp14:anchorId="75C05C43" wp14:editId="2AC59646">
            <wp:extent cx="5595939" cy="2738438"/>
            <wp:effectExtent l="0" t="0" r="5080" b="5080"/>
            <wp:docPr id="8" name="Gra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44AA5C2" w14:textId="54FBF76C" w:rsidR="00AB015F" w:rsidRPr="009D3A6E" w:rsidRDefault="00AB015F" w:rsidP="00B70160">
      <w:pPr>
        <w:spacing w:after="0" w:line="480" w:lineRule="auto"/>
        <w:jc w:val="both"/>
        <w:rPr>
          <w:rFonts w:ascii="Times New Roman" w:hAnsi="Times New Roman"/>
          <w:noProof/>
          <w:sz w:val="24"/>
          <w:szCs w:val="24"/>
          <w:lang w:val="en-GB" w:eastAsia="it-IT"/>
        </w:rPr>
      </w:pPr>
      <w:r w:rsidRPr="009D3A6E">
        <w:rPr>
          <w:rFonts w:ascii="Times New Roman" w:hAnsi="Times New Roman" w:cs="Times New Roman"/>
          <w:sz w:val="24"/>
          <w:szCs w:val="24"/>
          <w:lang w:val="en-GB"/>
        </w:rPr>
        <w:t xml:space="preserve">Figure </w:t>
      </w:r>
      <w:r w:rsidR="00950CE6" w:rsidRPr="009D3A6E">
        <w:rPr>
          <w:rFonts w:ascii="Times New Roman" w:hAnsi="Times New Roman" w:cs="Times New Roman"/>
          <w:sz w:val="24"/>
          <w:szCs w:val="24"/>
          <w:lang w:val="en-GB"/>
        </w:rPr>
        <w:t>3</w:t>
      </w:r>
      <w:r w:rsidRPr="009D3A6E">
        <w:rPr>
          <w:rFonts w:ascii="Times New Roman" w:hAnsi="Times New Roman" w:cs="Times New Roman"/>
          <w:sz w:val="24"/>
          <w:szCs w:val="24"/>
          <w:lang w:val="en-GB"/>
        </w:rPr>
        <w:t xml:space="preserve">. </w:t>
      </w:r>
      <w:r w:rsidR="00950CE6" w:rsidRPr="009D3A6E">
        <w:rPr>
          <w:rFonts w:ascii="Times New Roman" w:hAnsi="Times New Roman"/>
          <w:noProof/>
          <w:sz w:val="24"/>
          <w:szCs w:val="24"/>
          <w:lang w:val="en-GB" w:eastAsia="it-IT"/>
        </w:rPr>
        <w:t xml:space="preserve">Profitability analysis in the alternative scenarios. NPV </w:t>
      </w:r>
      <w:r w:rsidR="00625A97">
        <w:rPr>
          <w:rFonts w:ascii="Times New Roman" w:hAnsi="Times New Roman"/>
          <w:noProof/>
          <w:sz w:val="24"/>
          <w:szCs w:val="24"/>
          <w:lang w:val="en-GB" w:eastAsia="it-IT"/>
        </w:rPr>
        <w:t xml:space="preserve">is </w:t>
      </w:r>
      <w:r w:rsidR="00950CE6" w:rsidRPr="009D3A6E">
        <w:rPr>
          <w:rFonts w:ascii="Times New Roman" w:hAnsi="Times New Roman"/>
          <w:noProof/>
          <w:sz w:val="24"/>
          <w:szCs w:val="24"/>
          <w:lang w:val="en-GB" w:eastAsia="it-IT"/>
        </w:rPr>
        <w:t xml:space="preserve">reported in </w:t>
      </w:r>
      <w:r w:rsidR="00532680">
        <w:rPr>
          <w:rFonts w:ascii="Times New Roman" w:hAnsi="Times New Roman"/>
          <w:noProof/>
          <w:sz w:val="24"/>
          <w:szCs w:val="24"/>
          <w:lang w:val="en-GB" w:eastAsia="it-IT"/>
        </w:rPr>
        <w:t>m</w:t>
      </w:r>
      <w:r w:rsidR="00950CE6" w:rsidRPr="009D3A6E">
        <w:rPr>
          <w:rFonts w:ascii="Times New Roman" w:hAnsi="Times New Roman"/>
          <w:noProof/>
          <w:sz w:val="24"/>
          <w:szCs w:val="24"/>
          <w:lang w:val="en-GB" w:eastAsia="it-IT"/>
        </w:rPr>
        <w:t>illion € and cores are divided in</w:t>
      </w:r>
      <w:r w:rsidR="00532680">
        <w:rPr>
          <w:rFonts w:ascii="Times New Roman" w:hAnsi="Times New Roman"/>
          <w:noProof/>
          <w:sz w:val="24"/>
          <w:szCs w:val="24"/>
          <w:lang w:val="en-GB" w:eastAsia="it-IT"/>
        </w:rPr>
        <w:t>to</w:t>
      </w:r>
      <w:r w:rsidR="00950CE6" w:rsidRPr="009D3A6E">
        <w:rPr>
          <w:rFonts w:ascii="Times New Roman" w:hAnsi="Times New Roman"/>
          <w:noProof/>
          <w:sz w:val="24"/>
          <w:szCs w:val="24"/>
          <w:lang w:val="en-GB" w:eastAsia="it-IT"/>
        </w:rPr>
        <w:t xml:space="preserve"> three groups: (i) </w:t>
      </w:r>
      <w:r w:rsidR="00532680">
        <w:rPr>
          <w:rFonts w:ascii="Times New Roman" w:hAnsi="Times New Roman"/>
          <w:noProof/>
          <w:sz w:val="24"/>
          <w:szCs w:val="24"/>
          <w:lang w:val="en-GB" w:eastAsia="it-IT"/>
        </w:rPr>
        <w:t>h</w:t>
      </w:r>
      <w:r w:rsidR="00950CE6" w:rsidRPr="009D3A6E">
        <w:rPr>
          <w:rFonts w:ascii="Times New Roman" w:hAnsi="Times New Roman"/>
          <w:noProof/>
          <w:sz w:val="24"/>
          <w:szCs w:val="24"/>
          <w:lang w:val="en-GB" w:eastAsia="it-IT"/>
        </w:rPr>
        <w:t>igh</w:t>
      </w:r>
      <w:r w:rsidR="00342414" w:rsidRPr="009D3A6E">
        <w:rPr>
          <w:rFonts w:ascii="Times New Roman" w:hAnsi="Times New Roman"/>
          <w:noProof/>
          <w:sz w:val="24"/>
          <w:szCs w:val="24"/>
          <w:lang w:val="en-GB" w:eastAsia="it-IT"/>
        </w:rPr>
        <w:t>-</w:t>
      </w:r>
      <w:r w:rsidR="00950CE6" w:rsidRPr="009D3A6E">
        <w:rPr>
          <w:rFonts w:ascii="Times New Roman" w:hAnsi="Times New Roman"/>
          <w:noProof/>
          <w:sz w:val="24"/>
          <w:szCs w:val="24"/>
          <w:lang w:val="en-GB" w:eastAsia="it-IT"/>
        </w:rPr>
        <w:t xml:space="preserve">grade WPCBs, (ii) </w:t>
      </w:r>
      <w:r w:rsidR="00532680">
        <w:rPr>
          <w:rFonts w:ascii="Times New Roman" w:hAnsi="Times New Roman"/>
          <w:noProof/>
          <w:sz w:val="24"/>
          <w:szCs w:val="24"/>
          <w:lang w:val="en-GB" w:eastAsia="it-IT"/>
        </w:rPr>
        <w:t>m</w:t>
      </w:r>
      <w:r w:rsidR="00950CE6" w:rsidRPr="009D3A6E">
        <w:rPr>
          <w:rFonts w:ascii="Times New Roman" w:hAnsi="Times New Roman"/>
          <w:noProof/>
          <w:sz w:val="24"/>
          <w:szCs w:val="24"/>
          <w:lang w:val="en-GB" w:eastAsia="it-IT"/>
        </w:rPr>
        <w:t>edium</w:t>
      </w:r>
      <w:r w:rsidR="00342414" w:rsidRPr="009D3A6E">
        <w:rPr>
          <w:rFonts w:ascii="Times New Roman" w:hAnsi="Times New Roman"/>
          <w:noProof/>
          <w:sz w:val="24"/>
          <w:szCs w:val="24"/>
          <w:lang w:val="en-GB" w:eastAsia="it-IT"/>
        </w:rPr>
        <w:t>-</w:t>
      </w:r>
      <w:r w:rsidR="00950CE6" w:rsidRPr="009D3A6E">
        <w:rPr>
          <w:rFonts w:ascii="Times New Roman" w:hAnsi="Times New Roman"/>
          <w:noProof/>
          <w:sz w:val="24"/>
          <w:szCs w:val="24"/>
          <w:lang w:val="en-GB" w:eastAsia="it-IT"/>
        </w:rPr>
        <w:t xml:space="preserve">grade WPCBs and (iii) </w:t>
      </w:r>
      <w:r w:rsidR="00532680">
        <w:rPr>
          <w:rFonts w:ascii="Times New Roman" w:hAnsi="Times New Roman"/>
          <w:noProof/>
          <w:sz w:val="24"/>
          <w:szCs w:val="24"/>
          <w:lang w:val="en-GB" w:eastAsia="it-IT"/>
        </w:rPr>
        <w:t>l</w:t>
      </w:r>
      <w:r w:rsidR="00950CE6" w:rsidRPr="009D3A6E">
        <w:rPr>
          <w:rFonts w:ascii="Times New Roman" w:hAnsi="Times New Roman"/>
          <w:noProof/>
          <w:sz w:val="24"/>
          <w:szCs w:val="24"/>
          <w:lang w:val="en-GB" w:eastAsia="it-IT"/>
        </w:rPr>
        <w:t>ow</w:t>
      </w:r>
      <w:r w:rsidR="00342414" w:rsidRPr="009D3A6E">
        <w:rPr>
          <w:rFonts w:ascii="Times New Roman" w:hAnsi="Times New Roman"/>
          <w:noProof/>
          <w:sz w:val="24"/>
          <w:szCs w:val="24"/>
          <w:lang w:val="en-GB" w:eastAsia="it-IT"/>
        </w:rPr>
        <w:t>-</w:t>
      </w:r>
      <w:r w:rsidR="00950CE6" w:rsidRPr="009D3A6E">
        <w:rPr>
          <w:rFonts w:ascii="Times New Roman" w:hAnsi="Times New Roman"/>
          <w:noProof/>
          <w:sz w:val="24"/>
          <w:szCs w:val="24"/>
          <w:lang w:val="en-GB" w:eastAsia="it-IT"/>
        </w:rPr>
        <w:t>grade WPCBs.</w:t>
      </w:r>
    </w:p>
    <w:p w14:paraId="744AA5C3" w14:textId="77777777" w:rsidR="00950CE6" w:rsidRPr="009D3A6E" w:rsidRDefault="00950CE6" w:rsidP="005E56A4">
      <w:pPr>
        <w:spacing w:after="0" w:line="480" w:lineRule="auto"/>
        <w:jc w:val="both"/>
        <w:rPr>
          <w:rFonts w:ascii="Times New Roman" w:hAnsi="Times New Roman" w:cs="Times New Roman"/>
          <w:sz w:val="24"/>
          <w:szCs w:val="24"/>
          <w:lang w:val="en-GB"/>
        </w:rPr>
      </w:pPr>
    </w:p>
    <w:p w14:paraId="744AA5C4" w14:textId="4B208400" w:rsidR="00F633D9" w:rsidRPr="009D3A6E" w:rsidRDefault="00B32B96"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Market prices are subject to</w:t>
      </w:r>
      <w:r w:rsidR="00DF37F7" w:rsidRPr="009D3A6E">
        <w:rPr>
          <w:rFonts w:ascii="Times New Roman" w:hAnsi="Times New Roman" w:cs="Times New Roman"/>
          <w:sz w:val="24"/>
          <w:szCs w:val="24"/>
          <w:lang w:val="en-GB"/>
        </w:rPr>
        <w:t xml:space="preserve"> great volatility</w:t>
      </w:r>
      <w:r w:rsidR="007A7D84">
        <w:rPr>
          <w:rFonts w:ascii="Times New Roman" w:hAnsi="Times New Roman" w:cs="Times New Roman"/>
          <w:sz w:val="24"/>
          <w:szCs w:val="24"/>
          <w:lang w:val="en-GB"/>
        </w:rPr>
        <w:t>, and this was demonstrated in</w:t>
      </w:r>
      <w:r w:rsidR="00DF37F7"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 xml:space="preserve">the </w:t>
      </w:r>
      <w:r w:rsidR="00DF37F7" w:rsidRPr="009D3A6E">
        <w:rPr>
          <w:rFonts w:ascii="Times New Roman" w:hAnsi="Times New Roman" w:cs="Times New Roman"/>
          <w:sz w:val="24"/>
          <w:szCs w:val="24"/>
          <w:lang w:val="en-GB"/>
        </w:rPr>
        <w:t xml:space="preserve">input values used in this work. </w:t>
      </w:r>
      <w:r w:rsidR="007A7D84">
        <w:rPr>
          <w:rFonts w:ascii="Times New Roman" w:hAnsi="Times New Roman" w:cs="Times New Roman"/>
          <w:sz w:val="24"/>
          <w:szCs w:val="24"/>
          <w:lang w:val="en-GB"/>
        </w:rPr>
        <w:t>M</w:t>
      </w:r>
      <w:r w:rsidR="00DF37F7" w:rsidRPr="009D3A6E">
        <w:rPr>
          <w:rFonts w:ascii="Times New Roman" w:hAnsi="Times New Roman" w:cs="Times New Roman"/>
          <w:sz w:val="24"/>
          <w:szCs w:val="24"/>
          <w:lang w:val="en-GB"/>
        </w:rPr>
        <w:t xml:space="preserve">etal price is essentially determined by the </w:t>
      </w:r>
      <w:r w:rsidR="00625A97">
        <w:rPr>
          <w:rFonts w:ascii="Times New Roman" w:hAnsi="Times New Roman" w:cs="Times New Roman"/>
          <w:sz w:val="24"/>
          <w:szCs w:val="24"/>
          <w:lang w:val="en-GB"/>
        </w:rPr>
        <w:t>tension between</w:t>
      </w:r>
      <w:r w:rsidR="007A7D84" w:rsidRPr="009D3A6E">
        <w:rPr>
          <w:rFonts w:ascii="Times New Roman" w:hAnsi="Times New Roman" w:cs="Times New Roman"/>
          <w:sz w:val="24"/>
          <w:szCs w:val="24"/>
          <w:lang w:val="en-GB"/>
        </w:rPr>
        <w:t xml:space="preserve"> </w:t>
      </w:r>
      <w:r w:rsidR="00DF37F7" w:rsidRPr="009D3A6E">
        <w:rPr>
          <w:rFonts w:ascii="Times New Roman" w:hAnsi="Times New Roman" w:cs="Times New Roman"/>
          <w:sz w:val="24"/>
          <w:szCs w:val="24"/>
          <w:lang w:val="en-GB"/>
        </w:rPr>
        <w:t>supply and demand.</w:t>
      </w:r>
      <w:r w:rsidR="00DF49C2" w:rsidRPr="009D3A6E">
        <w:rPr>
          <w:rFonts w:ascii="Times New Roman" w:hAnsi="Times New Roman" w:cs="Times New Roman"/>
          <w:sz w:val="24"/>
          <w:szCs w:val="24"/>
          <w:lang w:val="en-GB"/>
        </w:rPr>
        <w:t xml:space="preserve"> Currently, the price of </w:t>
      </w:r>
      <w:r w:rsidR="00CF6C3D" w:rsidRPr="009D3A6E">
        <w:rPr>
          <w:rFonts w:ascii="Times New Roman" w:hAnsi="Times New Roman" w:cs="Times New Roman"/>
          <w:sz w:val="24"/>
          <w:szCs w:val="24"/>
          <w:lang w:val="en-GB"/>
        </w:rPr>
        <w:t>Pd</w:t>
      </w:r>
      <w:r w:rsidR="00DF49C2" w:rsidRPr="009D3A6E">
        <w:rPr>
          <w:rFonts w:ascii="Times New Roman" w:hAnsi="Times New Roman" w:cs="Times New Roman"/>
          <w:sz w:val="24"/>
          <w:szCs w:val="24"/>
          <w:lang w:val="en-GB"/>
        </w:rPr>
        <w:t xml:space="preserve"> is greater than </w:t>
      </w:r>
      <w:r w:rsidR="007A7D84">
        <w:rPr>
          <w:rFonts w:ascii="Times New Roman" w:hAnsi="Times New Roman" w:cs="Times New Roman"/>
          <w:sz w:val="24"/>
          <w:szCs w:val="24"/>
          <w:lang w:val="en-GB"/>
        </w:rPr>
        <w:t>that</w:t>
      </w:r>
      <w:r w:rsidR="007A7D84" w:rsidRPr="009D3A6E">
        <w:rPr>
          <w:rFonts w:ascii="Times New Roman" w:hAnsi="Times New Roman" w:cs="Times New Roman"/>
          <w:sz w:val="24"/>
          <w:szCs w:val="24"/>
          <w:lang w:val="en-GB"/>
        </w:rPr>
        <w:t xml:space="preserve"> </w:t>
      </w:r>
      <w:r w:rsidR="00DF49C2" w:rsidRPr="009D3A6E">
        <w:rPr>
          <w:rFonts w:ascii="Times New Roman" w:hAnsi="Times New Roman" w:cs="Times New Roman"/>
          <w:sz w:val="24"/>
          <w:szCs w:val="24"/>
          <w:lang w:val="en-GB"/>
        </w:rPr>
        <w:t xml:space="preserve">of </w:t>
      </w:r>
      <w:r w:rsidR="00A61641" w:rsidRPr="009D3A6E">
        <w:rPr>
          <w:rFonts w:ascii="Times New Roman" w:hAnsi="Times New Roman" w:cs="Times New Roman"/>
          <w:sz w:val="24"/>
          <w:szCs w:val="24"/>
          <w:lang w:val="en-GB"/>
        </w:rPr>
        <w:t>Au</w:t>
      </w:r>
      <w:r w:rsidR="00DF49C2" w:rsidRPr="009D3A6E">
        <w:rPr>
          <w:rFonts w:ascii="Times New Roman" w:hAnsi="Times New Roman" w:cs="Times New Roman"/>
          <w:sz w:val="24"/>
          <w:szCs w:val="24"/>
          <w:lang w:val="en-GB"/>
        </w:rPr>
        <w:t>.</w:t>
      </w:r>
      <w:r w:rsidR="00F633D9"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V</w:t>
      </w:r>
      <w:r w:rsidR="00F633D9" w:rsidRPr="009D3A6E">
        <w:rPr>
          <w:rFonts w:ascii="Times New Roman" w:hAnsi="Times New Roman" w:cs="Times New Roman"/>
          <w:sz w:val="24"/>
          <w:szCs w:val="24"/>
          <w:lang w:val="en-GB"/>
        </w:rPr>
        <w:t xml:space="preserve">ariation </w:t>
      </w:r>
      <w:r w:rsidR="007A7D84">
        <w:rPr>
          <w:rFonts w:ascii="Times New Roman" w:hAnsi="Times New Roman" w:cs="Times New Roman"/>
          <w:sz w:val="24"/>
          <w:szCs w:val="24"/>
          <w:lang w:val="en-GB"/>
        </w:rPr>
        <w:t>in</w:t>
      </w:r>
      <w:r w:rsidR="007A7D84" w:rsidRPr="009D3A6E">
        <w:rPr>
          <w:rFonts w:ascii="Times New Roman" w:hAnsi="Times New Roman" w:cs="Times New Roman"/>
          <w:sz w:val="24"/>
          <w:szCs w:val="24"/>
          <w:lang w:val="en-GB"/>
        </w:rPr>
        <w:t xml:space="preserve"> </w:t>
      </w:r>
      <w:r w:rsidR="00F633D9" w:rsidRPr="009D3A6E">
        <w:rPr>
          <w:rFonts w:ascii="Times New Roman" w:hAnsi="Times New Roman" w:cs="Times New Roman"/>
          <w:sz w:val="24"/>
          <w:szCs w:val="24"/>
          <w:lang w:val="en-GB"/>
        </w:rPr>
        <w:t>the metal price</w:t>
      </w:r>
      <w:r w:rsidR="007A7D84">
        <w:rPr>
          <w:rFonts w:ascii="Times New Roman" w:hAnsi="Times New Roman" w:cs="Times New Roman"/>
          <w:sz w:val="24"/>
          <w:szCs w:val="24"/>
          <w:lang w:val="en-GB"/>
        </w:rPr>
        <w:t>s</w:t>
      </w:r>
      <w:r w:rsidR="00F633D9" w:rsidRPr="009D3A6E">
        <w:rPr>
          <w:rFonts w:ascii="Times New Roman" w:hAnsi="Times New Roman" w:cs="Times New Roman"/>
          <w:sz w:val="24"/>
          <w:szCs w:val="24"/>
          <w:lang w:val="en-GB"/>
        </w:rPr>
        <w:t xml:space="preserve"> </w:t>
      </w:r>
      <w:r w:rsidR="00DF37F7" w:rsidRPr="009D3A6E">
        <w:rPr>
          <w:rFonts w:ascii="Times New Roman" w:hAnsi="Times New Roman" w:cs="Times New Roman"/>
          <w:sz w:val="24"/>
          <w:szCs w:val="24"/>
          <w:lang w:val="en-GB"/>
        </w:rPr>
        <w:t xml:space="preserve">is useful </w:t>
      </w:r>
      <w:r w:rsidR="007A7D84">
        <w:rPr>
          <w:rFonts w:ascii="Times New Roman" w:hAnsi="Times New Roman" w:cs="Times New Roman"/>
          <w:sz w:val="24"/>
          <w:szCs w:val="24"/>
          <w:lang w:val="en-GB"/>
        </w:rPr>
        <w:t>for</w:t>
      </w:r>
      <w:r w:rsidR="00DF37F7" w:rsidRPr="009D3A6E">
        <w:rPr>
          <w:rFonts w:ascii="Times New Roman" w:hAnsi="Times New Roman" w:cs="Times New Roman"/>
          <w:sz w:val="24"/>
          <w:szCs w:val="24"/>
          <w:lang w:val="en-GB"/>
        </w:rPr>
        <w:t xml:space="preserve"> defin</w:t>
      </w:r>
      <w:r w:rsidR="007A7D84">
        <w:rPr>
          <w:rFonts w:ascii="Times New Roman" w:hAnsi="Times New Roman" w:cs="Times New Roman"/>
          <w:sz w:val="24"/>
          <w:szCs w:val="24"/>
          <w:lang w:val="en-GB"/>
        </w:rPr>
        <w:t>ing</w:t>
      </w:r>
      <w:r w:rsidR="00DF37F7" w:rsidRPr="009D3A6E">
        <w:rPr>
          <w:rFonts w:ascii="Times New Roman" w:hAnsi="Times New Roman" w:cs="Times New Roman"/>
          <w:sz w:val="24"/>
          <w:szCs w:val="24"/>
          <w:lang w:val="en-GB"/>
        </w:rPr>
        <w:t xml:space="preserve"> change</w:t>
      </w:r>
      <w:r w:rsidR="007A7D84">
        <w:rPr>
          <w:rFonts w:ascii="Times New Roman" w:hAnsi="Times New Roman" w:cs="Times New Roman"/>
          <w:sz w:val="24"/>
          <w:szCs w:val="24"/>
          <w:lang w:val="en-GB"/>
        </w:rPr>
        <w:t>s</w:t>
      </w:r>
      <w:r w:rsidR="00DF37F7" w:rsidRPr="009D3A6E">
        <w:rPr>
          <w:rFonts w:ascii="Times New Roman" w:hAnsi="Times New Roman" w:cs="Times New Roman"/>
          <w:sz w:val="24"/>
          <w:szCs w:val="24"/>
          <w:lang w:val="en-GB"/>
        </w:rPr>
        <w:t xml:space="preserve"> in purity levels</w:t>
      </w:r>
      <w:r w:rsidR="00B70160" w:rsidRPr="009D3A6E">
        <w:rPr>
          <w:rFonts w:ascii="Times New Roman" w:hAnsi="Times New Roman" w:cs="Times New Roman"/>
          <w:sz w:val="24"/>
          <w:szCs w:val="24"/>
          <w:lang w:val="en-GB"/>
        </w:rPr>
        <w:t xml:space="preserve">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{"citationItems":[{"id":"ITEM-1","itemData":{"DOI":"10.1016/j.jclepro.2016.05.055","ISSN":"09596526","abstract":"The viability of closed-loop recycling of electronics can sustain the future development of the flourishing electronics industry. Identification for the recyclability of e-waste (or WEEE) plays an enhanced role in process designing and policy making. However, precise measurements of recyclability, subjected to resource reclamation and environmental protection analysis, have not yet been well recognized. This study defines the rules of grade determination for various materials in any given WEEE, then combines these rules with the Statistical Entropy function, to develop an innovative model to measure the recyclability, emphasizing the product design stage, in order to significantly promote qualitative to quantitative eco-design. Using this model, not only e-waste recycling can be partitioned into three levels of difficulty, but also the measurement method can be employed to divide the responsibility for electronics recycling between producer and recycler.","author":[{"dropping-particle":"","family":"Zeng","given":"Xianlai","non-dropping-particle":"","parse-names":false,"suffix":""},{"dropping-particle":"","family":"Li","given":"Jinhui","non-dropping-particle":"","parse-names":false,"suffix":""}],"container-title":"Journal of Cleaner Production","id":"ITEM-1","issued":{"date-parts":[["2016"]]},"page":"156-162","publisher":"Elsevier Ltd","title":"Measuring the recyclability of e-waste: An innovative method and its implications","type":"article-journal","volume":"131"},"uris":["http://www.mendeley.com/documents/?uuid=9fe17635-d2f1-4fb6-abbd-c938a0b41b95"]}],"mendeley":{"formattedCitation":"(Zeng and Li, 2016)","plainTextFormattedCitation":"(Zeng and Li, 2016)","previouslyFormattedCitation":"(Zeng and Li, 2016)"},"properties":{"noteIndex":0},"schema":"https://github.com/citation-style-language/schema/raw/master/csl-citation.json"}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2C089B" w:rsidRPr="009D3A6E">
        <w:rPr>
          <w:rFonts w:ascii="Times New Roman" w:hAnsi="Times New Roman" w:cs="Times New Roman"/>
          <w:noProof/>
          <w:sz w:val="24"/>
          <w:szCs w:val="24"/>
          <w:lang w:val="en-GB"/>
        </w:rPr>
        <w:t>(Zeng and Li, 2016)</w:t>
      </w:r>
      <w:r w:rsidR="00E33EFA" w:rsidRPr="009D3A6E">
        <w:rPr>
          <w:rFonts w:ascii="Times New Roman" w:hAnsi="Times New Roman" w:cs="Times New Roman"/>
          <w:sz w:val="24"/>
          <w:szCs w:val="24"/>
          <w:lang w:val="en-GB"/>
        </w:rPr>
        <w:fldChar w:fldCharType="end"/>
      </w:r>
      <w:r w:rsidR="00DF37F7"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In fact, </w:t>
      </w:r>
      <w:r w:rsidR="007A7D84">
        <w:rPr>
          <w:rFonts w:ascii="Times New Roman" w:hAnsi="Times New Roman" w:cs="Times New Roman"/>
          <w:sz w:val="24"/>
          <w:szCs w:val="24"/>
          <w:lang w:val="en-GB"/>
        </w:rPr>
        <w:t xml:space="preserve">the </w:t>
      </w:r>
      <w:r w:rsidR="007C0C56" w:rsidRPr="009D3A6E">
        <w:rPr>
          <w:rFonts w:ascii="Times New Roman" w:hAnsi="Times New Roman" w:cs="Times New Roman"/>
          <w:sz w:val="24"/>
          <w:szCs w:val="24"/>
          <w:lang w:val="en-GB"/>
        </w:rPr>
        <w:t xml:space="preserve">selection of low performing technologies determines a lower value </w:t>
      </w:r>
      <w:r w:rsidR="007A7D84">
        <w:rPr>
          <w:rFonts w:ascii="Times New Roman" w:hAnsi="Times New Roman" w:cs="Times New Roman"/>
          <w:sz w:val="24"/>
          <w:szCs w:val="24"/>
          <w:lang w:val="en-GB"/>
        </w:rPr>
        <w:t>for</w:t>
      </w:r>
      <w:r w:rsidR="007A7D84" w:rsidRPr="009D3A6E">
        <w:rPr>
          <w:rFonts w:ascii="Times New Roman" w:hAnsi="Times New Roman" w:cs="Times New Roman"/>
          <w:sz w:val="24"/>
          <w:szCs w:val="24"/>
          <w:lang w:val="en-GB"/>
        </w:rPr>
        <w:t xml:space="preserve"> </w:t>
      </w:r>
      <w:r w:rsidR="007C0C56" w:rsidRPr="009D3A6E">
        <w:rPr>
          <w:rFonts w:ascii="Times New Roman" w:hAnsi="Times New Roman" w:cs="Times New Roman"/>
          <w:sz w:val="24"/>
          <w:szCs w:val="24"/>
          <w:lang w:val="en-GB"/>
        </w:rPr>
        <w:t xml:space="preserve">the recovered material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{"citationItems":[{"id":"ITEM-1","itemData":{"DOI":"10.1016/j.cej.2016.10.045","ISSN":"13858947","abstract":"The current study focuses on the technical and environmental assessment of gold extraction from the solid residue obtained during the recovery of base metals from waste printed circuit boards (WPCBs). In the preliminary stage, the process involves the dissolution of gold using the H2O2-HCl leaching system followed by the electrowinning of a high purity gold deposit from the obtained leaching solution. The technical performance of the process was evaluated on the basis of the efficiency factor for the H2O2 and HCl usage, current and dissolution efficiency and specific energy consumption for gold electrowinning. The environmental impact assessment of the process was performed based on the mass balance data corresponding to the recovery of one kg of gold in the identified optimal operating conditions. The Biwer-Heinzle method was applied to determine the values of the General Effect Indices (GEI) for the input and output streams of the process. The GEI values were found to be quite small, close to the minimum possible, thus highlighting that the developed gold recovery process is not only efficient, but has an overall low environmental impact as well.","author":[{"dropping-particle":"","family":"Imre-Lucaci","given":"Árpád","non-dropping-particle":"","parse-names":false,"suffix":""},{"dropping-particle":"","family":"Nagy","given":"Melinda","non-dropping-particle":"","parse-names":false,"suffix":""},{"dropping-particle":"","family":"Imre-Lucaci","given":"Florica","non-dropping-particle":"","parse-names":false,"suffix":""},{"dropping-particle":"","family":"Fogarasi","given":"Szabolcs","non-dropping-particle":"","parse-names":false,"suffix":""}],"container-title":"Chemical Engineering Journal","id":"ITEM-1","issued":{"date-parts":[["2017"]]},"page":"655-662","title":"Technical and environmental assessment of gold recovery from secondary streams obtained in the processing of waste printed circuit boards","type":"article-journal","volume":"309"},"uris":["http://www.mendeley.com/documents/?uuid=34ab1752-4cfe-41c7-b604-55e62468fe33"]}],"mendeley":{"formattedCitation":"(Imre-Lucaci et al., 2017)","plainTextFormattedCitation":"(Imre-Lucaci et al., 2017)","previouslyFormattedCitation":"(Imre-Lucaci et al., 2017)"},"properties":{"noteIndex":0},"schema":"https://github.com/citation-style-language/schema/raw/master/csl-citation.json"}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2C089B" w:rsidRPr="009D3A6E">
        <w:rPr>
          <w:rFonts w:ascii="Times New Roman" w:hAnsi="Times New Roman" w:cs="Times New Roman"/>
          <w:noProof/>
          <w:sz w:val="24"/>
          <w:szCs w:val="24"/>
          <w:lang w:val="en-GB"/>
        </w:rPr>
        <w:t>(Imre-Lucaci et al., 2017)</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xml:space="preserve">. In addition, </w:t>
      </w:r>
      <w:r w:rsidR="007A7D84">
        <w:rPr>
          <w:rFonts w:ascii="Times New Roman" w:hAnsi="Times New Roman" w:cs="Times New Roman"/>
          <w:sz w:val="24"/>
          <w:szCs w:val="24"/>
          <w:lang w:val="en-GB"/>
        </w:rPr>
        <w:t xml:space="preserve">the </w:t>
      </w:r>
      <w:r w:rsidR="007C0C56" w:rsidRPr="009D3A6E">
        <w:rPr>
          <w:rFonts w:ascii="Times New Roman" w:hAnsi="Times New Roman" w:cs="Times New Roman"/>
          <w:sz w:val="24"/>
          <w:szCs w:val="24"/>
          <w:lang w:val="en-GB"/>
        </w:rPr>
        <w:t xml:space="preserve">material content </w:t>
      </w:r>
      <w:r w:rsidR="007C0C56" w:rsidRPr="009D3A6E">
        <w:rPr>
          <w:rFonts w:ascii="Times New Roman" w:hAnsi="Times New Roman" w:cs="Times New Roman"/>
          <w:sz w:val="24"/>
          <w:szCs w:val="24"/>
          <w:lang w:val="en-GB"/>
        </w:rPr>
        <w:lastRenderedPageBreak/>
        <w:t>of PCBs varies within the same product</w:t>
      </w:r>
      <w:r w:rsidR="00625A97">
        <w:rPr>
          <w:rFonts w:ascii="Times New Roman" w:hAnsi="Times New Roman" w:cs="Times New Roman"/>
          <w:sz w:val="24"/>
          <w:szCs w:val="24"/>
          <w:lang w:val="en-GB"/>
        </w:rPr>
        <w:t xml:space="preserve"> category</w:t>
      </w:r>
      <w:r w:rsidR="007A7D84">
        <w:rPr>
          <w:rFonts w:ascii="Times New Roman" w:hAnsi="Times New Roman" w:cs="Times New Roman"/>
          <w:sz w:val="24"/>
          <w:szCs w:val="24"/>
          <w:lang w:val="en-GB"/>
        </w:rPr>
        <w:t>, according to</w:t>
      </w:r>
      <w:r w:rsidR="007C0C56" w:rsidRPr="009D3A6E">
        <w:rPr>
          <w:rFonts w:ascii="Times New Roman" w:hAnsi="Times New Roman" w:cs="Times New Roman"/>
          <w:sz w:val="24"/>
          <w:szCs w:val="24"/>
          <w:lang w:val="en-GB"/>
        </w:rPr>
        <w:t xml:space="preserve"> its technological features </w:t>
      </w:r>
      <w:r w:rsidR="00E33E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{"citationItems":[{"id":"ITEM-1","itemData":{"DOI":"10.1016/J.RESCONREC.2018.01.022","ISSN":"0921-3449","abstract":"In this research a new process for dismantling the components of the waste printed circuit boards (WPCBs) was developed. This process uses water and aqueous solutions of sodium hydroxide at conditions above solder melting temperatures which not only prevents pollution problems, but also separates the multilayers of WPCBs. The results show that removal of components in the WPCBs was achieved at 280 °C for 15 min with a 1 M NaOH solution. At these conditions glass fiber, epoxy resin and copper layers were separated and the resultant solution showed low concentration of copper, zinc, lead and iron ranging from 23 to 43 mg/kg of WPCBs and high concentration of tin and aluminium of 8 g/kg and 61 g/kg of WPCBs, respectively. About 97% of tin and 99% of aluminium in this solution were removed by precipitation.","author":[{"dropping-particle":"","family":"Pinho","given":"Silvia C.","non-dropping-particle":"","parse-names":false,"suffix":""},{"dropping-particle":"","family":"Ferreira","given":"Marco","non-dropping-particle":"","parse-names":false,"suffix":""},{"dropping-particle":"","family":"Almeida","given":"Manuel F.","non-dropping-particle":"","parse-names":false,"suffix":""}],"container-title":"Resources, Conservation and Recycling","id":"ITEM-1","issued":{"date-parts":[["2018","5"]]},"page":"71-76","publisher":"Elsevier","title":"A wet dismantling process for the recycling of computer printed circuit boards","type":"article-journal","volume":"132"},"uris":["http://www.mendeley.com/documents/?uuid=a72fe63d-7716-357e-8bbf-080890661af8","http://www.mendeley.com/documents/?uuid=5ca97bee-780b-4eae-9f49-3eecc1e9d22e"]}],"mendeley":{"formattedCitation":"(Pinho et al., 2018)","plainTextFormattedCitation":"(Pinho et al., 2018)","previouslyFormattedCitation":"(Pinho et al., 2018)"},"properties":{"noteIndex":0},"schema":"https://github.com/citation-style-language/schema/raw/master/csl-citation.json"}</w:instrText>
      </w:r>
      <w:r w:rsidR="00E33EFA" w:rsidRPr="009D3A6E">
        <w:rPr>
          <w:rFonts w:ascii="Times New Roman" w:hAnsi="Times New Roman" w:cs="Times New Roman"/>
          <w:sz w:val="24"/>
          <w:szCs w:val="24"/>
          <w:lang w:val="en-GB"/>
        </w:rPr>
        <w:fldChar w:fldCharType="separate"/>
      </w:r>
      <w:r w:rsidR="002C089B" w:rsidRPr="009D3A6E">
        <w:rPr>
          <w:rFonts w:ascii="Times New Roman" w:hAnsi="Times New Roman" w:cs="Times New Roman"/>
          <w:noProof/>
          <w:sz w:val="24"/>
          <w:szCs w:val="24"/>
          <w:lang w:val="en-GB"/>
        </w:rPr>
        <w:t>(Pinho et al., 2018)</w:t>
      </w:r>
      <w:r w:rsidR="00E33EFA" w:rsidRPr="009D3A6E">
        <w:rPr>
          <w:rFonts w:ascii="Times New Roman" w:hAnsi="Times New Roman" w:cs="Times New Roman"/>
          <w:sz w:val="24"/>
          <w:szCs w:val="24"/>
          <w:lang w:val="en-GB"/>
        </w:rPr>
        <w:fldChar w:fldCharType="end"/>
      </w:r>
      <w:r w:rsidR="007C0C56" w:rsidRPr="009D3A6E">
        <w:rPr>
          <w:rFonts w:ascii="Times New Roman" w:hAnsi="Times New Roman" w:cs="Times New Roman"/>
          <w:sz w:val="24"/>
          <w:szCs w:val="24"/>
          <w:lang w:val="en-GB"/>
        </w:rPr>
        <w:t>. For this reason, the choice of an average value based on a significant number of cores can minimi</w:t>
      </w:r>
      <w:r w:rsidR="00625A97">
        <w:rPr>
          <w:rFonts w:ascii="Times New Roman" w:hAnsi="Times New Roman" w:cs="Times New Roman"/>
          <w:sz w:val="24"/>
          <w:szCs w:val="24"/>
          <w:lang w:val="en-GB"/>
        </w:rPr>
        <w:t>s</w:t>
      </w:r>
      <w:r w:rsidR="007C0C56" w:rsidRPr="009D3A6E">
        <w:rPr>
          <w:rFonts w:ascii="Times New Roman" w:hAnsi="Times New Roman" w:cs="Times New Roman"/>
          <w:sz w:val="24"/>
          <w:szCs w:val="24"/>
          <w:lang w:val="en-GB"/>
        </w:rPr>
        <w:t>e variability.</w:t>
      </w:r>
    </w:p>
    <w:p w14:paraId="744AA5C5" w14:textId="7FAD4256" w:rsidR="00DF49C2" w:rsidRPr="009D3A6E" w:rsidRDefault="00DF49C2"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The</w:t>
      </w:r>
      <w:r w:rsidR="007A7D84">
        <w:rPr>
          <w:rFonts w:ascii="Times New Roman" w:hAnsi="Times New Roman" w:cs="Times New Roman"/>
          <w:sz w:val="24"/>
          <w:szCs w:val="24"/>
          <w:lang w:val="en-GB"/>
        </w:rPr>
        <w:t xml:space="preserve"> present work</w:t>
      </w:r>
      <w:r w:rsidRPr="009D3A6E">
        <w:rPr>
          <w:rFonts w:ascii="Times New Roman" w:hAnsi="Times New Roman" w:cs="Times New Roman"/>
          <w:sz w:val="24"/>
          <w:szCs w:val="24"/>
          <w:lang w:val="en-GB"/>
        </w:rPr>
        <w:t xml:space="preserve"> compar</w:t>
      </w:r>
      <w:r w:rsidR="007A7D84">
        <w:rPr>
          <w:rFonts w:ascii="Times New Roman" w:hAnsi="Times New Roman" w:cs="Times New Roman"/>
          <w:sz w:val="24"/>
          <w:szCs w:val="24"/>
          <w:lang w:val="en-GB"/>
        </w:rPr>
        <w:t>ed 15</w:t>
      </w:r>
      <w:r w:rsidRPr="009D3A6E">
        <w:rPr>
          <w:rFonts w:ascii="Times New Roman" w:hAnsi="Times New Roman" w:cs="Times New Roman"/>
          <w:sz w:val="24"/>
          <w:szCs w:val="24"/>
          <w:lang w:val="en-GB"/>
        </w:rPr>
        <w:t xml:space="preserve"> WPCBs and </w:t>
      </w:r>
      <w:r w:rsidR="007A7D84">
        <w:rPr>
          <w:rFonts w:ascii="Times New Roman" w:hAnsi="Times New Roman" w:cs="Times New Roman"/>
          <w:sz w:val="24"/>
          <w:szCs w:val="24"/>
          <w:lang w:val="en-GB"/>
        </w:rPr>
        <w:t>verified</w:t>
      </w:r>
      <w:r w:rsidR="007A7D84"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profitability only for certain recycled products. Basically,</w:t>
      </w:r>
      <w:r w:rsidR="007A7D84">
        <w:rPr>
          <w:rFonts w:ascii="Times New Roman" w:hAnsi="Times New Roman" w:cs="Times New Roman"/>
          <w:sz w:val="24"/>
          <w:szCs w:val="24"/>
          <w:lang w:val="en-GB"/>
        </w:rPr>
        <w:t xml:space="preserve"> the</w:t>
      </w:r>
      <w:r w:rsidRPr="009D3A6E">
        <w:rPr>
          <w:rFonts w:ascii="Times New Roman" w:hAnsi="Times New Roman" w:cs="Times New Roman"/>
          <w:sz w:val="24"/>
          <w:szCs w:val="24"/>
          <w:lang w:val="en-GB"/>
        </w:rPr>
        <w:t xml:space="preserve"> alternative scenarios confirm</w:t>
      </w:r>
      <w:r w:rsidR="007A7D84">
        <w:rPr>
          <w:rFonts w:ascii="Times New Roman" w:hAnsi="Times New Roman" w:cs="Times New Roman"/>
          <w:sz w:val="24"/>
          <w:szCs w:val="24"/>
          <w:lang w:val="en-GB"/>
        </w:rPr>
        <w:t>ed</w:t>
      </w:r>
      <w:r w:rsidRPr="009D3A6E">
        <w:rPr>
          <w:rFonts w:ascii="Times New Roman" w:hAnsi="Times New Roman" w:cs="Times New Roman"/>
          <w:sz w:val="24"/>
          <w:szCs w:val="24"/>
          <w:lang w:val="en-GB"/>
        </w:rPr>
        <w:t xml:space="preserve"> the economic performance</w:t>
      </w:r>
      <w:r w:rsidR="007A7D84">
        <w:rPr>
          <w:rFonts w:ascii="Times New Roman" w:hAnsi="Times New Roman" w:cs="Times New Roman"/>
          <w:sz w:val="24"/>
          <w:szCs w:val="24"/>
          <w:lang w:val="en-GB"/>
        </w:rPr>
        <w:t xml:space="preserve"> results</w:t>
      </w:r>
      <w:r w:rsidRPr="009D3A6E">
        <w:rPr>
          <w:rFonts w:ascii="Times New Roman" w:hAnsi="Times New Roman" w:cs="Times New Roman"/>
          <w:sz w:val="24"/>
          <w:szCs w:val="24"/>
          <w:lang w:val="en-GB"/>
        </w:rPr>
        <w:t xml:space="preserve"> obtained in </w:t>
      </w:r>
      <w:r w:rsidR="006846D6" w:rsidRPr="009D3A6E">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baseline scenario. Mobile phones </w:t>
      </w:r>
      <w:r w:rsidR="007A7D84">
        <w:rPr>
          <w:rFonts w:ascii="Times New Roman" w:hAnsi="Times New Roman" w:cs="Times New Roman"/>
          <w:sz w:val="24"/>
          <w:szCs w:val="24"/>
          <w:lang w:val="en-GB"/>
        </w:rPr>
        <w:t>we</w:t>
      </w:r>
      <w:r w:rsidRPr="009D3A6E">
        <w:rPr>
          <w:rFonts w:ascii="Times New Roman" w:hAnsi="Times New Roman" w:cs="Times New Roman"/>
          <w:sz w:val="24"/>
          <w:szCs w:val="24"/>
          <w:lang w:val="en-GB"/>
        </w:rPr>
        <w:t>re the most profitable core</w:t>
      </w:r>
      <w:r w:rsidR="00B70160" w:rsidRPr="009D3A6E">
        <w:rPr>
          <w:rFonts w:ascii="Times New Roman" w:hAnsi="Times New Roman" w:cs="Times New Roman"/>
          <w:sz w:val="24"/>
          <w:szCs w:val="24"/>
          <w:lang w:val="en-GB"/>
        </w:rPr>
        <w:t>s</w:t>
      </w:r>
      <w:r w:rsidR="007A7D84">
        <w:rPr>
          <w:rFonts w:ascii="Times New Roman" w:hAnsi="Times New Roman" w:cs="Times New Roman"/>
          <w:sz w:val="24"/>
          <w:szCs w:val="24"/>
          <w:lang w:val="en-GB"/>
        </w:rPr>
        <w:t>,</w:t>
      </w:r>
      <w:r w:rsidR="00B70160" w:rsidRPr="009D3A6E">
        <w:rPr>
          <w:rFonts w:ascii="Times New Roman" w:hAnsi="Times New Roman" w:cs="Times New Roman"/>
          <w:sz w:val="24"/>
          <w:szCs w:val="24"/>
          <w:lang w:val="en-GB"/>
        </w:rPr>
        <w:t xml:space="preserve"> varying from 81</w:t>
      </w:r>
      <w:r w:rsidR="007A7D84">
        <w:rPr>
          <w:rFonts w:ascii="Times New Roman" w:hAnsi="Times New Roman"/>
          <w:noProof/>
          <w:szCs w:val="24"/>
          <w:lang w:val="en-GB" w:eastAsia="it-IT"/>
        </w:rPr>
        <w:t>–</w:t>
      </w:r>
      <w:r w:rsidRPr="009D3A6E">
        <w:rPr>
          <w:rFonts w:ascii="Times New Roman" w:hAnsi="Times New Roman" w:cs="Times New Roman"/>
          <w:sz w:val="24"/>
          <w:szCs w:val="24"/>
          <w:lang w:val="en-GB"/>
        </w:rPr>
        <w:t>106 million €. Also, portable minidisc player</w:t>
      </w:r>
      <w:r w:rsidR="007A7D84">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and camcorder</w:t>
      </w:r>
      <w:r w:rsidR="007A7D84">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were significantly</w:t>
      </w:r>
      <w:r w:rsidR="007A7D84"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profit</w:t>
      </w:r>
      <w:r w:rsidR="007A7D84">
        <w:rPr>
          <w:rFonts w:ascii="Times New Roman" w:hAnsi="Times New Roman" w:cs="Times New Roman"/>
          <w:sz w:val="24"/>
          <w:szCs w:val="24"/>
          <w:lang w:val="en-GB"/>
        </w:rPr>
        <w:t>able,</w:t>
      </w:r>
      <w:r w:rsidRPr="009D3A6E">
        <w:rPr>
          <w:rFonts w:ascii="Times New Roman" w:hAnsi="Times New Roman" w:cs="Times New Roman"/>
          <w:sz w:val="24"/>
          <w:szCs w:val="24"/>
          <w:lang w:val="en-GB"/>
        </w:rPr>
        <w:t xml:space="preserve"> reaching NPV</w:t>
      </w:r>
      <w:r w:rsidR="007A7D84">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of at least</w:t>
      </w:r>
      <w:r w:rsidRPr="009D3A6E">
        <w:rPr>
          <w:rFonts w:ascii="Times New Roman" w:hAnsi="Times New Roman" w:cs="Times New Roman"/>
          <w:sz w:val="24"/>
          <w:szCs w:val="24"/>
          <w:lang w:val="en-GB"/>
        </w:rPr>
        <w:t xml:space="preserve"> 5</w:t>
      </w:r>
      <w:r w:rsidR="00B70160" w:rsidRPr="009D3A6E">
        <w:rPr>
          <w:rFonts w:ascii="Times New Roman" w:hAnsi="Times New Roman" w:cs="Times New Roman"/>
          <w:sz w:val="24"/>
          <w:szCs w:val="24"/>
          <w:lang w:val="en-GB"/>
        </w:rPr>
        <w:t>9</w:t>
      </w:r>
      <w:r w:rsidRPr="009D3A6E">
        <w:rPr>
          <w:rFonts w:ascii="Times New Roman" w:hAnsi="Times New Roman" w:cs="Times New Roman"/>
          <w:sz w:val="24"/>
          <w:szCs w:val="24"/>
          <w:lang w:val="en-GB"/>
        </w:rPr>
        <w:t xml:space="preserve"> </w:t>
      </w:r>
      <w:r w:rsidR="00B70160" w:rsidRPr="009D3A6E">
        <w:rPr>
          <w:rFonts w:ascii="Times New Roman" w:hAnsi="Times New Roman" w:cs="Times New Roman"/>
          <w:sz w:val="24"/>
          <w:szCs w:val="24"/>
          <w:lang w:val="en-GB"/>
        </w:rPr>
        <w:t xml:space="preserve">and 47 million €, </w:t>
      </w:r>
      <w:r w:rsidR="00FC13E8" w:rsidRPr="009D3A6E">
        <w:rPr>
          <w:rFonts w:ascii="Times New Roman" w:hAnsi="Times New Roman" w:cs="Times New Roman"/>
          <w:sz w:val="24"/>
          <w:szCs w:val="24"/>
          <w:lang w:val="en-GB"/>
        </w:rPr>
        <w:t>respectively.</w:t>
      </w:r>
      <w:r w:rsidRPr="009D3A6E">
        <w:rPr>
          <w:rFonts w:ascii="Times New Roman" w:hAnsi="Times New Roman" w:cs="Times New Roman"/>
          <w:sz w:val="24"/>
          <w:szCs w:val="24"/>
          <w:lang w:val="en-GB"/>
        </w:rPr>
        <w:t xml:space="preserve"> Finally, within the group of high</w:t>
      </w:r>
      <w:r w:rsidR="00193DF0"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grade WPCBs</w:t>
      </w:r>
      <w:r w:rsidR="007A7D84">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digital camera</w:t>
      </w:r>
      <w:r w:rsidR="007A7D84">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and notebook PC</w:t>
      </w:r>
      <w:r w:rsidR="007A7D84">
        <w:rPr>
          <w:rFonts w:ascii="Times New Roman" w:hAnsi="Times New Roman" w:cs="Times New Roman"/>
          <w:sz w:val="24"/>
          <w:szCs w:val="24"/>
          <w:lang w:val="en-GB"/>
        </w:rPr>
        <w:t>s achieved</w:t>
      </w:r>
      <w:r w:rsidR="006846D6"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profits greater than 34 million €.</w:t>
      </w:r>
    </w:p>
    <w:p w14:paraId="744AA5C6" w14:textId="1B5A0EF1" w:rsidR="006846D6" w:rsidRPr="009D3A6E" w:rsidRDefault="006846D6"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A change in profitability </w:t>
      </w:r>
      <w:r w:rsidR="007A7D84">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w:t>
      </w:r>
      <w:r w:rsidR="007A7D84">
        <w:rPr>
          <w:rFonts w:ascii="Times New Roman" w:hAnsi="Times New Roman" w:cs="Times New Roman"/>
          <w:sz w:val="24"/>
          <w:szCs w:val="24"/>
          <w:lang w:val="en-GB"/>
        </w:rPr>
        <w:t>observed</w:t>
      </w:r>
      <w:r w:rsidR="007A7D84"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in three cases. The first regard</w:t>
      </w:r>
      <w:r w:rsidR="007A7D84">
        <w:rPr>
          <w:rFonts w:ascii="Times New Roman" w:hAnsi="Times New Roman" w:cs="Times New Roman"/>
          <w:sz w:val="24"/>
          <w:szCs w:val="24"/>
          <w:lang w:val="en-GB"/>
        </w:rPr>
        <w:t>ed</w:t>
      </w:r>
      <w:r w:rsidRPr="009D3A6E">
        <w:rPr>
          <w:rFonts w:ascii="Times New Roman" w:hAnsi="Times New Roman" w:cs="Times New Roman"/>
          <w:sz w:val="24"/>
          <w:szCs w:val="24"/>
          <w:lang w:val="en-GB"/>
        </w:rPr>
        <w:t xml:space="preserve"> DVD player</w:t>
      </w:r>
      <w:r w:rsidR="007A7D84">
        <w:rPr>
          <w:rFonts w:ascii="Times New Roman" w:hAnsi="Times New Roman" w:cs="Times New Roman"/>
          <w:sz w:val="24"/>
          <w:szCs w:val="24"/>
          <w:lang w:val="en-GB"/>
        </w:rPr>
        <w:t>s</w:t>
      </w:r>
      <w:r w:rsidRPr="009D3A6E">
        <w:rPr>
          <w:rFonts w:ascii="Times New Roman" w:hAnsi="Times New Roman" w:cs="Times New Roman"/>
          <w:sz w:val="24"/>
          <w:szCs w:val="24"/>
          <w:lang w:val="en-GB"/>
        </w:rPr>
        <w:t>/recorder</w:t>
      </w:r>
      <w:r w:rsidR="007A7D84">
        <w:rPr>
          <w:rFonts w:ascii="Times New Roman" w:hAnsi="Times New Roman" w:cs="Times New Roman"/>
          <w:sz w:val="24"/>
          <w:szCs w:val="24"/>
          <w:lang w:val="en-GB"/>
        </w:rPr>
        <w:t>s, which were found to have</w:t>
      </w:r>
      <w:r w:rsidRPr="009D3A6E">
        <w:rPr>
          <w:rFonts w:ascii="Times New Roman" w:hAnsi="Times New Roman" w:cs="Times New Roman"/>
          <w:sz w:val="24"/>
          <w:szCs w:val="24"/>
          <w:lang w:val="en-GB"/>
        </w:rPr>
        <w:t xml:space="preserve"> negative NPV</w:t>
      </w:r>
      <w:r w:rsidR="007A7D84">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 in the </w:t>
      </w:r>
      <w:r w:rsidR="007A7D84">
        <w:rPr>
          <w:rFonts w:ascii="Times New Roman" w:hAnsi="Times New Roman" w:cs="Times New Roman"/>
          <w:sz w:val="24"/>
          <w:szCs w:val="24"/>
          <w:lang w:val="en-GB"/>
        </w:rPr>
        <w:t>p</w:t>
      </w:r>
      <w:r w:rsidRPr="009D3A6E">
        <w:rPr>
          <w:rFonts w:ascii="Times New Roman" w:hAnsi="Times New Roman" w:cs="Times New Roman"/>
          <w:sz w:val="24"/>
          <w:szCs w:val="24"/>
          <w:lang w:val="en-GB"/>
        </w:rPr>
        <w:t>essimistic scenario</w:t>
      </w:r>
      <w:r w:rsidR="007A7D84">
        <w:rPr>
          <w:rFonts w:ascii="Times New Roman" w:hAnsi="Times New Roman" w:cs="Times New Roman"/>
          <w:sz w:val="24"/>
          <w:szCs w:val="24"/>
          <w:lang w:val="en-GB"/>
        </w:rPr>
        <w:t>; the second regarded</w:t>
      </w:r>
      <w:r w:rsidRPr="009D3A6E">
        <w:rPr>
          <w:rFonts w:ascii="Times New Roman" w:hAnsi="Times New Roman" w:cs="Times New Roman"/>
          <w:sz w:val="24"/>
          <w:szCs w:val="24"/>
          <w:lang w:val="en-GB"/>
        </w:rPr>
        <w:t xml:space="preserve"> </w:t>
      </w:r>
      <w:r w:rsidR="00625A97">
        <w:rPr>
          <w:rFonts w:ascii="Times New Roman" w:hAnsi="Times New Roman" w:cs="Times New Roman"/>
          <w:sz w:val="24"/>
          <w:szCs w:val="24"/>
          <w:lang w:val="en-GB"/>
        </w:rPr>
        <w:t>t</w:t>
      </w:r>
      <w:r w:rsidRPr="009D3A6E">
        <w:rPr>
          <w:rFonts w:ascii="Times New Roman" w:hAnsi="Times New Roman" w:cs="Times New Roman"/>
          <w:sz w:val="24"/>
          <w:szCs w:val="24"/>
          <w:lang w:val="en-GB"/>
        </w:rPr>
        <w:t>elefax</w:t>
      </w:r>
      <w:r w:rsidR="007A7D84">
        <w:rPr>
          <w:rFonts w:ascii="Times New Roman" w:hAnsi="Times New Roman" w:cs="Times New Roman"/>
          <w:sz w:val="24"/>
          <w:szCs w:val="24"/>
          <w:lang w:val="en-GB"/>
        </w:rPr>
        <w:t>es, which were</w:t>
      </w:r>
      <w:r w:rsidRPr="009D3A6E">
        <w:rPr>
          <w:rFonts w:ascii="Times New Roman" w:hAnsi="Times New Roman" w:cs="Times New Roman"/>
          <w:sz w:val="24"/>
          <w:szCs w:val="24"/>
          <w:lang w:val="en-GB"/>
        </w:rPr>
        <w:t xml:space="preserve"> profitable in both </w:t>
      </w:r>
      <w:r w:rsidR="007A7D84">
        <w:rPr>
          <w:rFonts w:ascii="Times New Roman" w:hAnsi="Times New Roman" w:cs="Times New Roman"/>
          <w:sz w:val="24"/>
          <w:szCs w:val="24"/>
          <w:lang w:val="en-GB"/>
        </w:rPr>
        <w:t>the o</w:t>
      </w:r>
      <w:r w:rsidRPr="009D3A6E">
        <w:rPr>
          <w:rFonts w:ascii="Times New Roman" w:hAnsi="Times New Roman" w:cs="Times New Roman"/>
          <w:sz w:val="24"/>
          <w:szCs w:val="24"/>
          <w:lang w:val="en-GB"/>
        </w:rPr>
        <w:t xml:space="preserve">ptimistic scenario and </w:t>
      </w:r>
      <w:r w:rsidR="007A7D84">
        <w:rPr>
          <w:rFonts w:ascii="Times New Roman" w:hAnsi="Times New Roman" w:cs="Times New Roman"/>
          <w:sz w:val="24"/>
          <w:szCs w:val="24"/>
          <w:lang w:val="en-GB"/>
        </w:rPr>
        <w:t>the o</w:t>
      </w:r>
      <w:r w:rsidRPr="009D3A6E">
        <w:rPr>
          <w:rFonts w:ascii="Times New Roman" w:hAnsi="Times New Roman" w:cs="Times New Roman"/>
          <w:sz w:val="24"/>
          <w:szCs w:val="24"/>
          <w:lang w:val="en-GB"/>
        </w:rPr>
        <w:t>ptimistic price Pd</w:t>
      </w:r>
      <w:r w:rsidR="000F2831"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scenario</w:t>
      </w:r>
      <w:r w:rsidRPr="009D3A6E">
        <w:rPr>
          <w:rFonts w:ascii="Times New Roman" w:hAnsi="Times New Roman" w:cs="Times New Roman"/>
          <w:sz w:val="24"/>
          <w:szCs w:val="24"/>
          <w:lang w:val="en-GB"/>
        </w:rPr>
        <w:t xml:space="preserve">. The probability linked to </w:t>
      </w:r>
      <w:r w:rsidR="007A7D84">
        <w:rPr>
          <w:rFonts w:ascii="Times New Roman" w:hAnsi="Times New Roman" w:cs="Times New Roman"/>
          <w:sz w:val="24"/>
          <w:szCs w:val="24"/>
          <w:lang w:val="en-GB"/>
        </w:rPr>
        <w:t>these alternative scenarios wa</w:t>
      </w:r>
      <w:r w:rsidRPr="009D3A6E">
        <w:rPr>
          <w:rFonts w:ascii="Times New Roman" w:hAnsi="Times New Roman" w:cs="Times New Roman"/>
          <w:sz w:val="24"/>
          <w:szCs w:val="24"/>
          <w:lang w:val="en-GB"/>
        </w:rPr>
        <w:t xml:space="preserve">s certainly lower than </w:t>
      </w:r>
      <w:r w:rsidR="007A7D84">
        <w:rPr>
          <w:rFonts w:ascii="Times New Roman" w:hAnsi="Times New Roman" w:cs="Times New Roman"/>
          <w:sz w:val="24"/>
          <w:szCs w:val="24"/>
          <w:lang w:val="en-GB"/>
        </w:rPr>
        <w:t>that of the</w:t>
      </w:r>
      <w:r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baseline</w:t>
      </w:r>
      <w:r w:rsidRPr="009D3A6E">
        <w:rPr>
          <w:rFonts w:ascii="Times New Roman" w:hAnsi="Times New Roman" w:cs="Times New Roman"/>
          <w:sz w:val="24"/>
          <w:szCs w:val="24"/>
          <w:lang w:val="en-GB"/>
        </w:rPr>
        <w:t>.</w:t>
      </w:r>
    </w:p>
    <w:p w14:paraId="744AA5C7" w14:textId="42F0FA74" w:rsidR="006846D6" w:rsidRPr="009D3A6E" w:rsidRDefault="006846D6"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The characteri</w:t>
      </w:r>
      <w:r w:rsidR="007A7D84">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ation of </w:t>
      </w:r>
      <w:r w:rsidR="007A7D84">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materials embedded within WEEE defined three groups of </w:t>
      </w:r>
      <w:r w:rsidR="007837D3" w:rsidRPr="009D3A6E">
        <w:rPr>
          <w:rFonts w:ascii="Times New Roman" w:hAnsi="Times New Roman" w:cs="Times New Roman"/>
          <w:sz w:val="24"/>
          <w:szCs w:val="24"/>
          <w:lang w:val="en-GB"/>
        </w:rPr>
        <w:t>products</w:t>
      </w:r>
      <w:r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according</w:t>
      </w:r>
      <w:r w:rsidR="007A7D84"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to</w:t>
      </w:r>
      <w:r w:rsidRPr="009D3A6E">
        <w:rPr>
          <w:rFonts w:ascii="Times New Roman" w:hAnsi="Times New Roman" w:cs="Times New Roman"/>
          <w:sz w:val="24"/>
          <w:szCs w:val="24"/>
          <w:lang w:val="en-GB"/>
        </w:rPr>
        <w:t xml:space="preserve"> </w:t>
      </w:r>
      <w:r w:rsidR="00F96028"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content</w:t>
      </w:r>
      <w:r w:rsidR="007A7D84">
        <w:rPr>
          <w:rFonts w:ascii="Times New Roman" w:hAnsi="Times New Roman" w:cs="Times New Roman"/>
          <w:sz w:val="24"/>
          <w:szCs w:val="24"/>
          <w:lang w:val="en-GB"/>
        </w:rPr>
        <w:t xml:space="preserve">, and </w:t>
      </w:r>
      <w:r w:rsidRPr="009D3A6E">
        <w:rPr>
          <w:rFonts w:ascii="Times New Roman" w:hAnsi="Times New Roman" w:cs="Times New Roman"/>
          <w:sz w:val="24"/>
          <w:szCs w:val="24"/>
          <w:lang w:val="en-GB"/>
        </w:rPr>
        <w:t xml:space="preserve">the economic analysis </w:t>
      </w:r>
      <w:r w:rsidR="007A7D84">
        <w:rPr>
          <w:rFonts w:ascii="Times New Roman" w:hAnsi="Times New Roman" w:cs="Times New Roman"/>
          <w:sz w:val="24"/>
          <w:szCs w:val="24"/>
          <w:lang w:val="en-GB"/>
        </w:rPr>
        <w:t>validated this categorisation</w:t>
      </w:r>
      <w:r w:rsidRPr="009D3A6E">
        <w:rPr>
          <w:rFonts w:ascii="Times New Roman" w:hAnsi="Times New Roman" w:cs="Times New Roman"/>
          <w:sz w:val="24"/>
          <w:szCs w:val="24"/>
          <w:lang w:val="en-GB"/>
        </w:rPr>
        <w:t>.</w:t>
      </w:r>
      <w:r w:rsidR="007A7D84">
        <w:rPr>
          <w:rFonts w:ascii="Times New Roman" w:hAnsi="Times New Roman" w:cs="Times New Roman"/>
          <w:sz w:val="24"/>
          <w:szCs w:val="24"/>
          <w:lang w:val="en-GB"/>
        </w:rPr>
        <w:t xml:space="preserve"> Q</w:t>
      </w:r>
      <w:r w:rsidR="00041277" w:rsidRPr="009D3A6E">
        <w:rPr>
          <w:rFonts w:ascii="Times New Roman" w:hAnsi="Times New Roman" w:cs="Times New Roman"/>
          <w:sz w:val="24"/>
          <w:szCs w:val="24"/>
          <w:lang w:val="en-GB"/>
        </w:rPr>
        <w:t>uantitative analysis provide</w:t>
      </w:r>
      <w:r w:rsidR="007A7D84">
        <w:rPr>
          <w:rFonts w:ascii="Times New Roman" w:hAnsi="Times New Roman" w:cs="Times New Roman"/>
          <w:sz w:val="24"/>
          <w:szCs w:val="24"/>
          <w:lang w:val="en-GB"/>
        </w:rPr>
        <w:t>d</w:t>
      </w:r>
      <w:r w:rsidR="00041277" w:rsidRPr="009D3A6E">
        <w:rPr>
          <w:rFonts w:ascii="Times New Roman" w:hAnsi="Times New Roman" w:cs="Times New Roman"/>
          <w:sz w:val="24"/>
          <w:szCs w:val="24"/>
          <w:lang w:val="en-GB"/>
        </w:rPr>
        <w:t xml:space="preserve"> the following results:</w:t>
      </w:r>
    </w:p>
    <w:p w14:paraId="744AA5C8" w14:textId="20D4900B" w:rsidR="00041277" w:rsidRPr="009D3A6E" w:rsidRDefault="00D02DFA" w:rsidP="005E56A4">
      <w:pPr>
        <w:pStyle w:val="Paragrafoelenco"/>
        <w:numPr>
          <w:ilvl w:val="0"/>
          <w:numId w:val="6"/>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NPV varie</w:t>
      </w:r>
      <w:r w:rsidR="007A7D84">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from 53</w:t>
      </w:r>
      <w:r w:rsidR="007A7D84">
        <w:rPr>
          <w:rFonts w:ascii="Times New Roman" w:hAnsi="Times New Roman"/>
          <w:noProof/>
          <w:szCs w:val="24"/>
          <w:lang w:val="en-GB" w:eastAsia="it-IT"/>
        </w:rPr>
        <w:t>–</w:t>
      </w:r>
      <w:r w:rsidR="00041277" w:rsidRPr="009D3A6E">
        <w:rPr>
          <w:rFonts w:ascii="Times New Roman" w:hAnsi="Times New Roman" w:cs="Times New Roman"/>
          <w:sz w:val="24"/>
          <w:szCs w:val="24"/>
          <w:lang w:val="en-GB"/>
        </w:rPr>
        <w:t>78 million € for a specific high</w:t>
      </w:r>
      <w:r w:rsidR="00BC6DAE" w:rsidRPr="009D3A6E">
        <w:rPr>
          <w:rFonts w:ascii="Times New Roman" w:hAnsi="Times New Roman" w:cs="Times New Roman"/>
          <w:sz w:val="24"/>
          <w:szCs w:val="24"/>
          <w:lang w:val="en-GB"/>
        </w:rPr>
        <w:t>-</w:t>
      </w:r>
      <w:r w:rsidR="00041277" w:rsidRPr="009D3A6E">
        <w:rPr>
          <w:rFonts w:ascii="Times New Roman" w:hAnsi="Times New Roman" w:cs="Times New Roman"/>
          <w:sz w:val="24"/>
          <w:szCs w:val="24"/>
          <w:lang w:val="en-GB"/>
        </w:rPr>
        <w:t>grade WPCB</w:t>
      </w:r>
      <w:r w:rsidR="007A7D84">
        <w:rPr>
          <w:rFonts w:ascii="Times New Roman" w:hAnsi="Times New Roman" w:cs="Times New Roman"/>
          <w:sz w:val="24"/>
          <w:szCs w:val="24"/>
          <w:lang w:val="en-GB"/>
        </w:rPr>
        <w:t>;</w:t>
      </w:r>
      <w:r w:rsidR="00041277" w:rsidRPr="009D3A6E">
        <w:rPr>
          <w:rFonts w:ascii="Times New Roman" w:hAnsi="Times New Roman" w:cs="Times New Roman"/>
          <w:sz w:val="24"/>
          <w:szCs w:val="24"/>
          <w:lang w:val="en-GB"/>
        </w:rPr>
        <w:t xml:space="preserve"> this group </w:t>
      </w:r>
      <w:r w:rsidR="007A7D84">
        <w:rPr>
          <w:rFonts w:ascii="Times New Roman" w:hAnsi="Times New Roman" w:cs="Times New Roman"/>
          <w:sz w:val="24"/>
          <w:szCs w:val="24"/>
          <w:lang w:val="en-GB"/>
        </w:rPr>
        <w:t>wa</w:t>
      </w:r>
      <w:r w:rsidR="00041277" w:rsidRPr="009D3A6E">
        <w:rPr>
          <w:rFonts w:ascii="Times New Roman" w:hAnsi="Times New Roman" w:cs="Times New Roman"/>
          <w:sz w:val="24"/>
          <w:szCs w:val="24"/>
          <w:lang w:val="en-GB"/>
        </w:rPr>
        <w:t xml:space="preserve">s not only </w:t>
      </w:r>
      <w:r w:rsidR="007837D3" w:rsidRPr="009D3A6E">
        <w:rPr>
          <w:rFonts w:ascii="Times New Roman" w:hAnsi="Times New Roman" w:cs="Times New Roman"/>
          <w:sz w:val="24"/>
          <w:szCs w:val="24"/>
          <w:lang w:val="en-GB"/>
        </w:rPr>
        <w:t>profitable,</w:t>
      </w:r>
      <w:r w:rsidR="00041277" w:rsidRPr="009D3A6E">
        <w:rPr>
          <w:rFonts w:ascii="Times New Roman" w:hAnsi="Times New Roman" w:cs="Times New Roman"/>
          <w:sz w:val="24"/>
          <w:szCs w:val="24"/>
          <w:lang w:val="en-GB"/>
        </w:rPr>
        <w:t xml:space="preserve"> but </w:t>
      </w:r>
      <w:r w:rsidR="007A7D84">
        <w:rPr>
          <w:rFonts w:ascii="Times New Roman" w:hAnsi="Times New Roman" w:cs="Times New Roman"/>
          <w:sz w:val="24"/>
          <w:szCs w:val="24"/>
          <w:lang w:val="en-GB"/>
        </w:rPr>
        <w:t>generated extremely high</w:t>
      </w:r>
      <w:r w:rsidR="007A7D84" w:rsidRPr="009D3A6E">
        <w:rPr>
          <w:rFonts w:ascii="Times New Roman" w:hAnsi="Times New Roman" w:cs="Times New Roman"/>
          <w:sz w:val="24"/>
          <w:szCs w:val="24"/>
          <w:lang w:val="en-GB"/>
        </w:rPr>
        <w:t xml:space="preserve"> </w:t>
      </w:r>
      <w:r w:rsidR="00041277" w:rsidRPr="009D3A6E">
        <w:rPr>
          <w:rFonts w:ascii="Times New Roman" w:hAnsi="Times New Roman" w:cs="Times New Roman"/>
          <w:sz w:val="24"/>
          <w:szCs w:val="24"/>
          <w:lang w:val="en-GB"/>
        </w:rPr>
        <w:t>economic results</w:t>
      </w:r>
      <w:r w:rsidR="00625A97">
        <w:rPr>
          <w:rFonts w:ascii="Times New Roman" w:hAnsi="Times New Roman" w:cs="Times New Roman"/>
          <w:sz w:val="24"/>
          <w:szCs w:val="24"/>
          <w:lang w:val="en-GB"/>
        </w:rPr>
        <w:t>;</w:t>
      </w:r>
    </w:p>
    <w:p w14:paraId="744AA5C9" w14:textId="5DAD27C9" w:rsidR="00041277" w:rsidRPr="009D3A6E" w:rsidRDefault="00041277" w:rsidP="005E56A4">
      <w:pPr>
        <w:pStyle w:val="Paragrafoelenco"/>
        <w:numPr>
          <w:ilvl w:val="0"/>
          <w:numId w:val="6"/>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NPV range</w:t>
      </w:r>
      <w:r w:rsidR="007A7D84">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from 4</w:t>
      </w:r>
      <w:r w:rsidR="007A7D84">
        <w:rPr>
          <w:rFonts w:ascii="Times New Roman" w:hAnsi="Times New Roman"/>
          <w:noProof/>
          <w:szCs w:val="24"/>
          <w:lang w:val="en-GB" w:eastAsia="it-IT"/>
        </w:rPr>
        <w:t>–</w:t>
      </w:r>
      <w:r w:rsidRPr="009D3A6E">
        <w:rPr>
          <w:rFonts w:ascii="Times New Roman" w:hAnsi="Times New Roman" w:cs="Times New Roman"/>
          <w:sz w:val="24"/>
          <w:szCs w:val="24"/>
          <w:lang w:val="en-GB"/>
        </w:rPr>
        <w:t>10 million € for a specific medium</w:t>
      </w:r>
      <w:r w:rsidR="00BC6DAE"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grade WPCB, in which profitability </w:t>
      </w:r>
      <w:r w:rsidR="007A7D84">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w:t>
      </w:r>
      <w:r w:rsidR="007837D3" w:rsidRPr="009D3A6E">
        <w:rPr>
          <w:rFonts w:ascii="Times New Roman" w:hAnsi="Times New Roman" w:cs="Times New Roman"/>
          <w:sz w:val="24"/>
          <w:szCs w:val="24"/>
          <w:lang w:val="en-GB"/>
        </w:rPr>
        <w:t>confirmed</w:t>
      </w:r>
      <w:r w:rsidRPr="009D3A6E">
        <w:rPr>
          <w:rFonts w:ascii="Times New Roman" w:hAnsi="Times New Roman" w:cs="Times New Roman"/>
          <w:sz w:val="24"/>
          <w:szCs w:val="24"/>
          <w:lang w:val="en-GB"/>
        </w:rPr>
        <w:t xml:space="preserve"> and </w:t>
      </w:r>
      <w:r w:rsidR="007A7D84">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results propose</w:t>
      </w:r>
      <w:r w:rsidR="007A7D84">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an interesting economic value</w:t>
      </w:r>
      <w:r w:rsidR="007A7D84">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added</w:t>
      </w:r>
      <w:r w:rsidR="00625A97">
        <w:rPr>
          <w:rFonts w:ascii="Times New Roman" w:hAnsi="Times New Roman" w:cs="Times New Roman"/>
          <w:sz w:val="24"/>
          <w:szCs w:val="24"/>
          <w:lang w:val="en-GB"/>
        </w:rPr>
        <w:t>; and</w:t>
      </w:r>
    </w:p>
    <w:p w14:paraId="744AA5CA" w14:textId="365ADB1F" w:rsidR="00041277" w:rsidRPr="009D3A6E" w:rsidRDefault="00041277" w:rsidP="005E56A4">
      <w:pPr>
        <w:pStyle w:val="Paragrafoelenco"/>
        <w:numPr>
          <w:ilvl w:val="0"/>
          <w:numId w:val="6"/>
        </w:num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NPV varie</w:t>
      </w:r>
      <w:r w:rsidR="007A7D84">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from -4 to -324 thousand € for a specific low</w:t>
      </w:r>
      <w:r w:rsidR="00BC6DAE"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grade WPCB</w:t>
      </w:r>
      <w:r w:rsidR="007A7D84">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and this group </w:t>
      </w:r>
      <w:r w:rsidR="007A7D84">
        <w:rPr>
          <w:rFonts w:ascii="Times New Roman" w:hAnsi="Times New Roman" w:cs="Times New Roman"/>
          <w:sz w:val="24"/>
          <w:szCs w:val="24"/>
          <w:lang w:val="en-GB"/>
        </w:rPr>
        <w:t>did</w:t>
      </w:r>
      <w:r w:rsidR="007A7D84"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not create low economic value, but a situation of unprofitability.</w:t>
      </w:r>
    </w:p>
    <w:p w14:paraId="744AA5CB" w14:textId="0A5D96CC" w:rsidR="00041277" w:rsidRPr="009D3A6E" w:rsidRDefault="00A34F40"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Au</w:t>
      </w:r>
      <w:r w:rsidR="00FE16DD" w:rsidRPr="009D3A6E">
        <w:rPr>
          <w:rFonts w:ascii="Times New Roman" w:hAnsi="Times New Roman" w:cs="Times New Roman"/>
          <w:sz w:val="24"/>
          <w:szCs w:val="24"/>
          <w:lang w:val="en-GB"/>
        </w:rPr>
        <w:t xml:space="preserve"> and P</w:t>
      </w:r>
      <w:r w:rsidRPr="009D3A6E">
        <w:rPr>
          <w:rFonts w:ascii="Times New Roman" w:hAnsi="Times New Roman" w:cs="Times New Roman"/>
          <w:sz w:val="24"/>
          <w:szCs w:val="24"/>
          <w:lang w:val="en-GB"/>
        </w:rPr>
        <w:t>d</w:t>
      </w:r>
      <w:r w:rsidR="00FE16DD" w:rsidRPr="009D3A6E">
        <w:rPr>
          <w:rFonts w:ascii="Times New Roman" w:hAnsi="Times New Roman" w:cs="Times New Roman"/>
          <w:sz w:val="24"/>
          <w:szCs w:val="24"/>
          <w:lang w:val="en-GB"/>
        </w:rPr>
        <w:t xml:space="preserve"> </w:t>
      </w:r>
      <w:r w:rsidR="00625A97">
        <w:rPr>
          <w:rFonts w:ascii="Times New Roman" w:hAnsi="Times New Roman" w:cs="Times New Roman"/>
          <w:sz w:val="24"/>
          <w:szCs w:val="24"/>
          <w:lang w:val="en-GB"/>
        </w:rPr>
        <w:t xml:space="preserve">prices </w:t>
      </w:r>
      <w:r w:rsidR="007A7D84">
        <w:rPr>
          <w:rFonts w:ascii="Times New Roman" w:hAnsi="Times New Roman" w:cs="Times New Roman"/>
          <w:sz w:val="24"/>
          <w:szCs w:val="24"/>
          <w:lang w:val="en-GB"/>
        </w:rPr>
        <w:t>were</w:t>
      </w:r>
      <w:r w:rsidR="00FE16DD" w:rsidRPr="009D3A6E">
        <w:rPr>
          <w:rFonts w:ascii="Times New Roman" w:hAnsi="Times New Roman" w:cs="Times New Roman"/>
          <w:sz w:val="24"/>
          <w:szCs w:val="24"/>
          <w:lang w:val="en-GB"/>
        </w:rPr>
        <w:t xml:space="preserve"> examined and</w:t>
      </w:r>
      <w:r w:rsidR="007A7D84">
        <w:rPr>
          <w:rFonts w:ascii="Times New Roman" w:hAnsi="Times New Roman" w:cs="Times New Roman"/>
          <w:sz w:val="24"/>
          <w:szCs w:val="24"/>
          <w:lang w:val="en-GB"/>
        </w:rPr>
        <w:t>,</w:t>
      </w:r>
      <w:r w:rsidR="00FE16DD" w:rsidRPr="009D3A6E">
        <w:rPr>
          <w:rFonts w:ascii="Times New Roman" w:hAnsi="Times New Roman" w:cs="Times New Roman"/>
          <w:sz w:val="24"/>
          <w:szCs w:val="24"/>
          <w:lang w:val="en-GB"/>
        </w:rPr>
        <w:t xml:space="preserve"> together </w:t>
      </w:r>
      <w:r w:rsidR="007A7D84">
        <w:rPr>
          <w:rFonts w:ascii="Times New Roman" w:hAnsi="Times New Roman" w:cs="Times New Roman"/>
          <w:sz w:val="24"/>
          <w:szCs w:val="24"/>
          <w:lang w:val="en-GB"/>
        </w:rPr>
        <w:t>with</w:t>
      </w:r>
      <w:r w:rsidR="007A7D84" w:rsidRPr="009D3A6E">
        <w:rPr>
          <w:rFonts w:ascii="Times New Roman" w:hAnsi="Times New Roman" w:cs="Times New Roman"/>
          <w:sz w:val="24"/>
          <w:szCs w:val="24"/>
          <w:lang w:val="en-GB"/>
        </w:rPr>
        <w:t xml:space="preserve"> </w:t>
      </w:r>
      <w:r w:rsidR="00FE16DD" w:rsidRPr="009D3A6E">
        <w:rPr>
          <w:rFonts w:ascii="Times New Roman" w:hAnsi="Times New Roman" w:cs="Times New Roman"/>
          <w:sz w:val="24"/>
          <w:szCs w:val="24"/>
          <w:lang w:val="en-GB"/>
        </w:rPr>
        <w:t xml:space="preserve">the recovery of other valuable metals (e.g. </w:t>
      </w:r>
      <w:r w:rsidR="00FC13E8">
        <w:rPr>
          <w:rFonts w:ascii="Times New Roman" w:hAnsi="Times New Roman" w:cs="Times New Roman"/>
          <w:sz w:val="24"/>
          <w:szCs w:val="24"/>
          <w:lang w:val="en-GB"/>
        </w:rPr>
        <w:t>Ag</w:t>
      </w:r>
      <w:r w:rsidR="00FE16DD" w:rsidRPr="009D3A6E">
        <w:rPr>
          <w:rFonts w:ascii="Times New Roman" w:hAnsi="Times New Roman" w:cs="Times New Roman"/>
          <w:sz w:val="24"/>
          <w:szCs w:val="24"/>
          <w:lang w:val="en-GB"/>
        </w:rPr>
        <w:t>)</w:t>
      </w:r>
      <w:r w:rsidR="007A7D84">
        <w:rPr>
          <w:rFonts w:ascii="Times New Roman" w:hAnsi="Times New Roman" w:cs="Times New Roman"/>
          <w:sz w:val="24"/>
          <w:szCs w:val="24"/>
          <w:lang w:val="en-GB"/>
        </w:rPr>
        <w:t>, found to</w:t>
      </w:r>
      <w:r w:rsidR="00FE16DD" w:rsidRPr="009D3A6E">
        <w:rPr>
          <w:rFonts w:ascii="Times New Roman" w:hAnsi="Times New Roman" w:cs="Times New Roman"/>
          <w:sz w:val="24"/>
          <w:szCs w:val="24"/>
          <w:lang w:val="en-GB"/>
        </w:rPr>
        <w:t xml:space="preserve"> contribute</w:t>
      </w:r>
      <w:r w:rsidR="00F22EF8" w:rsidRPr="009D3A6E">
        <w:rPr>
          <w:rFonts w:ascii="Times New Roman" w:hAnsi="Times New Roman" w:cs="Times New Roman"/>
          <w:sz w:val="24"/>
          <w:szCs w:val="24"/>
          <w:lang w:val="en-GB"/>
        </w:rPr>
        <w:t xml:space="preserve"> to defin</w:t>
      </w:r>
      <w:r w:rsidR="007A7D84">
        <w:rPr>
          <w:rFonts w:ascii="Times New Roman" w:hAnsi="Times New Roman" w:cs="Times New Roman"/>
          <w:sz w:val="24"/>
          <w:szCs w:val="24"/>
          <w:lang w:val="en-GB"/>
        </w:rPr>
        <w:t>ing</w:t>
      </w:r>
      <w:r w:rsidR="00F22EF8" w:rsidRPr="009D3A6E">
        <w:rPr>
          <w:rFonts w:ascii="Times New Roman" w:hAnsi="Times New Roman" w:cs="Times New Roman"/>
          <w:sz w:val="24"/>
          <w:szCs w:val="24"/>
          <w:lang w:val="en-GB"/>
        </w:rPr>
        <w:t xml:space="preserve"> the economics of WPCB</w:t>
      </w:r>
      <w:r w:rsidR="009F4964">
        <w:rPr>
          <w:rFonts w:ascii="Times New Roman" w:hAnsi="Times New Roman" w:cs="Times New Roman"/>
          <w:sz w:val="24"/>
          <w:szCs w:val="24"/>
          <w:lang w:val="en-GB"/>
        </w:rPr>
        <w:t xml:space="preserve"> recycling</w:t>
      </w:r>
      <w:r w:rsidR="00F22EF8" w:rsidRPr="009D3A6E">
        <w:rPr>
          <w:rFonts w:ascii="Times New Roman" w:hAnsi="Times New Roman" w:cs="Times New Roman"/>
          <w:sz w:val="24"/>
          <w:szCs w:val="24"/>
          <w:lang w:val="en-GB"/>
        </w:rPr>
        <w:t xml:space="preserve">. At the same time, the development of circular economy models requires </w:t>
      </w:r>
      <w:r w:rsidR="009F4964">
        <w:rPr>
          <w:rFonts w:ascii="Times New Roman" w:hAnsi="Times New Roman" w:cs="Times New Roman"/>
          <w:sz w:val="24"/>
          <w:szCs w:val="24"/>
          <w:lang w:val="en-GB"/>
        </w:rPr>
        <w:t xml:space="preserve">the development of </w:t>
      </w:r>
      <w:r w:rsidR="00F22EF8" w:rsidRPr="009D3A6E">
        <w:rPr>
          <w:rFonts w:ascii="Times New Roman" w:hAnsi="Times New Roman" w:cs="Times New Roman"/>
          <w:sz w:val="24"/>
          <w:szCs w:val="24"/>
          <w:lang w:val="en-GB"/>
        </w:rPr>
        <w:t>init</w:t>
      </w:r>
      <w:r w:rsidR="00577D72" w:rsidRPr="009D3A6E">
        <w:rPr>
          <w:rFonts w:ascii="Times New Roman" w:hAnsi="Times New Roman" w:cs="Times New Roman"/>
          <w:sz w:val="24"/>
          <w:szCs w:val="24"/>
          <w:lang w:val="en-GB"/>
        </w:rPr>
        <w:t>iatives t</w:t>
      </w:r>
      <w:r w:rsidR="009F4964">
        <w:rPr>
          <w:rFonts w:ascii="Times New Roman" w:hAnsi="Times New Roman" w:cs="Times New Roman"/>
          <w:sz w:val="24"/>
          <w:szCs w:val="24"/>
          <w:lang w:val="en-GB"/>
        </w:rPr>
        <w:t>hat</w:t>
      </w:r>
      <w:r w:rsidR="00577D72" w:rsidRPr="009D3A6E">
        <w:rPr>
          <w:rFonts w:ascii="Times New Roman" w:hAnsi="Times New Roman" w:cs="Times New Roman"/>
          <w:sz w:val="24"/>
          <w:szCs w:val="24"/>
          <w:lang w:val="en-GB"/>
        </w:rPr>
        <w:t xml:space="preserve"> close the entire life cycle. </w:t>
      </w:r>
      <w:r w:rsidR="009F4964">
        <w:rPr>
          <w:rFonts w:ascii="Times New Roman" w:hAnsi="Times New Roman" w:cs="Times New Roman"/>
          <w:sz w:val="24"/>
          <w:szCs w:val="24"/>
          <w:lang w:val="en-GB"/>
        </w:rPr>
        <w:t>To this end</w:t>
      </w:r>
      <w:r w:rsidR="00577D72" w:rsidRPr="009D3A6E">
        <w:rPr>
          <w:rFonts w:ascii="Times New Roman" w:hAnsi="Times New Roman" w:cs="Times New Roman"/>
          <w:sz w:val="24"/>
          <w:szCs w:val="24"/>
          <w:lang w:val="en-GB"/>
        </w:rPr>
        <w:t xml:space="preserve">, </w:t>
      </w:r>
      <w:r w:rsidR="00DB6B59" w:rsidRPr="009D3A6E">
        <w:rPr>
          <w:rFonts w:ascii="Times New Roman" w:hAnsi="Times New Roman" w:cs="Times New Roman"/>
          <w:sz w:val="24"/>
          <w:szCs w:val="24"/>
          <w:lang w:val="en-GB"/>
        </w:rPr>
        <w:t>a holistic solution is required that deals with all metals</w:t>
      </w:r>
      <w:r w:rsidR="007A7D84">
        <w:rPr>
          <w:rFonts w:ascii="Times New Roman" w:hAnsi="Times New Roman" w:cs="Times New Roman"/>
          <w:sz w:val="24"/>
          <w:szCs w:val="24"/>
          <w:lang w:val="en-GB"/>
        </w:rPr>
        <w:t>,</w:t>
      </w:r>
      <w:r w:rsidR="00DB6B59" w:rsidRPr="009D3A6E">
        <w:rPr>
          <w:rFonts w:ascii="Times New Roman" w:hAnsi="Times New Roman" w:cs="Times New Roman"/>
          <w:sz w:val="24"/>
          <w:szCs w:val="24"/>
          <w:lang w:val="en-GB"/>
        </w:rPr>
        <w:t xml:space="preserve"> plastic residues and ceramic </w:t>
      </w:r>
      <w:r w:rsidR="00DB6B59" w:rsidRPr="009D3A6E">
        <w:rPr>
          <w:rFonts w:ascii="Times New Roman" w:hAnsi="Times New Roman" w:cs="Times New Roman"/>
          <w:sz w:val="24"/>
          <w:szCs w:val="24"/>
          <w:lang w:val="en-GB"/>
        </w:rPr>
        <w:lastRenderedPageBreak/>
        <w:t>components</w:t>
      </w:r>
      <w:r w:rsidR="009C7ECA" w:rsidRPr="009D3A6E">
        <w:rPr>
          <w:rFonts w:ascii="Times New Roman" w:hAnsi="Times New Roman" w:cs="Times New Roman"/>
          <w:sz w:val="24"/>
          <w:szCs w:val="24"/>
          <w:lang w:val="en-GB"/>
        </w:rPr>
        <w:t xml:space="preserve">. The same </w:t>
      </w:r>
      <w:r w:rsidR="007A7D84">
        <w:rPr>
          <w:rFonts w:ascii="Times New Roman" w:hAnsi="Times New Roman" w:cs="Times New Roman"/>
          <w:sz w:val="24"/>
          <w:szCs w:val="24"/>
          <w:lang w:val="en-GB"/>
        </w:rPr>
        <w:t>should also be</w:t>
      </w:r>
      <w:r w:rsidR="007A7D84" w:rsidRPr="009D3A6E">
        <w:rPr>
          <w:rFonts w:ascii="Times New Roman" w:hAnsi="Times New Roman" w:cs="Times New Roman"/>
          <w:sz w:val="24"/>
          <w:szCs w:val="24"/>
          <w:lang w:val="en-GB"/>
        </w:rPr>
        <w:t xml:space="preserve"> </w:t>
      </w:r>
      <w:r w:rsidR="009C7ECA" w:rsidRPr="009D3A6E">
        <w:rPr>
          <w:rFonts w:ascii="Times New Roman" w:hAnsi="Times New Roman" w:cs="Times New Roman"/>
          <w:sz w:val="24"/>
          <w:szCs w:val="24"/>
          <w:lang w:val="en-GB"/>
        </w:rPr>
        <w:t>provided for no</w:t>
      </w:r>
      <w:r w:rsidR="00817974" w:rsidRPr="009D3A6E">
        <w:rPr>
          <w:rFonts w:ascii="Times New Roman" w:hAnsi="Times New Roman" w:cs="Times New Roman"/>
          <w:sz w:val="24"/>
          <w:szCs w:val="24"/>
          <w:lang w:val="en-GB"/>
        </w:rPr>
        <w:t>n-</w:t>
      </w:r>
      <w:r w:rsidR="009C7ECA" w:rsidRPr="009D3A6E">
        <w:rPr>
          <w:rFonts w:ascii="Times New Roman" w:hAnsi="Times New Roman" w:cs="Times New Roman"/>
          <w:sz w:val="24"/>
          <w:szCs w:val="24"/>
          <w:lang w:val="en-GB"/>
        </w:rPr>
        <w:t>metal</w:t>
      </w:r>
      <w:r w:rsidR="00461AA9" w:rsidRPr="009D3A6E">
        <w:rPr>
          <w:rFonts w:ascii="Times New Roman" w:hAnsi="Times New Roman" w:cs="Times New Roman"/>
          <w:sz w:val="24"/>
          <w:szCs w:val="24"/>
          <w:lang w:val="en-GB"/>
        </w:rPr>
        <w:t>lic</w:t>
      </w:r>
      <w:r w:rsidR="009C7ECA" w:rsidRPr="009D3A6E">
        <w:rPr>
          <w:rFonts w:ascii="Times New Roman" w:hAnsi="Times New Roman" w:cs="Times New Roman"/>
          <w:sz w:val="24"/>
          <w:szCs w:val="24"/>
          <w:lang w:val="en-GB"/>
        </w:rPr>
        <w:t xml:space="preserve"> materials</w:t>
      </w:r>
      <w:r w:rsidR="007A7D84">
        <w:rPr>
          <w:rFonts w:ascii="Times New Roman" w:hAnsi="Times New Roman" w:cs="Times New Roman"/>
          <w:sz w:val="24"/>
          <w:szCs w:val="24"/>
          <w:lang w:val="en-GB"/>
        </w:rPr>
        <w:t>,</w:t>
      </w:r>
      <w:r w:rsidR="009C7ECA" w:rsidRPr="009D3A6E">
        <w:rPr>
          <w:rFonts w:ascii="Times New Roman" w:hAnsi="Times New Roman" w:cs="Times New Roman"/>
          <w:sz w:val="24"/>
          <w:szCs w:val="24"/>
          <w:lang w:val="en-GB"/>
        </w:rPr>
        <w:t xml:space="preserve"> </w:t>
      </w:r>
      <w:r w:rsidR="007A7D84">
        <w:rPr>
          <w:rFonts w:ascii="Times New Roman" w:hAnsi="Times New Roman" w:cs="Times New Roman"/>
          <w:sz w:val="24"/>
          <w:szCs w:val="24"/>
          <w:lang w:val="en-GB"/>
        </w:rPr>
        <w:t>which should be</w:t>
      </w:r>
      <w:r w:rsidR="008C631E" w:rsidRPr="009D3A6E">
        <w:rPr>
          <w:rFonts w:ascii="Times New Roman" w:hAnsi="Times New Roman" w:cs="Times New Roman"/>
          <w:sz w:val="24"/>
          <w:szCs w:val="24"/>
          <w:lang w:val="en-GB"/>
        </w:rPr>
        <w:t xml:space="preserve"> consolidated into </w:t>
      </w:r>
      <w:r w:rsidR="007A7D84">
        <w:rPr>
          <w:rFonts w:ascii="Times New Roman" w:hAnsi="Times New Roman" w:cs="Times New Roman"/>
          <w:sz w:val="24"/>
          <w:szCs w:val="24"/>
          <w:lang w:val="en-GB"/>
        </w:rPr>
        <w:t>a single</w:t>
      </w:r>
      <w:r w:rsidR="007A7D84" w:rsidRPr="009D3A6E">
        <w:rPr>
          <w:rFonts w:ascii="Times New Roman" w:hAnsi="Times New Roman" w:cs="Times New Roman"/>
          <w:sz w:val="24"/>
          <w:szCs w:val="24"/>
          <w:lang w:val="en-GB"/>
        </w:rPr>
        <w:t xml:space="preserve"> </w:t>
      </w:r>
      <w:r w:rsidR="008C631E" w:rsidRPr="009D3A6E">
        <w:rPr>
          <w:rFonts w:ascii="Times New Roman" w:hAnsi="Times New Roman" w:cs="Times New Roman"/>
          <w:sz w:val="24"/>
          <w:szCs w:val="24"/>
          <w:lang w:val="en-GB"/>
        </w:rPr>
        <w:t>stream and treated downstream at treatment centres</w:t>
      </w:r>
      <w:r w:rsidR="007A7D84">
        <w:rPr>
          <w:rFonts w:ascii="Times New Roman" w:hAnsi="Times New Roman" w:cs="Times New Roman"/>
          <w:sz w:val="24"/>
          <w:szCs w:val="24"/>
          <w:lang w:val="en-GB"/>
        </w:rPr>
        <w:t xml:space="preserve"> (e.g.</w:t>
      </w:r>
      <w:r w:rsidR="008C631E" w:rsidRPr="009D3A6E">
        <w:rPr>
          <w:rFonts w:ascii="Times New Roman" w:hAnsi="Times New Roman" w:cs="Times New Roman"/>
          <w:sz w:val="24"/>
          <w:szCs w:val="24"/>
          <w:lang w:val="en-GB"/>
        </w:rPr>
        <w:t xml:space="preserve"> waste-to-energy incineration plant</w:t>
      </w:r>
      <w:r w:rsidR="007A7D84">
        <w:rPr>
          <w:rFonts w:ascii="Times New Roman" w:hAnsi="Times New Roman" w:cs="Times New Roman"/>
          <w:sz w:val="24"/>
          <w:szCs w:val="24"/>
          <w:lang w:val="en-GB"/>
        </w:rPr>
        <w:t>s)</w:t>
      </w:r>
      <w:r w:rsidR="009C7ECA" w:rsidRPr="009D3A6E">
        <w:rPr>
          <w:rFonts w:ascii="Times New Roman" w:hAnsi="Times New Roman" w:cs="Times New Roman"/>
          <w:sz w:val="24"/>
          <w:szCs w:val="24"/>
          <w:lang w:val="en-GB"/>
        </w:rPr>
        <w:t>. However, the main</w:t>
      </w:r>
      <w:r w:rsidR="007A7D84">
        <w:rPr>
          <w:rFonts w:ascii="Times New Roman" w:hAnsi="Times New Roman" w:cs="Times New Roman"/>
          <w:sz w:val="24"/>
          <w:szCs w:val="24"/>
          <w:lang w:val="en-GB"/>
        </w:rPr>
        <w:t xml:space="preserve"> cost</w:t>
      </w:r>
      <w:r w:rsidR="009C7ECA" w:rsidRPr="009D3A6E">
        <w:rPr>
          <w:rFonts w:ascii="Times New Roman" w:hAnsi="Times New Roman" w:cs="Times New Roman"/>
          <w:sz w:val="24"/>
          <w:szCs w:val="24"/>
          <w:lang w:val="en-GB"/>
        </w:rPr>
        <w:t xml:space="preserve"> item is the </w:t>
      </w:r>
      <w:r w:rsidR="0095358E" w:rsidRPr="009D3A6E">
        <w:rPr>
          <w:rFonts w:ascii="Times New Roman" w:hAnsi="Times New Roman" w:cs="Times New Roman"/>
          <w:sz w:val="24"/>
          <w:szCs w:val="24"/>
          <w:lang w:val="en-GB"/>
        </w:rPr>
        <w:t>purchase</w:t>
      </w:r>
      <w:r w:rsidR="009C7ECA" w:rsidRPr="009D3A6E">
        <w:rPr>
          <w:rFonts w:ascii="Times New Roman" w:hAnsi="Times New Roman" w:cs="Times New Roman"/>
          <w:sz w:val="24"/>
          <w:szCs w:val="24"/>
          <w:lang w:val="en-GB"/>
        </w:rPr>
        <w:t xml:space="preserve"> </w:t>
      </w:r>
      <w:r w:rsidR="009F4964">
        <w:rPr>
          <w:rFonts w:ascii="Times New Roman" w:hAnsi="Times New Roman" w:cs="Times New Roman"/>
          <w:sz w:val="24"/>
          <w:szCs w:val="24"/>
          <w:lang w:val="en-GB"/>
        </w:rPr>
        <w:t xml:space="preserve">price </w:t>
      </w:r>
      <w:r w:rsidR="009C7ECA" w:rsidRPr="009D3A6E">
        <w:rPr>
          <w:rFonts w:ascii="Times New Roman" w:hAnsi="Times New Roman" w:cs="Times New Roman"/>
          <w:sz w:val="24"/>
          <w:szCs w:val="24"/>
          <w:lang w:val="en-GB"/>
        </w:rPr>
        <w:t>of WPCB</w:t>
      </w:r>
      <w:r w:rsidR="00265176">
        <w:rPr>
          <w:rFonts w:ascii="Times New Roman" w:hAnsi="Times New Roman" w:cs="Times New Roman"/>
          <w:sz w:val="24"/>
          <w:szCs w:val="24"/>
          <w:lang w:val="en-GB"/>
        </w:rPr>
        <w:t>s</w:t>
      </w:r>
      <w:r w:rsidR="009C7ECA" w:rsidRPr="009D3A6E">
        <w:rPr>
          <w:rFonts w:ascii="Times New Roman" w:hAnsi="Times New Roman" w:cs="Times New Roman"/>
          <w:sz w:val="24"/>
          <w:szCs w:val="24"/>
          <w:lang w:val="en-GB"/>
        </w:rPr>
        <w:t>. Medium</w:t>
      </w:r>
      <w:r w:rsidR="00265176">
        <w:rPr>
          <w:rFonts w:ascii="Times New Roman" w:hAnsi="Times New Roman" w:cs="Times New Roman"/>
          <w:sz w:val="24"/>
          <w:szCs w:val="24"/>
          <w:lang w:val="en-GB"/>
        </w:rPr>
        <w:t>-</w:t>
      </w:r>
      <w:r w:rsidR="009C7ECA" w:rsidRPr="009D3A6E">
        <w:rPr>
          <w:rFonts w:ascii="Times New Roman" w:hAnsi="Times New Roman" w:cs="Times New Roman"/>
          <w:sz w:val="24"/>
          <w:szCs w:val="24"/>
          <w:lang w:val="en-GB"/>
        </w:rPr>
        <w:t xml:space="preserve"> and high</w:t>
      </w:r>
      <w:r w:rsidR="00BC6DAE" w:rsidRPr="009D3A6E">
        <w:rPr>
          <w:rFonts w:ascii="Times New Roman" w:hAnsi="Times New Roman" w:cs="Times New Roman"/>
          <w:sz w:val="24"/>
          <w:szCs w:val="24"/>
          <w:lang w:val="en-GB"/>
        </w:rPr>
        <w:t>-</w:t>
      </w:r>
      <w:r w:rsidR="009C7ECA" w:rsidRPr="009D3A6E">
        <w:rPr>
          <w:rFonts w:ascii="Times New Roman" w:hAnsi="Times New Roman" w:cs="Times New Roman"/>
          <w:sz w:val="24"/>
          <w:szCs w:val="24"/>
          <w:lang w:val="en-GB"/>
        </w:rPr>
        <w:t xml:space="preserve">grade PCBs embedded in e-waste </w:t>
      </w:r>
      <w:r w:rsidR="003A0D35" w:rsidRPr="009D3A6E">
        <w:rPr>
          <w:rFonts w:ascii="Times New Roman" w:hAnsi="Times New Roman" w:cs="Times New Roman"/>
          <w:sz w:val="24"/>
          <w:szCs w:val="24"/>
          <w:lang w:val="en-GB"/>
        </w:rPr>
        <w:t xml:space="preserve">can </w:t>
      </w:r>
      <w:r w:rsidR="00265176">
        <w:rPr>
          <w:rFonts w:ascii="Times New Roman" w:hAnsi="Times New Roman" w:cs="Times New Roman"/>
          <w:sz w:val="24"/>
          <w:szCs w:val="24"/>
          <w:lang w:val="en-GB"/>
        </w:rPr>
        <w:t xml:space="preserve">also </w:t>
      </w:r>
      <w:r w:rsidR="003A0D35" w:rsidRPr="009D3A6E">
        <w:rPr>
          <w:rFonts w:ascii="Times New Roman" w:hAnsi="Times New Roman" w:cs="Times New Roman"/>
          <w:sz w:val="24"/>
          <w:szCs w:val="24"/>
          <w:lang w:val="en-GB"/>
        </w:rPr>
        <w:t xml:space="preserve">present values </w:t>
      </w:r>
      <w:r w:rsidR="00265176">
        <w:rPr>
          <w:rFonts w:ascii="Times New Roman" w:hAnsi="Times New Roman" w:cs="Times New Roman"/>
          <w:sz w:val="24"/>
          <w:szCs w:val="24"/>
          <w:lang w:val="en-GB"/>
        </w:rPr>
        <w:t xml:space="preserve">that are </w:t>
      </w:r>
      <w:r w:rsidR="003A0D35" w:rsidRPr="009D3A6E">
        <w:rPr>
          <w:rFonts w:ascii="Times New Roman" w:hAnsi="Times New Roman" w:cs="Times New Roman"/>
          <w:sz w:val="24"/>
          <w:szCs w:val="24"/>
          <w:lang w:val="en-GB"/>
        </w:rPr>
        <w:t xml:space="preserve">significantly </w:t>
      </w:r>
      <w:r w:rsidR="00265176">
        <w:rPr>
          <w:rFonts w:ascii="Times New Roman" w:hAnsi="Times New Roman" w:cs="Times New Roman"/>
          <w:sz w:val="24"/>
          <w:szCs w:val="24"/>
          <w:lang w:val="en-GB"/>
        </w:rPr>
        <w:t>higher</w:t>
      </w:r>
      <w:r w:rsidR="00265176" w:rsidRPr="009D3A6E">
        <w:rPr>
          <w:rFonts w:ascii="Times New Roman" w:hAnsi="Times New Roman" w:cs="Times New Roman"/>
          <w:sz w:val="24"/>
          <w:szCs w:val="24"/>
          <w:lang w:val="en-GB"/>
        </w:rPr>
        <w:t xml:space="preserve"> </w:t>
      </w:r>
      <w:r w:rsidR="009F4964">
        <w:rPr>
          <w:rFonts w:ascii="Times New Roman" w:hAnsi="Times New Roman" w:cs="Times New Roman"/>
          <w:sz w:val="24"/>
          <w:szCs w:val="24"/>
          <w:lang w:val="en-GB"/>
        </w:rPr>
        <w:t xml:space="preserve">than </w:t>
      </w:r>
      <w:r w:rsidR="00265176">
        <w:rPr>
          <w:rFonts w:ascii="Times New Roman" w:hAnsi="Times New Roman" w:cs="Times New Roman"/>
          <w:sz w:val="24"/>
          <w:szCs w:val="24"/>
          <w:lang w:val="en-GB"/>
        </w:rPr>
        <w:t>the values proposed</w:t>
      </w:r>
      <w:r w:rsidR="00265176" w:rsidRPr="009D3A6E">
        <w:rPr>
          <w:rFonts w:ascii="Times New Roman" w:hAnsi="Times New Roman" w:cs="Times New Roman"/>
          <w:sz w:val="24"/>
          <w:szCs w:val="24"/>
          <w:lang w:val="en-GB"/>
        </w:rPr>
        <w:t xml:space="preserve"> </w:t>
      </w:r>
      <w:r w:rsidR="003A0D35" w:rsidRPr="009D3A6E">
        <w:rPr>
          <w:rFonts w:ascii="Times New Roman" w:hAnsi="Times New Roman" w:cs="Times New Roman"/>
          <w:sz w:val="24"/>
          <w:szCs w:val="24"/>
          <w:lang w:val="en-GB"/>
        </w:rPr>
        <w:t xml:space="preserve">in this work. In fact, </w:t>
      </w:r>
      <w:r w:rsidR="00265176">
        <w:rPr>
          <w:rFonts w:ascii="Times New Roman" w:hAnsi="Times New Roman" w:cs="Times New Roman"/>
          <w:sz w:val="24"/>
          <w:szCs w:val="24"/>
          <w:lang w:val="en-GB"/>
        </w:rPr>
        <w:t xml:space="preserve">the proposed </w:t>
      </w:r>
      <w:r w:rsidR="003A0D35" w:rsidRPr="009D3A6E">
        <w:rPr>
          <w:rFonts w:ascii="Times New Roman" w:hAnsi="Times New Roman" w:cs="Times New Roman"/>
          <w:sz w:val="24"/>
          <w:szCs w:val="24"/>
          <w:lang w:val="en-GB"/>
        </w:rPr>
        <w:t xml:space="preserve">values refer to a short supply </w:t>
      </w:r>
      <w:r w:rsidR="007837D3" w:rsidRPr="009D3A6E">
        <w:rPr>
          <w:rFonts w:ascii="Times New Roman" w:hAnsi="Times New Roman" w:cs="Times New Roman"/>
          <w:sz w:val="24"/>
          <w:szCs w:val="24"/>
          <w:lang w:val="en-GB"/>
        </w:rPr>
        <w:t>chain,</w:t>
      </w:r>
      <w:r w:rsidR="003A0D35" w:rsidRPr="009D3A6E">
        <w:rPr>
          <w:rFonts w:ascii="Times New Roman" w:hAnsi="Times New Roman" w:cs="Times New Roman"/>
          <w:sz w:val="24"/>
          <w:szCs w:val="24"/>
          <w:lang w:val="en-GB"/>
        </w:rPr>
        <w:t xml:space="preserve"> but an increase </w:t>
      </w:r>
      <w:r w:rsidR="00265176">
        <w:rPr>
          <w:rFonts w:ascii="Times New Roman" w:hAnsi="Times New Roman" w:cs="Times New Roman"/>
          <w:sz w:val="24"/>
          <w:szCs w:val="24"/>
          <w:lang w:val="en-GB"/>
        </w:rPr>
        <w:t>in</w:t>
      </w:r>
      <w:r w:rsidR="00265176" w:rsidRPr="009D3A6E">
        <w:rPr>
          <w:rFonts w:ascii="Times New Roman" w:hAnsi="Times New Roman" w:cs="Times New Roman"/>
          <w:sz w:val="24"/>
          <w:szCs w:val="24"/>
          <w:lang w:val="en-GB"/>
        </w:rPr>
        <w:t xml:space="preserve"> </w:t>
      </w:r>
      <w:r w:rsidR="003206E2" w:rsidRPr="009D3A6E">
        <w:rPr>
          <w:rFonts w:ascii="Times New Roman" w:hAnsi="Times New Roman" w:cs="Times New Roman"/>
          <w:sz w:val="24"/>
          <w:szCs w:val="24"/>
          <w:lang w:val="en-GB"/>
        </w:rPr>
        <w:t>the number of parties</w:t>
      </w:r>
      <w:r w:rsidR="003A0D35" w:rsidRPr="009D3A6E">
        <w:rPr>
          <w:rFonts w:ascii="Times New Roman" w:hAnsi="Times New Roman" w:cs="Times New Roman"/>
          <w:sz w:val="24"/>
          <w:szCs w:val="24"/>
          <w:lang w:val="en-GB"/>
        </w:rPr>
        <w:t xml:space="preserve"> involved </w:t>
      </w:r>
      <w:r w:rsidR="00265176">
        <w:rPr>
          <w:rFonts w:ascii="Times New Roman" w:hAnsi="Times New Roman" w:cs="Times New Roman"/>
          <w:sz w:val="24"/>
          <w:szCs w:val="24"/>
          <w:lang w:val="en-GB"/>
        </w:rPr>
        <w:t>could</w:t>
      </w:r>
      <w:r w:rsidR="00265176" w:rsidRPr="009D3A6E">
        <w:rPr>
          <w:rFonts w:ascii="Times New Roman" w:hAnsi="Times New Roman" w:cs="Times New Roman"/>
          <w:sz w:val="24"/>
          <w:szCs w:val="24"/>
          <w:lang w:val="en-GB"/>
        </w:rPr>
        <w:t xml:space="preserve"> </w:t>
      </w:r>
      <w:r w:rsidR="003A0D35" w:rsidRPr="009D3A6E">
        <w:rPr>
          <w:rFonts w:ascii="Times New Roman" w:hAnsi="Times New Roman" w:cs="Times New Roman"/>
          <w:sz w:val="24"/>
          <w:szCs w:val="24"/>
          <w:lang w:val="en-GB"/>
        </w:rPr>
        <w:t xml:space="preserve">increase </w:t>
      </w:r>
      <w:r w:rsidR="00265176">
        <w:rPr>
          <w:rFonts w:ascii="Times New Roman" w:hAnsi="Times New Roman" w:cs="Times New Roman"/>
          <w:sz w:val="24"/>
          <w:szCs w:val="24"/>
          <w:lang w:val="en-GB"/>
        </w:rPr>
        <w:t xml:space="preserve">the </w:t>
      </w:r>
      <w:r w:rsidR="009F4964">
        <w:rPr>
          <w:rFonts w:ascii="Times New Roman" w:hAnsi="Times New Roman" w:cs="Times New Roman"/>
          <w:sz w:val="24"/>
          <w:szCs w:val="24"/>
          <w:lang w:val="en-GB"/>
        </w:rPr>
        <w:t>cost</w:t>
      </w:r>
      <w:r w:rsidR="003A0D35" w:rsidRPr="009D3A6E">
        <w:rPr>
          <w:rFonts w:ascii="Times New Roman" w:hAnsi="Times New Roman" w:cs="Times New Roman"/>
          <w:sz w:val="24"/>
          <w:szCs w:val="24"/>
          <w:lang w:val="en-GB"/>
        </w:rPr>
        <w:t xml:space="preserve"> of WPCBs</w:t>
      </w:r>
      <w:r w:rsidR="00265176">
        <w:rPr>
          <w:rFonts w:ascii="Times New Roman" w:hAnsi="Times New Roman" w:cs="Times New Roman"/>
          <w:sz w:val="24"/>
          <w:szCs w:val="24"/>
          <w:lang w:val="en-GB"/>
        </w:rPr>
        <w:t>,</w:t>
      </w:r>
      <w:r w:rsidR="003A0D35" w:rsidRPr="009D3A6E">
        <w:rPr>
          <w:rFonts w:ascii="Times New Roman" w:hAnsi="Times New Roman" w:cs="Times New Roman"/>
          <w:sz w:val="24"/>
          <w:szCs w:val="24"/>
          <w:lang w:val="en-GB"/>
        </w:rPr>
        <w:t xml:space="preserve"> </w:t>
      </w:r>
      <w:r w:rsidR="00265176">
        <w:rPr>
          <w:rFonts w:ascii="Times New Roman" w:hAnsi="Times New Roman" w:cs="Times New Roman"/>
          <w:sz w:val="24"/>
          <w:szCs w:val="24"/>
          <w:lang w:val="en-GB"/>
        </w:rPr>
        <w:t>via</w:t>
      </w:r>
      <w:r w:rsidR="003A0D35" w:rsidRPr="009D3A6E">
        <w:rPr>
          <w:rFonts w:ascii="Times New Roman" w:hAnsi="Times New Roman" w:cs="Times New Roman"/>
          <w:sz w:val="24"/>
          <w:szCs w:val="24"/>
          <w:lang w:val="en-GB"/>
        </w:rPr>
        <w:t xml:space="preserve"> </w:t>
      </w:r>
      <w:r w:rsidR="000848DD" w:rsidRPr="009D3A6E">
        <w:rPr>
          <w:rFonts w:ascii="Times New Roman" w:hAnsi="Times New Roman" w:cs="Times New Roman"/>
          <w:sz w:val="24"/>
          <w:szCs w:val="24"/>
          <w:lang w:val="en-GB"/>
        </w:rPr>
        <w:t>mark-up</w:t>
      </w:r>
      <w:r w:rsidR="009F4964">
        <w:rPr>
          <w:rFonts w:ascii="Times New Roman" w:hAnsi="Times New Roman" w:cs="Times New Roman"/>
          <w:sz w:val="24"/>
          <w:szCs w:val="24"/>
          <w:lang w:val="en-GB"/>
        </w:rPr>
        <w:t>s</w:t>
      </w:r>
      <w:r w:rsidR="000848DD" w:rsidRPr="009D3A6E">
        <w:rPr>
          <w:rFonts w:ascii="Times New Roman" w:hAnsi="Times New Roman" w:cs="Times New Roman"/>
          <w:sz w:val="24"/>
          <w:szCs w:val="24"/>
          <w:lang w:val="en-GB"/>
        </w:rPr>
        <w:t>.</w:t>
      </w:r>
    </w:p>
    <w:p w14:paraId="744AA5CC" w14:textId="77777777" w:rsidR="00DF49C2" w:rsidRPr="009D3A6E" w:rsidRDefault="00DF49C2" w:rsidP="005E56A4">
      <w:pPr>
        <w:spacing w:after="0" w:line="480" w:lineRule="auto"/>
        <w:jc w:val="both"/>
        <w:rPr>
          <w:rFonts w:ascii="Times New Roman" w:hAnsi="Times New Roman" w:cs="Times New Roman"/>
          <w:b/>
          <w:sz w:val="24"/>
          <w:szCs w:val="24"/>
          <w:lang w:val="en-GB"/>
        </w:rPr>
      </w:pPr>
    </w:p>
    <w:p w14:paraId="6D622CFE" w14:textId="1055274D" w:rsidR="00EA6310" w:rsidRPr="009D3A6E" w:rsidRDefault="00EA6310"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t>3.3 Risk analysis</w:t>
      </w:r>
    </w:p>
    <w:p w14:paraId="2F88ADE0" w14:textId="27B5CDB8" w:rsidR="00732A2D" w:rsidRPr="009D3A6E" w:rsidRDefault="00265176"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e</w:t>
      </w:r>
      <w:r w:rsidR="004C511E" w:rsidRPr="009D3A6E">
        <w:rPr>
          <w:rFonts w:ascii="Times New Roman" w:hAnsi="Times New Roman" w:cs="Times New Roman"/>
          <w:sz w:val="24"/>
          <w:szCs w:val="24"/>
          <w:lang w:val="en-GB"/>
        </w:rPr>
        <w:t xml:space="preserve">conomic analysis </w:t>
      </w:r>
      <w:r>
        <w:rPr>
          <w:rFonts w:ascii="Times New Roman" w:hAnsi="Times New Roman" w:cs="Times New Roman"/>
          <w:sz w:val="24"/>
          <w:szCs w:val="24"/>
          <w:lang w:val="en-GB"/>
        </w:rPr>
        <w:t>wa</w:t>
      </w:r>
      <w:r w:rsidR="004C511E" w:rsidRPr="009D3A6E">
        <w:rPr>
          <w:rFonts w:ascii="Times New Roman" w:hAnsi="Times New Roman" w:cs="Times New Roman"/>
          <w:sz w:val="24"/>
          <w:szCs w:val="24"/>
          <w:lang w:val="en-GB"/>
        </w:rPr>
        <w:t xml:space="preserve">s based on a </w:t>
      </w:r>
      <w:r w:rsidR="009F4964">
        <w:rPr>
          <w:rFonts w:ascii="Times New Roman" w:hAnsi="Times New Roman" w:cs="Times New Roman"/>
          <w:sz w:val="24"/>
          <w:szCs w:val="24"/>
          <w:lang w:val="en-GB"/>
        </w:rPr>
        <w:t xml:space="preserve">DCF </w:t>
      </w:r>
      <w:r w:rsidR="004C511E" w:rsidRPr="009D3A6E">
        <w:rPr>
          <w:rFonts w:ascii="Times New Roman" w:hAnsi="Times New Roman" w:cs="Times New Roman"/>
          <w:sz w:val="24"/>
          <w:szCs w:val="24"/>
          <w:lang w:val="en-GB"/>
        </w:rPr>
        <w:t xml:space="preserve">methodology </w:t>
      </w:r>
      <w:r w:rsidR="009F4964">
        <w:rPr>
          <w:rFonts w:ascii="Times New Roman" w:hAnsi="Times New Roman" w:cs="Times New Roman"/>
          <w:sz w:val="24"/>
          <w:szCs w:val="24"/>
          <w:lang w:val="en-GB"/>
        </w:rPr>
        <w:t>using</w:t>
      </w:r>
      <w:r w:rsidRPr="009D3A6E">
        <w:rPr>
          <w:rFonts w:ascii="Times New Roman" w:hAnsi="Times New Roman" w:cs="Times New Roman"/>
          <w:sz w:val="24"/>
          <w:szCs w:val="24"/>
          <w:lang w:val="en-GB"/>
        </w:rPr>
        <w:t xml:space="preserve"> </w:t>
      </w:r>
      <w:r w:rsidR="004C511E" w:rsidRPr="009D3A6E">
        <w:rPr>
          <w:rFonts w:ascii="Times New Roman" w:hAnsi="Times New Roman" w:cs="Times New Roman"/>
          <w:sz w:val="24"/>
          <w:szCs w:val="24"/>
          <w:lang w:val="en-GB"/>
        </w:rPr>
        <w:t xml:space="preserve">several input </w:t>
      </w:r>
      <w:r>
        <w:rPr>
          <w:rFonts w:ascii="Times New Roman" w:hAnsi="Times New Roman" w:cs="Times New Roman"/>
          <w:sz w:val="24"/>
          <w:szCs w:val="24"/>
          <w:lang w:val="en-GB"/>
        </w:rPr>
        <w:t>variables</w:t>
      </w:r>
      <w:r w:rsidR="004C511E" w:rsidRPr="009D3A6E">
        <w:rPr>
          <w:rFonts w:ascii="Times New Roman" w:hAnsi="Times New Roman" w:cs="Times New Roman"/>
          <w:sz w:val="24"/>
          <w:szCs w:val="24"/>
          <w:lang w:val="en-GB"/>
        </w:rPr>
        <w:t xml:space="preserve">. </w:t>
      </w:r>
      <w:r w:rsidR="009F4964">
        <w:rPr>
          <w:rFonts w:ascii="Times New Roman" w:hAnsi="Times New Roman" w:cs="Times New Roman"/>
          <w:sz w:val="24"/>
          <w:szCs w:val="24"/>
          <w:lang w:val="en-GB"/>
        </w:rPr>
        <w:t>As t</w:t>
      </w:r>
      <w:r w:rsidR="004C511E" w:rsidRPr="009D3A6E">
        <w:rPr>
          <w:rFonts w:ascii="Times New Roman" w:hAnsi="Times New Roman" w:cs="Times New Roman"/>
          <w:sz w:val="24"/>
          <w:szCs w:val="24"/>
          <w:lang w:val="en-GB"/>
        </w:rPr>
        <w:t xml:space="preserve">he values </w:t>
      </w:r>
      <w:r>
        <w:rPr>
          <w:rFonts w:ascii="Times New Roman" w:hAnsi="Times New Roman" w:cs="Times New Roman"/>
          <w:sz w:val="24"/>
          <w:szCs w:val="24"/>
          <w:lang w:val="en-GB"/>
        </w:rPr>
        <w:t>of these variables were</w:t>
      </w:r>
      <w:r w:rsidRPr="009D3A6E">
        <w:rPr>
          <w:rFonts w:ascii="Times New Roman" w:hAnsi="Times New Roman" w:cs="Times New Roman"/>
          <w:sz w:val="24"/>
          <w:szCs w:val="24"/>
          <w:lang w:val="en-GB"/>
        </w:rPr>
        <w:t xml:space="preserve"> </w:t>
      </w:r>
      <w:r w:rsidR="004C511E" w:rsidRPr="009D3A6E">
        <w:rPr>
          <w:rFonts w:ascii="Times New Roman" w:hAnsi="Times New Roman" w:cs="Times New Roman"/>
          <w:sz w:val="24"/>
          <w:szCs w:val="24"/>
          <w:lang w:val="en-GB"/>
        </w:rPr>
        <w:t>characteri</w:t>
      </w:r>
      <w:r>
        <w:rPr>
          <w:rFonts w:ascii="Times New Roman" w:hAnsi="Times New Roman" w:cs="Times New Roman"/>
          <w:sz w:val="24"/>
          <w:szCs w:val="24"/>
          <w:lang w:val="en-GB"/>
        </w:rPr>
        <w:t>s</w:t>
      </w:r>
      <w:r w:rsidR="004C511E" w:rsidRPr="009D3A6E">
        <w:rPr>
          <w:rFonts w:ascii="Times New Roman" w:hAnsi="Times New Roman" w:cs="Times New Roman"/>
          <w:sz w:val="24"/>
          <w:szCs w:val="24"/>
          <w:lang w:val="en-GB"/>
        </w:rPr>
        <w:t>ed by uncertainty</w:t>
      </w:r>
      <w:r w:rsidR="009F4964">
        <w:rPr>
          <w:rFonts w:ascii="Times New Roman" w:hAnsi="Times New Roman" w:cs="Times New Roman"/>
          <w:sz w:val="24"/>
          <w:szCs w:val="24"/>
          <w:lang w:val="en-GB"/>
        </w:rPr>
        <w:t>,</w:t>
      </w:r>
      <w:r w:rsidR="004C511E"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 </w:t>
      </w:r>
      <w:r w:rsidR="004C511E" w:rsidRPr="009D3A6E">
        <w:rPr>
          <w:rFonts w:ascii="Times New Roman" w:hAnsi="Times New Roman" w:cs="Times New Roman"/>
          <w:sz w:val="24"/>
          <w:szCs w:val="24"/>
          <w:lang w:val="en-GB"/>
        </w:rPr>
        <w:t xml:space="preserve">sensitivity analysis </w:t>
      </w:r>
      <w:r w:rsidR="009F4964">
        <w:rPr>
          <w:rFonts w:ascii="Times New Roman" w:hAnsi="Times New Roman" w:cs="Times New Roman"/>
          <w:sz w:val="24"/>
          <w:szCs w:val="24"/>
          <w:lang w:val="en-GB"/>
        </w:rPr>
        <w:t xml:space="preserve">was performed to </w:t>
      </w:r>
      <w:r w:rsidR="004C511E" w:rsidRPr="009D3A6E">
        <w:rPr>
          <w:rFonts w:ascii="Times New Roman" w:hAnsi="Times New Roman" w:cs="Times New Roman"/>
          <w:sz w:val="24"/>
          <w:szCs w:val="24"/>
          <w:lang w:val="en-GB"/>
        </w:rPr>
        <w:t xml:space="preserve">define </w:t>
      </w:r>
      <w:r w:rsidR="009F4964">
        <w:rPr>
          <w:rFonts w:ascii="Times New Roman" w:hAnsi="Times New Roman" w:cs="Times New Roman"/>
          <w:sz w:val="24"/>
          <w:szCs w:val="24"/>
          <w:lang w:val="en-GB"/>
        </w:rPr>
        <w:t xml:space="preserve">the </w:t>
      </w:r>
      <w:r w:rsidR="004C511E" w:rsidRPr="009D3A6E">
        <w:rPr>
          <w:rFonts w:ascii="Times New Roman" w:hAnsi="Times New Roman" w:cs="Times New Roman"/>
          <w:sz w:val="24"/>
          <w:szCs w:val="24"/>
          <w:lang w:val="en-GB"/>
        </w:rPr>
        <w:t xml:space="preserve">variation </w:t>
      </w:r>
      <w:r w:rsidR="009F4964">
        <w:rPr>
          <w:rFonts w:ascii="Times New Roman" w:hAnsi="Times New Roman" w:cs="Times New Roman"/>
          <w:sz w:val="24"/>
          <w:szCs w:val="24"/>
          <w:lang w:val="en-GB"/>
        </w:rPr>
        <w:t>in</w:t>
      </w:r>
      <w:r w:rsidR="009F4964" w:rsidRPr="009D3A6E">
        <w:rPr>
          <w:rFonts w:ascii="Times New Roman" w:hAnsi="Times New Roman" w:cs="Times New Roman"/>
          <w:sz w:val="24"/>
          <w:szCs w:val="24"/>
          <w:lang w:val="en-GB"/>
        </w:rPr>
        <w:t xml:space="preserve"> </w:t>
      </w:r>
      <w:r w:rsidR="004C511E" w:rsidRPr="009D3A6E">
        <w:rPr>
          <w:rFonts w:ascii="Times New Roman" w:hAnsi="Times New Roman" w:cs="Times New Roman"/>
          <w:sz w:val="24"/>
          <w:szCs w:val="24"/>
          <w:lang w:val="en-GB"/>
        </w:rPr>
        <w:t xml:space="preserve">NPV </w:t>
      </w:r>
      <w:r>
        <w:rPr>
          <w:rFonts w:ascii="Times New Roman" w:hAnsi="Times New Roman" w:cs="Times New Roman"/>
          <w:sz w:val="24"/>
          <w:szCs w:val="24"/>
          <w:lang w:val="en-GB"/>
        </w:rPr>
        <w:t xml:space="preserve">as a </w:t>
      </w:r>
      <w:r w:rsidR="004C511E" w:rsidRPr="009D3A6E">
        <w:rPr>
          <w:rFonts w:ascii="Times New Roman" w:hAnsi="Times New Roman" w:cs="Times New Roman"/>
          <w:sz w:val="24"/>
          <w:szCs w:val="24"/>
          <w:lang w:val="en-GB"/>
        </w:rPr>
        <w:t>function of change</w:t>
      </w:r>
      <w:r w:rsidR="009F4964">
        <w:rPr>
          <w:rFonts w:ascii="Times New Roman" w:hAnsi="Times New Roman" w:cs="Times New Roman"/>
          <w:sz w:val="24"/>
          <w:szCs w:val="24"/>
          <w:lang w:val="en-GB"/>
        </w:rPr>
        <w:t>s</w:t>
      </w:r>
      <w:r w:rsidR="004C511E"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in</w:t>
      </w:r>
      <w:r w:rsidRPr="009D3A6E">
        <w:rPr>
          <w:rFonts w:ascii="Times New Roman" w:hAnsi="Times New Roman" w:cs="Times New Roman"/>
          <w:sz w:val="24"/>
          <w:szCs w:val="24"/>
          <w:lang w:val="en-GB"/>
        </w:rPr>
        <w:t xml:space="preserve"> </w:t>
      </w:r>
      <w:r w:rsidR="004C511E" w:rsidRPr="009D3A6E">
        <w:rPr>
          <w:rFonts w:ascii="Times New Roman" w:hAnsi="Times New Roman" w:cs="Times New Roman"/>
          <w:sz w:val="24"/>
          <w:szCs w:val="24"/>
          <w:lang w:val="en-GB"/>
        </w:rPr>
        <w:t>a single critical variable.</w:t>
      </w:r>
      <w:r>
        <w:rPr>
          <w:rFonts w:ascii="Times New Roman" w:hAnsi="Times New Roman" w:cs="Times New Roman"/>
          <w:sz w:val="24"/>
          <w:szCs w:val="24"/>
          <w:lang w:val="en-GB"/>
        </w:rPr>
        <w:t xml:space="preserve"> I</w:t>
      </w:r>
      <w:r w:rsidR="004C511E" w:rsidRPr="009D3A6E">
        <w:rPr>
          <w:rFonts w:ascii="Times New Roman" w:hAnsi="Times New Roman" w:cs="Times New Roman"/>
          <w:sz w:val="24"/>
          <w:szCs w:val="24"/>
          <w:lang w:val="en-GB"/>
        </w:rPr>
        <w:t xml:space="preserve">nvestors and policy makers </w:t>
      </w:r>
      <w:r>
        <w:rPr>
          <w:rFonts w:ascii="Times New Roman" w:hAnsi="Times New Roman" w:cs="Times New Roman"/>
          <w:sz w:val="24"/>
          <w:szCs w:val="24"/>
          <w:lang w:val="en-GB"/>
        </w:rPr>
        <w:t xml:space="preserve">also </w:t>
      </w:r>
      <w:r w:rsidR="004C511E" w:rsidRPr="009D3A6E">
        <w:rPr>
          <w:rFonts w:ascii="Times New Roman" w:hAnsi="Times New Roman" w:cs="Times New Roman"/>
          <w:sz w:val="24"/>
          <w:szCs w:val="24"/>
          <w:lang w:val="en-GB"/>
        </w:rPr>
        <w:t>compare economic performance</w:t>
      </w:r>
      <w:r>
        <w:rPr>
          <w:rFonts w:ascii="Times New Roman" w:hAnsi="Times New Roman" w:cs="Times New Roman"/>
          <w:sz w:val="24"/>
          <w:szCs w:val="24"/>
          <w:lang w:val="en-GB"/>
        </w:rPr>
        <w:t xml:space="preserve">, </w:t>
      </w:r>
      <w:r w:rsidR="009F4964">
        <w:rPr>
          <w:rFonts w:ascii="Times New Roman" w:hAnsi="Times New Roman" w:cs="Times New Roman"/>
          <w:sz w:val="24"/>
          <w:szCs w:val="24"/>
          <w:lang w:val="en-GB"/>
        </w:rPr>
        <w:t xml:space="preserve">and typically </w:t>
      </w:r>
      <w:r>
        <w:rPr>
          <w:rFonts w:ascii="Times New Roman" w:hAnsi="Times New Roman" w:cs="Times New Roman"/>
          <w:sz w:val="24"/>
          <w:szCs w:val="24"/>
          <w:lang w:val="en-GB"/>
        </w:rPr>
        <w:t>includ</w:t>
      </w:r>
      <w:r w:rsidR="009F4964">
        <w:rPr>
          <w:rFonts w:ascii="Times New Roman" w:hAnsi="Times New Roman" w:cs="Times New Roman"/>
          <w:sz w:val="24"/>
          <w:szCs w:val="24"/>
          <w:lang w:val="en-GB"/>
        </w:rPr>
        <w:t>e</w:t>
      </w:r>
      <w:r w:rsidR="004C511E"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r</w:t>
      </w:r>
      <w:r w:rsidR="004C511E" w:rsidRPr="009D3A6E">
        <w:rPr>
          <w:rFonts w:ascii="Times New Roman" w:hAnsi="Times New Roman" w:cs="Times New Roman"/>
          <w:sz w:val="24"/>
          <w:szCs w:val="24"/>
          <w:lang w:val="en-GB"/>
        </w:rPr>
        <w:t xml:space="preserve">isk analysis </w:t>
      </w:r>
      <w:r>
        <w:rPr>
          <w:rFonts w:ascii="Times New Roman" w:hAnsi="Times New Roman" w:cs="Times New Roman"/>
          <w:sz w:val="24"/>
          <w:szCs w:val="24"/>
          <w:lang w:val="en-GB"/>
        </w:rPr>
        <w:t xml:space="preserve">in their measurements </w:t>
      </w:r>
      <w:r w:rsidR="004C511E"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{"citationItems":[{"id":"ITEM-1","itemData":{"DOI":"10.1016/j.resconrec.2017.11.021","ISSN":"18790658","abstract":"In this paper, we model the recycling process for solid waste as performed in a material recovery facility. The intent is to inform the design and evaluation of a material recovery facility (MRF) in order to increase its profit, efficiency and recovery rate. We model the MRF as a multi-stage material separation process and develop a network flow model that evaluates the performance of the MRF through a system of linear equations. We estimate the parameters of the network flow model from historical data to find the best fit. We validate the model using a case-study of a light-packaging recovery section of an MRF in Spain. Additionally, we examine how uncertainty in the input material composition propagates through the system, and conduct a sensitivity analysis on the model parameters.","author":[{"dropping-particle":"","family":"Ip","given":"Karine","non-dropping-particle":"","parse-names":false,"suffix":""},{"dropping-particle":"","family":"Testa","given":"Mariapaola","non-dropping-particle":"","parse-names":false,"suffix":""},{"dropping-particle":"","family":"Raymond","given":"Anne","non-dropping-particle":"","parse-names":false,"suffix":""},{"dropping-particle":"","family":"Graves","given":"Steven C.","non-dropping-particle":"","parse-names":false,"suffix":""},{"dropping-particle":"","family":"Gutowski","given":"Timothy G.","non-dropping-particle":"","parse-names":false,"suffix":""}],"container-title":"Resources, Conservation and Recycling","id":"ITEM-1","issued":{"date-parts":[["2018"]]},"page":"192-205","title":"Performance evaluation of material separation in a material recovery facility using a network flow model","type":"article-journal","volume":"131"},"uris":["http://www.mendeley.com/documents/?uuid=37329a6a-edb1-41e5-8e0a-96caeb783a60","http://www.mendeley.com/documents/?uuid=b3943734-c4fb-4beb-a021-65d707a8b112"]}],"mendeley":{"formattedCitation":"(Ip et al., 2018)","plainTextFormattedCitation":"(Ip et al., 2018)","previouslyFormattedCitation":"(Ip et al., 2018)"},"properties":{"noteIndex":0},"schema":"https://github.com/citation-style-language/schema/raw/master/csl-citation.json"}</w:instrText>
      </w:r>
      <w:r w:rsidR="004C511E" w:rsidRPr="009D3A6E">
        <w:rPr>
          <w:rFonts w:ascii="Times New Roman" w:hAnsi="Times New Roman" w:cs="Times New Roman"/>
          <w:sz w:val="24"/>
          <w:szCs w:val="24"/>
          <w:lang w:val="en-GB"/>
        </w:rPr>
        <w:fldChar w:fldCharType="separate"/>
      </w:r>
      <w:r w:rsidR="004C511E" w:rsidRPr="009D3A6E">
        <w:rPr>
          <w:rFonts w:ascii="Times New Roman" w:hAnsi="Times New Roman" w:cs="Times New Roman"/>
          <w:noProof/>
          <w:sz w:val="24"/>
          <w:szCs w:val="24"/>
          <w:lang w:val="en-GB"/>
        </w:rPr>
        <w:t>(Ip et al., 2018)</w:t>
      </w:r>
      <w:r w:rsidR="004C511E" w:rsidRPr="009D3A6E">
        <w:rPr>
          <w:rFonts w:ascii="Times New Roman" w:hAnsi="Times New Roman" w:cs="Times New Roman"/>
          <w:sz w:val="24"/>
          <w:szCs w:val="24"/>
          <w:lang w:val="en-GB"/>
        </w:rPr>
        <w:fldChar w:fldCharType="end"/>
      </w:r>
      <w:r w:rsidR="004C511E" w:rsidRPr="009D3A6E">
        <w:rPr>
          <w:rFonts w:ascii="Times New Roman" w:hAnsi="Times New Roman" w:cs="Times New Roman"/>
          <w:sz w:val="24"/>
          <w:szCs w:val="24"/>
          <w:lang w:val="en-GB"/>
        </w:rPr>
        <w:t xml:space="preserve">. Stochastic methods such as Monte Carlo are useful in dealing with uncertainty </w:t>
      </w:r>
      <w:r>
        <w:rPr>
          <w:rFonts w:ascii="Times New Roman" w:hAnsi="Times New Roman" w:cs="Times New Roman"/>
          <w:sz w:val="24"/>
          <w:szCs w:val="24"/>
          <w:lang w:val="en-GB"/>
        </w:rPr>
        <w:t>in</w:t>
      </w:r>
      <w:r w:rsidRPr="009D3A6E">
        <w:rPr>
          <w:rFonts w:ascii="Times New Roman" w:hAnsi="Times New Roman" w:cs="Times New Roman"/>
          <w:sz w:val="24"/>
          <w:szCs w:val="24"/>
          <w:lang w:val="en-GB"/>
        </w:rPr>
        <w:t xml:space="preserve"> </w:t>
      </w:r>
      <w:r w:rsidR="004C511E" w:rsidRPr="009D3A6E">
        <w:rPr>
          <w:rFonts w:ascii="Times New Roman" w:hAnsi="Times New Roman" w:cs="Times New Roman"/>
          <w:sz w:val="24"/>
          <w:szCs w:val="24"/>
          <w:lang w:val="en-GB"/>
        </w:rPr>
        <w:t xml:space="preserve">a project. </w:t>
      </w:r>
      <w:r>
        <w:rPr>
          <w:rFonts w:ascii="Times New Roman" w:hAnsi="Times New Roman" w:cs="Times New Roman"/>
          <w:sz w:val="24"/>
          <w:szCs w:val="24"/>
          <w:lang w:val="en-GB"/>
        </w:rPr>
        <w:t>The Monte Carlo method</w:t>
      </w:r>
      <w:r w:rsidRPr="009D3A6E">
        <w:rPr>
          <w:rFonts w:ascii="Times New Roman" w:hAnsi="Times New Roman" w:cs="Times New Roman"/>
          <w:sz w:val="24"/>
          <w:szCs w:val="24"/>
          <w:lang w:val="en-GB"/>
        </w:rPr>
        <w:t xml:space="preserve"> </w:t>
      </w:r>
      <w:r w:rsidR="00861D2C" w:rsidRPr="009D3A6E">
        <w:rPr>
          <w:rFonts w:ascii="Times New Roman" w:hAnsi="Times New Roman" w:cs="Times New Roman"/>
          <w:sz w:val="24"/>
          <w:szCs w:val="24"/>
          <w:lang w:val="en-GB"/>
        </w:rPr>
        <w:t>generate</w:t>
      </w:r>
      <w:r>
        <w:rPr>
          <w:rFonts w:ascii="Times New Roman" w:hAnsi="Times New Roman" w:cs="Times New Roman"/>
          <w:sz w:val="24"/>
          <w:szCs w:val="24"/>
          <w:lang w:val="en-GB"/>
        </w:rPr>
        <w:t>s</w:t>
      </w:r>
      <w:r w:rsidR="00861D2C" w:rsidRPr="009D3A6E">
        <w:rPr>
          <w:rFonts w:ascii="Times New Roman" w:hAnsi="Times New Roman" w:cs="Times New Roman"/>
          <w:sz w:val="24"/>
          <w:szCs w:val="24"/>
          <w:lang w:val="en-GB"/>
        </w:rPr>
        <w:t xml:space="preserve"> artificial values of a probabilistic variable using a random, uniformly distributed number generator in the [0,1] interval, and appl</w:t>
      </w:r>
      <w:r>
        <w:rPr>
          <w:rFonts w:ascii="Times New Roman" w:hAnsi="Times New Roman" w:cs="Times New Roman"/>
          <w:sz w:val="24"/>
          <w:szCs w:val="24"/>
          <w:lang w:val="en-GB"/>
        </w:rPr>
        <w:t>ies</w:t>
      </w:r>
      <w:r w:rsidR="00861D2C" w:rsidRPr="009D3A6E">
        <w:rPr>
          <w:rFonts w:ascii="Times New Roman" w:hAnsi="Times New Roman" w:cs="Times New Roman"/>
          <w:sz w:val="24"/>
          <w:szCs w:val="24"/>
          <w:lang w:val="en-GB"/>
        </w:rPr>
        <w:t xml:space="preserve"> the cumulative distribution function linked to these stochastic variables </w:t>
      </w:r>
      <w:r w:rsidR="004C511E"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{"citationItems":[{"id":"ITEM-1","itemData":{"DOI":"10.1016/j.resconrec.2016.09.031","ISSN":"18790658","abstract":"The objective of this paper is to investigate the economic performance of a major Chinese biowaste treatment pilot project in Hainan province. Our methodology involved comprehensive on-site survey to collect economic performance data. Performance modelling tools used included net present value (NPV) analysis, internal rate of return, sensitivity analysis and uncertainty analysis based on Monte Carlo methods The results show that (1) weak economic performance in one of China's most eminent biowaste projects: NPV was found to be negative at RMB – 115,311,390; and (2) sensitivity analysis showed that natural gas prices would need to be subsidized by 2.19 RMB/Nm3 for the project to break-even; (3) Monte Carlo analysis showed that the project had a probability of 86% to lose money. The policy implications for China are important: (1) capital and operating costs should be minimized in subsequent pilot project iterations; (2) subsidies towards the sale price of biomethane should be increased; and (3) the outputs produced by biowaste treatment plants should be further diversified. These policy implications are especially pertinent given that the surveyed case study is one of the newest and most advanced projects of its kind in China, and may serve as a model for the further development of biogas plants across China. For that reason, it is imperative that the identified economic issues are resolved quickly.","author":[{"dropping-particle":"","family":"Clercq","given":"Djavan","non-dropping-particle":"De","parse-names":false,"suffix":""},{"dropping-particle":"","family":"Wen","given":"Zong-guo","non-dropping-particle":"","parse-names":false,"suffix":""},{"dropping-particle":"","family":"Fei","given":"Fan","non-dropping-particle":"","parse-names":false,"suffix":""}],"container-title":"Resources, Conservation and Recycling","id":"ITEM-1","issued":{"date-parts":[["2017"]]},"page":"178-184","title":"Economic performance evaluation of bio-waste treatment technology at the facility level","type":"article-journal","volume":"116"},"uris":["http://www.mendeley.com/documents/?uuid=34988402-1a96-4986-830e-ebc6dac1ef7b"]}],"mendeley":{"formattedCitation":"(De Clercq et al., 2017)","plainTextFormattedCitation":"(De Clercq et al., 2017)","previouslyFormattedCitation":"(De Clercq et al., 2017)"},"properties":{"noteIndex":0},"schema":"https://github.com/citation-style-language/schema/raw/master/csl-citation.json"}</w:instrText>
      </w:r>
      <w:r w:rsidR="004C511E" w:rsidRPr="009D3A6E">
        <w:rPr>
          <w:rFonts w:ascii="Times New Roman" w:hAnsi="Times New Roman" w:cs="Times New Roman"/>
          <w:sz w:val="24"/>
          <w:szCs w:val="24"/>
          <w:lang w:val="en-GB"/>
        </w:rPr>
        <w:fldChar w:fldCharType="separate"/>
      </w:r>
      <w:r w:rsidR="004C511E" w:rsidRPr="009D3A6E">
        <w:rPr>
          <w:rFonts w:ascii="Times New Roman" w:hAnsi="Times New Roman" w:cs="Times New Roman"/>
          <w:noProof/>
          <w:sz w:val="24"/>
          <w:szCs w:val="24"/>
          <w:lang w:val="en-GB"/>
        </w:rPr>
        <w:t>(De Clercq et al., 2017)</w:t>
      </w:r>
      <w:r w:rsidR="004C511E" w:rsidRPr="009D3A6E">
        <w:rPr>
          <w:rFonts w:ascii="Times New Roman" w:hAnsi="Times New Roman" w:cs="Times New Roman"/>
          <w:sz w:val="24"/>
          <w:szCs w:val="24"/>
          <w:lang w:val="en-GB"/>
        </w:rPr>
        <w:fldChar w:fldCharType="end"/>
      </w:r>
      <w:r w:rsidR="004C511E" w:rsidRPr="009D3A6E">
        <w:rPr>
          <w:rFonts w:ascii="Times New Roman" w:hAnsi="Times New Roman" w:cs="Times New Roman"/>
          <w:sz w:val="24"/>
          <w:szCs w:val="24"/>
          <w:lang w:val="en-GB"/>
        </w:rPr>
        <w:t>.</w:t>
      </w:r>
      <w:r w:rsidR="00861D2C"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The method</w:t>
      </w:r>
      <w:r w:rsidR="00861D2C" w:rsidRPr="009D3A6E">
        <w:rPr>
          <w:rFonts w:ascii="Times New Roman" w:hAnsi="Times New Roman" w:cs="Times New Roman"/>
          <w:sz w:val="24"/>
          <w:szCs w:val="24"/>
          <w:lang w:val="en-GB"/>
        </w:rPr>
        <w:t xml:space="preserve"> is applied to 1000 runs of NPV values under varying economic conditions </w:t>
      </w:r>
      <w:r w:rsidR="00861D2C"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{"citationItems":[{"id":"ITEM-1","itemData":{"DOI":"10.1016/j.resconrec.2018.07.031","ISSN":"18790658","abstract":"Electronic waste has become one of the fastest growing waste streams in Vietnam, of which adequate information on its size and its flows is very crucial to efficiently manage it and prevent associated environmental problems. To obtain such information, Material Flow Analysis (MFA) was used to quantify and systematically analyze the flow of obsolete TVs from households in urban areas in Vietnam. The results showed a gradual increase of obsolete TVs during the period 1966–2035. Further investigation showed that 66% of the total obsolete TVs in 2012 was directly reused or reused after repair/refurbishing, 3% was domestically recycled or open burned to recover valuable materials, 9% was illegally exported and the rest of 22% was open dumped. Substance flow analysis showed that 75% of total base metals (i.e., Cu, Al, Fe/steel) contained in obsolete TVs was reused or recycled; the rest (25%) was exported or emitted, representing the loss of materials for the Vietnamese economy. For precious metals (i.e., Au, Ag, Pd), plastic and glass, a larger material leaching was noticed. About 34% was illegally exported (in case of precious metals and plastics) or open dumped (in case of glass). The analysis also revealed the heavy involvement of the informal sector in the TV waste management system, making it more complicated, difficult to control and resulting in potential risks to the environment and human health. Based on the above analysis, an integrated management system was proposed to manage the secondary material source and prevent potential harmful effects.","author":[{"dropping-particle":"","family":"Tran","given":"Ha Phuong","non-dropping-particle":"","parse-names":false,"suffix":""},{"dropping-particle":"","family":"Schaubroeck","given":"Thomas","non-dropping-particle":"","parse-names":false,"suffix":""},{"dropping-particle":"","family":"Nguyen","given":"Duc Quang","non-dropping-particle":"","parse-names":false,"suffix":""},{"dropping-particle":"","family":"Ha","given":"Vinh Hung","non-dropping-particle":"","parse-names":false,"suffix":""},{"dropping-particle":"","family":"Huynh","given":"Trung Hai","non-dropping-particle":"","parse-names":false,"suffix":""},{"dropping-particle":"","family":"Dewulf","given":"Jo","non-dropping-particle":"","parse-names":false,"suffix":""}],"container-title":"Resources, Conservation and Recycling","id":"ITEM-1","issued":{"date-parts":[["2018"]]},"page":"78-89","title":"Material flow analysis for management of waste TVs from households in urban areas of Vietnam","type":"article-journal","volume":"139"},"uris":["http://www.mendeley.com/documents/?uuid=4d461dbb-4b0d-461a-a0b1-f59f2c14d256","http://www.mendeley.com/documents/?uuid=6d967a62-dfd9-4dc9-bd41-906a132c12f0"]}],"mendeley":{"formattedCitation":"(Tran et al., 2018)","plainTextFormattedCitation":"(Tran et al., 2018)","previouslyFormattedCitation":"(Tran et al., 2018)"},"properties":{"noteIndex":0},"schema":"https://github.com/citation-style-language/schema/raw/master/csl-citation.json"}</w:instrText>
      </w:r>
      <w:r w:rsidR="00861D2C" w:rsidRPr="009D3A6E">
        <w:rPr>
          <w:rFonts w:ascii="Times New Roman" w:hAnsi="Times New Roman" w:cs="Times New Roman"/>
          <w:sz w:val="24"/>
          <w:szCs w:val="24"/>
          <w:lang w:val="en-GB"/>
        </w:rPr>
        <w:fldChar w:fldCharType="separate"/>
      </w:r>
      <w:r w:rsidR="00861D2C" w:rsidRPr="009D3A6E">
        <w:rPr>
          <w:rFonts w:ascii="Times New Roman" w:hAnsi="Times New Roman" w:cs="Times New Roman"/>
          <w:noProof/>
          <w:sz w:val="24"/>
          <w:szCs w:val="24"/>
          <w:lang w:val="en-GB"/>
        </w:rPr>
        <w:t>(Tran et al., 2018)</w:t>
      </w:r>
      <w:r w:rsidR="00861D2C" w:rsidRPr="009D3A6E">
        <w:rPr>
          <w:rFonts w:ascii="Times New Roman" w:hAnsi="Times New Roman" w:cs="Times New Roman"/>
          <w:sz w:val="24"/>
          <w:szCs w:val="24"/>
          <w:lang w:val="en-GB"/>
        </w:rPr>
        <w:fldChar w:fldCharType="end"/>
      </w:r>
      <w:r w:rsidR="00861D2C"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In the present study, s</w:t>
      </w:r>
      <w:r w:rsidR="00861D2C" w:rsidRPr="009D3A6E">
        <w:rPr>
          <w:rFonts w:ascii="Times New Roman" w:hAnsi="Times New Roman" w:cs="Times New Roman"/>
          <w:sz w:val="24"/>
          <w:szCs w:val="24"/>
          <w:lang w:val="en-GB"/>
        </w:rPr>
        <w:t xml:space="preserve">tarting </w:t>
      </w:r>
      <w:r>
        <w:rPr>
          <w:rFonts w:ascii="Times New Roman" w:hAnsi="Times New Roman" w:cs="Times New Roman"/>
          <w:sz w:val="24"/>
          <w:szCs w:val="24"/>
          <w:lang w:val="en-GB"/>
        </w:rPr>
        <w:t>with</w:t>
      </w:r>
      <w:r w:rsidRPr="009D3A6E">
        <w:rPr>
          <w:rFonts w:ascii="Times New Roman" w:hAnsi="Times New Roman" w:cs="Times New Roman"/>
          <w:sz w:val="24"/>
          <w:szCs w:val="24"/>
          <w:lang w:val="en-GB"/>
        </w:rPr>
        <w:t xml:space="preserve"> </w:t>
      </w:r>
      <w:r w:rsidR="00861D2C" w:rsidRPr="009D3A6E">
        <w:rPr>
          <w:rFonts w:ascii="Times New Roman" w:hAnsi="Times New Roman" w:cs="Times New Roman"/>
          <w:sz w:val="24"/>
          <w:szCs w:val="24"/>
          <w:lang w:val="en-GB"/>
        </w:rPr>
        <w:t xml:space="preserve">the model presented in </w:t>
      </w:r>
      <w:r>
        <w:rPr>
          <w:rFonts w:ascii="Times New Roman" w:hAnsi="Times New Roman" w:cs="Times New Roman"/>
          <w:sz w:val="24"/>
          <w:szCs w:val="24"/>
          <w:lang w:val="en-GB"/>
        </w:rPr>
        <w:t>S</w:t>
      </w:r>
      <w:r w:rsidR="00861D2C" w:rsidRPr="009D3A6E">
        <w:rPr>
          <w:rFonts w:ascii="Times New Roman" w:hAnsi="Times New Roman" w:cs="Times New Roman"/>
          <w:sz w:val="24"/>
          <w:szCs w:val="24"/>
          <w:lang w:val="en-GB"/>
        </w:rPr>
        <w:t xml:space="preserve">ection 2.5, </w:t>
      </w:r>
      <w:r w:rsidR="00732A2D" w:rsidRPr="009D3A6E">
        <w:rPr>
          <w:rFonts w:ascii="Times New Roman" w:hAnsi="Times New Roman" w:cs="Times New Roman"/>
          <w:sz w:val="24"/>
          <w:szCs w:val="24"/>
          <w:lang w:val="en-GB"/>
        </w:rPr>
        <w:t xml:space="preserve">the following </w:t>
      </w:r>
      <w:r w:rsidR="00BF3F3D">
        <w:rPr>
          <w:rFonts w:ascii="Times New Roman" w:hAnsi="Times New Roman" w:cs="Times New Roman"/>
          <w:sz w:val="24"/>
          <w:szCs w:val="24"/>
          <w:lang w:val="en-GB"/>
        </w:rPr>
        <w:t>E</w:t>
      </w:r>
      <w:r w:rsidR="00732A2D" w:rsidRPr="009D3A6E">
        <w:rPr>
          <w:rFonts w:ascii="Times New Roman" w:hAnsi="Times New Roman" w:cs="Times New Roman"/>
          <w:sz w:val="24"/>
          <w:szCs w:val="24"/>
          <w:lang w:val="en-GB"/>
        </w:rPr>
        <w:t xml:space="preserve">xcel function </w:t>
      </w:r>
      <w:r>
        <w:rPr>
          <w:rFonts w:ascii="Times New Roman" w:hAnsi="Times New Roman" w:cs="Times New Roman"/>
          <w:sz w:val="24"/>
          <w:szCs w:val="24"/>
          <w:lang w:val="en-GB"/>
        </w:rPr>
        <w:t>wa</w:t>
      </w:r>
      <w:r w:rsidR="00732A2D" w:rsidRPr="009D3A6E">
        <w:rPr>
          <w:rFonts w:ascii="Times New Roman" w:hAnsi="Times New Roman" w:cs="Times New Roman"/>
          <w:sz w:val="24"/>
          <w:szCs w:val="24"/>
          <w:lang w:val="en-GB"/>
        </w:rPr>
        <w:t>s used: =NORM.INV(RAND</w:t>
      </w:r>
      <w:r w:rsidR="00305290">
        <w:rPr>
          <w:rFonts w:ascii="Times New Roman" w:hAnsi="Times New Roman" w:cs="Times New Roman"/>
          <w:sz w:val="24"/>
          <w:szCs w:val="24"/>
          <w:lang w:val="en-GB"/>
        </w:rPr>
        <w:t>(</w:t>
      </w:r>
      <w:r w:rsidR="00732A2D" w:rsidRPr="009D3A6E">
        <w:rPr>
          <w:rFonts w:ascii="Times New Roman" w:hAnsi="Times New Roman" w:cs="Times New Roman"/>
          <w:sz w:val="24"/>
          <w:szCs w:val="24"/>
          <w:lang w:val="en-GB"/>
        </w:rPr>
        <w:t>mean,standard_dev</w:t>
      </w:r>
      <w:r w:rsidR="00305290">
        <w:rPr>
          <w:rFonts w:ascii="Times New Roman" w:hAnsi="Times New Roman" w:cs="Times New Roman"/>
          <w:sz w:val="24"/>
          <w:szCs w:val="24"/>
          <w:lang w:val="en-GB"/>
        </w:rPr>
        <w:t>)</w:t>
      </w:r>
      <w:r w:rsidR="00732A2D" w:rsidRPr="009D3A6E">
        <w:rPr>
          <w:rFonts w:ascii="Times New Roman" w:hAnsi="Times New Roman" w:cs="Times New Roman"/>
          <w:sz w:val="24"/>
          <w:szCs w:val="24"/>
          <w:lang w:val="en-GB"/>
        </w:rPr>
        <w:t xml:space="preserve">. The change regarded three critical variables defined in </w:t>
      </w:r>
      <w:r>
        <w:rPr>
          <w:rFonts w:ascii="Times New Roman" w:hAnsi="Times New Roman" w:cs="Times New Roman"/>
          <w:sz w:val="24"/>
          <w:szCs w:val="24"/>
          <w:lang w:val="en-GB"/>
        </w:rPr>
        <w:t>S</w:t>
      </w:r>
      <w:r w:rsidR="00732A2D" w:rsidRPr="009D3A6E">
        <w:rPr>
          <w:rFonts w:ascii="Times New Roman" w:hAnsi="Times New Roman" w:cs="Times New Roman"/>
          <w:sz w:val="24"/>
          <w:szCs w:val="24"/>
          <w:lang w:val="en-GB"/>
        </w:rPr>
        <w:t xml:space="preserve">ection 3.2: </w:t>
      </w:r>
      <w:r>
        <w:rPr>
          <w:rFonts w:ascii="Times New Roman" w:hAnsi="Times New Roman" w:cs="Times New Roman"/>
          <w:sz w:val="24"/>
          <w:szCs w:val="24"/>
          <w:lang w:val="en-GB"/>
        </w:rPr>
        <w:t>(</w:t>
      </w:r>
      <w:r w:rsidR="00732A2D" w:rsidRPr="009D3A6E">
        <w:rPr>
          <w:rFonts w:ascii="Times New Roman" w:hAnsi="Times New Roman" w:cs="Times New Roman"/>
          <w:sz w:val="24"/>
          <w:szCs w:val="24"/>
          <w:lang w:val="en-GB"/>
        </w:rPr>
        <w:t xml:space="preserve">i) selling price of </w:t>
      </w:r>
      <w:r>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w:t>
      </w:r>
      <w:r w:rsidR="00732A2D" w:rsidRPr="009D3A6E">
        <w:rPr>
          <w:rFonts w:ascii="Times New Roman" w:hAnsi="Times New Roman" w:cs="Times New Roman"/>
          <w:sz w:val="24"/>
          <w:szCs w:val="24"/>
          <w:lang w:val="en-GB"/>
        </w:rPr>
        <w:t>with mean = 33,750 €/kg and standard deviation = 3750 €/kg;</w:t>
      </w:r>
      <w:r w:rsidR="009F4964">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00732A2D" w:rsidRPr="009D3A6E">
        <w:rPr>
          <w:rFonts w:ascii="Times New Roman" w:hAnsi="Times New Roman" w:cs="Times New Roman"/>
          <w:sz w:val="24"/>
          <w:szCs w:val="24"/>
          <w:lang w:val="en-GB"/>
        </w:rPr>
        <w:t xml:space="preserve">ii) selling price of </w:t>
      </w:r>
      <w:r>
        <w:rPr>
          <w:rFonts w:ascii="Times New Roman" w:hAnsi="Times New Roman" w:cs="Times New Roman"/>
          <w:sz w:val="24"/>
          <w:szCs w:val="24"/>
          <w:lang w:val="en-GB"/>
        </w:rPr>
        <w:t>Pd</w:t>
      </w:r>
      <w:r w:rsidRPr="009D3A6E">
        <w:rPr>
          <w:rFonts w:ascii="Times New Roman" w:hAnsi="Times New Roman" w:cs="Times New Roman"/>
          <w:sz w:val="24"/>
          <w:szCs w:val="24"/>
          <w:lang w:val="en-GB"/>
        </w:rPr>
        <w:t xml:space="preserve"> </w:t>
      </w:r>
      <w:r w:rsidR="00732A2D" w:rsidRPr="009D3A6E">
        <w:rPr>
          <w:rFonts w:ascii="Times New Roman" w:hAnsi="Times New Roman" w:cs="Times New Roman"/>
          <w:sz w:val="24"/>
          <w:szCs w:val="24"/>
          <w:lang w:val="en-GB"/>
        </w:rPr>
        <w:t>with mean = 28,500 €/kg and standard deviation = 16,180 €/kg</w:t>
      </w:r>
      <w:r>
        <w:rPr>
          <w:rFonts w:ascii="Times New Roman" w:hAnsi="Times New Roman" w:cs="Times New Roman"/>
          <w:sz w:val="24"/>
          <w:szCs w:val="24"/>
          <w:lang w:val="en-GB"/>
        </w:rPr>
        <w:t>;</w:t>
      </w:r>
      <w:r w:rsidR="00732A2D" w:rsidRPr="009D3A6E">
        <w:rPr>
          <w:rFonts w:ascii="Times New Roman" w:hAnsi="Times New Roman" w:cs="Times New Roman"/>
          <w:sz w:val="24"/>
          <w:szCs w:val="24"/>
          <w:lang w:val="en-GB"/>
        </w:rPr>
        <w:t xml:space="preserve"> and </w:t>
      </w:r>
      <w:r>
        <w:rPr>
          <w:rFonts w:ascii="Times New Roman" w:hAnsi="Times New Roman" w:cs="Times New Roman"/>
          <w:sz w:val="24"/>
          <w:szCs w:val="24"/>
          <w:lang w:val="en-GB"/>
        </w:rPr>
        <w:t>(</w:t>
      </w:r>
      <w:r w:rsidR="00732A2D" w:rsidRPr="009D3A6E">
        <w:rPr>
          <w:rFonts w:ascii="Times New Roman" w:hAnsi="Times New Roman" w:cs="Times New Roman"/>
          <w:sz w:val="24"/>
          <w:szCs w:val="24"/>
          <w:lang w:val="en-GB"/>
        </w:rPr>
        <w:t xml:space="preserve">iii) WPCB </w:t>
      </w:r>
      <w:r w:rsidRPr="009D3A6E">
        <w:rPr>
          <w:rFonts w:ascii="Times New Roman" w:hAnsi="Times New Roman" w:cs="Times New Roman"/>
          <w:sz w:val="24"/>
          <w:szCs w:val="24"/>
          <w:lang w:val="en-GB"/>
        </w:rPr>
        <w:t>purchase cos</w:t>
      </w:r>
      <w:r w:rsidR="00732A2D" w:rsidRPr="009D3A6E">
        <w:rPr>
          <w:rFonts w:ascii="Times New Roman" w:hAnsi="Times New Roman" w:cs="Times New Roman"/>
          <w:sz w:val="24"/>
          <w:szCs w:val="24"/>
          <w:lang w:val="en-GB"/>
        </w:rPr>
        <w:t>t with mean = 2000 €/ton</w:t>
      </w:r>
      <w:r>
        <w:rPr>
          <w:rFonts w:ascii="Times New Roman" w:hAnsi="Times New Roman" w:cs="Times New Roman"/>
          <w:sz w:val="24"/>
          <w:szCs w:val="24"/>
          <w:lang w:val="en-GB"/>
        </w:rPr>
        <w:t>ne</w:t>
      </w:r>
      <w:r w:rsidR="00732A2D" w:rsidRPr="009D3A6E">
        <w:rPr>
          <w:rFonts w:ascii="Times New Roman" w:hAnsi="Times New Roman" w:cs="Times New Roman"/>
          <w:sz w:val="24"/>
          <w:szCs w:val="24"/>
          <w:lang w:val="en-GB"/>
        </w:rPr>
        <w:t xml:space="preserve"> and standard deviation = 1000 €/ton</w:t>
      </w:r>
      <w:r>
        <w:rPr>
          <w:rFonts w:ascii="Times New Roman" w:hAnsi="Times New Roman" w:cs="Times New Roman"/>
          <w:sz w:val="24"/>
          <w:szCs w:val="24"/>
          <w:lang w:val="en-GB"/>
        </w:rPr>
        <w:t>ne</w:t>
      </w:r>
      <w:r w:rsidR="00732A2D" w:rsidRPr="009D3A6E">
        <w:rPr>
          <w:rFonts w:ascii="Times New Roman" w:hAnsi="Times New Roman" w:cs="Times New Roman"/>
          <w:sz w:val="24"/>
          <w:szCs w:val="24"/>
          <w:lang w:val="en-GB"/>
        </w:rPr>
        <w:t xml:space="preserve"> for </w:t>
      </w:r>
      <w:r>
        <w:rPr>
          <w:rFonts w:ascii="Times New Roman" w:hAnsi="Times New Roman" w:cs="Times New Roman"/>
          <w:sz w:val="24"/>
          <w:szCs w:val="24"/>
          <w:lang w:val="en-GB"/>
        </w:rPr>
        <w:t>h</w:t>
      </w:r>
      <w:r w:rsidR="00732A2D" w:rsidRPr="009D3A6E">
        <w:rPr>
          <w:rFonts w:ascii="Times New Roman" w:hAnsi="Times New Roman" w:cs="Times New Roman"/>
          <w:sz w:val="24"/>
          <w:szCs w:val="24"/>
          <w:lang w:val="en-GB"/>
        </w:rPr>
        <w:t>igh-grade WPCB, mean = 1200 €/ton</w:t>
      </w:r>
      <w:r>
        <w:rPr>
          <w:rFonts w:ascii="Times New Roman" w:hAnsi="Times New Roman" w:cs="Times New Roman"/>
          <w:sz w:val="24"/>
          <w:szCs w:val="24"/>
          <w:lang w:val="en-GB"/>
        </w:rPr>
        <w:t>ne</w:t>
      </w:r>
      <w:r w:rsidR="00732A2D" w:rsidRPr="009D3A6E">
        <w:rPr>
          <w:rFonts w:ascii="Times New Roman" w:hAnsi="Times New Roman" w:cs="Times New Roman"/>
          <w:sz w:val="24"/>
          <w:szCs w:val="24"/>
          <w:lang w:val="en-GB"/>
        </w:rPr>
        <w:t xml:space="preserve"> and standard deviation = 600 €/ton</w:t>
      </w:r>
      <w:r>
        <w:rPr>
          <w:rFonts w:ascii="Times New Roman" w:hAnsi="Times New Roman" w:cs="Times New Roman"/>
          <w:sz w:val="24"/>
          <w:szCs w:val="24"/>
          <w:lang w:val="en-GB"/>
        </w:rPr>
        <w:t>ne</w:t>
      </w:r>
      <w:r w:rsidR="00732A2D" w:rsidRPr="009D3A6E">
        <w:rPr>
          <w:rFonts w:ascii="Times New Roman" w:hAnsi="Times New Roman" w:cs="Times New Roman"/>
          <w:sz w:val="24"/>
          <w:szCs w:val="24"/>
          <w:lang w:val="en-GB"/>
        </w:rPr>
        <w:t xml:space="preserve"> for </w:t>
      </w:r>
      <w:r>
        <w:rPr>
          <w:rFonts w:ascii="Times New Roman" w:hAnsi="Times New Roman" w:cs="Times New Roman"/>
          <w:sz w:val="24"/>
          <w:szCs w:val="24"/>
          <w:lang w:val="en-GB"/>
        </w:rPr>
        <w:t>m</w:t>
      </w:r>
      <w:r w:rsidR="00732A2D" w:rsidRPr="009D3A6E">
        <w:rPr>
          <w:rFonts w:ascii="Times New Roman" w:hAnsi="Times New Roman" w:cs="Times New Roman"/>
          <w:sz w:val="24"/>
          <w:szCs w:val="24"/>
          <w:lang w:val="en-GB"/>
        </w:rPr>
        <w:t>edium-grade WPCB and mean = 400 €/ton</w:t>
      </w:r>
      <w:r>
        <w:rPr>
          <w:rFonts w:ascii="Times New Roman" w:hAnsi="Times New Roman" w:cs="Times New Roman"/>
          <w:sz w:val="24"/>
          <w:szCs w:val="24"/>
          <w:lang w:val="en-GB"/>
        </w:rPr>
        <w:t>ne</w:t>
      </w:r>
      <w:r w:rsidR="00732A2D" w:rsidRPr="009D3A6E">
        <w:rPr>
          <w:rFonts w:ascii="Times New Roman" w:hAnsi="Times New Roman" w:cs="Times New Roman"/>
          <w:sz w:val="24"/>
          <w:szCs w:val="24"/>
          <w:lang w:val="en-GB"/>
        </w:rPr>
        <w:t xml:space="preserve"> and standard deviation = 200 €/ton</w:t>
      </w:r>
      <w:r>
        <w:rPr>
          <w:rFonts w:ascii="Times New Roman" w:hAnsi="Times New Roman" w:cs="Times New Roman"/>
          <w:sz w:val="24"/>
          <w:szCs w:val="24"/>
          <w:lang w:val="en-GB"/>
        </w:rPr>
        <w:t>ne</w:t>
      </w:r>
      <w:r w:rsidR="00732A2D" w:rsidRPr="009D3A6E">
        <w:rPr>
          <w:rFonts w:ascii="Times New Roman" w:hAnsi="Times New Roman" w:cs="Times New Roman"/>
          <w:sz w:val="24"/>
          <w:szCs w:val="24"/>
          <w:lang w:val="en-GB"/>
        </w:rPr>
        <w:t xml:space="preserve"> for </w:t>
      </w:r>
      <w:r>
        <w:rPr>
          <w:rFonts w:ascii="Times New Roman" w:hAnsi="Times New Roman" w:cs="Times New Roman"/>
          <w:sz w:val="24"/>
          <w:szCs w:val="24"/>
          <w:lang w:val="en-GB"/>
        </w:rPr>
        <w:t>l</w:t>
      </w:r>
      <w:r w:rsidR="00732A2D" w:rsidRPr="009D3A6E">
        <w:rPr>
          <w:rFonts w:ascii="Times New Roman" w:hAnsi="Times New Roman" w:cs="Times New Roman"/>
          <w:sz w:val="24"/>
          <w:szCs w:val="24"/>
          <w:lang w:val="en-GB"/>
        </w:rPr>
        <w:t>ow-grade WPCB</w:t>
      </w:r>
      <w:r>
        <w:rPr>
          <w:rFonts w:ascii="Times New Roman" w:hAnsi="Times New Roman" w:cs="Times New Roman"/>
          <w:sz w:val="24"/>
          <w:szCs w:val="24"/>
          <w:lang w:val="en-GB"/>
        </w:rPr>
        <w:t>,</w:t>
      </w:r>
      <w:r w:rsidR="00732A2D" w:rsidRPr="009D3A6E">
        <w:rPr>
          <w:rFonts w:ascii="Times New Roman" w:hAnsi="Times New Roman" w:cs="Times New Roman"/>
          <w:sz w:val="24"/>
          <w:szCs w:val="24"/>
          <w:lang w:val="en-GB"/>
        </w:rPr>
        <w:t xml:space="preserve"> according to</w:t>
      </w:r>
      <w:r>
        <w:rPr>
          <w:rFonts w:ascii="Times New Roman" w:hAnsi="Times New Roman" w:cs="Times New Roman"/>
          <w:sz w:val="24"/>
          <w:szCs w:val="24"/>
          <w:lang w:val="en-GB"/>
        </w:rPr>
        <w:t xml:space="preserve"> the</w:t>
      </w:r>
      <w:r w:rsidR="00732A2D" w:rsidRPr="009D3A6E">
        <w:rPr>
          <w:rFonts w:ascii="Times New Roman" w:hAnsi="Times New Roman" w:cs="Times New Roman"/>
          <w:sz w:val="24"/>
          <w:szCs w:val="24"/>
          <w:lang w:val="en-GB"/>
        </w:rPr>
        <w:t xml:space="preserve"> input presented in </w:t>
      </w:r>
      <w:r>
        <w:rPr>
          <w:rFonts w:ascii="Times New Roman" w:hAnsi="Times New Roman" w:cs="Times New Roman"/>
          <w:sz w:val="24"/>
          <w:szCs w:val="24"/>
          <w:lang w:val="en-GB"/>
        </w:rPr>
        <w:t>S</w:t>
      </w:r>
      <w:r w:rsidR="00732A2D" w:rsidRPr="009D3A6E">
        <w:rPr>
          <w:rFonts w:ascii="Times New Roman" w:hAnsi="Times New Roman" w:cs="Times New Roman"/>
          <w:sz w:val="24"/>
          <w:szCs w:val="24"/>
          <w:lang w:val="en-GB"/>
        </w:rPr>
        <w:t xml:space="preserve">ection 2.6. Figure 4 shows the </w:t>
      </w:r>
      <w:r w:rsidR="00334FE8" w:rsidRPr="009D3A6E">
        <w:rPr>
          <w:rFonts w:ascii="Times New Roman" w:hAnsi="Times New Roman" w:cs="Times New Roman"/>
          <w:sz w:val="24"/>
          <w:szCs w:val="24"/>
          <w:lang w:val="en-GB"/>
        </w:rPr>
        <w:t>economic performance of</w:t>
      </w:r>
      <w:r>
        <w:rPr>
          <w:rFonts w:ascii="Times New Roman" w:hAnsi="Times New Roman" w:cs="Times New Roman"/>
          <w:sz w:val="24"/>
          <w:szCs w:val="24"/>
          <w:lang w:val="en-GB"/>
        </w:rPr>
        <w:t xml:space="preserve"> the</w:t>
      </w:r>
      <w:r w:rsidR="00334FE8" w:rsidRPr="009D3A6E">
        <w:rPr>
          <w:rFonts w:ascii="Times New Roman" w:hAnsi="Times New Roman" w:cs="Times New Roman"/>
          <w:sz w:val="24"/>
          <w:szCs w:val="24"/>
          <w:lang w:val="en-GB"/>
        </w:rPr>
        <w:t xml:space="preserve"> three groups of WPCB </w:t>
      </w:r>
      <w:r>
        <w:rPr>
          <w:rFonts w:ascii="Times New Roman" w:hAnsi="Times New Roman" w:cs="Times New Roman"/>
          <w:sz w:val="24"/>
          <w:szCs w:val="24"/>
          <w:lang w:val="en-GB"/>
        </w:rPr>
        <w:t>after</w:t>
      </w:r>
      <w:r w:rsidRPr="009D3A6E">
        <w:rPr>
          <w:rFonts w:ascii="Times New Roman" w:hAnsi="Times New Roman" w:cs="Times New Roman"/>
          <w:sz w:val="24"/>
          <w:szCs w:val="24"/>
          <w:lang w:val="en-GB"/>
        </w:rPr>
        <w:t xml:space="preserve"> </w:t>
      </w:r>
      <w:r w:rsidR="00334FE8" w:rsidRPr="009D3A6E">
        <w:rPr>
          <w:rFonts w:ascii="Times New Roman" w:hAnsi="Times New Roman" w:cs="Times New Roman"/>
          <w:sz w:val="24"/>
          <w:szCs w:val="24"/>
          <w:lang w:val="en-GB"/>
        </w:rPr>
        <w:t xml:space="preserve">1000 </w:t>
      </w:r>
      <w:r w:rsidR="00BF3F3D" w:rsidRPr="009D3A6E">
        <w:rPr>
          <w:rFonts w:ascii="Times New Roman" w:hAnsi="Times New Roman" w:cs="Times New Roman"/>
          <w:sz w:val="24"/>
          <w:szCs w:val="24"/>
          <w:lang w:val="en-GB"/>
        </w:rPr>
        <w:t>iterations</w:t>
      </w:r>
      <w:r w:rsidR="00334FE8" w:rsidRPr="009D3A6E">
        <w:rPr>
          <w:rFonts w:ascii="Times New Roman" w:hAnsi="Times New Roman" w:cs="Times New Roman"/>
          <w:sz w:val="24"/>
          <w:szCs w:val="24"/>
          <w:lang w:val="en-GB"/>
        </w:rPr>
        <w:t>.</w:t>
      </w:r>
    </w:p>
    <w:p w14:paraId="6DC03C9D" w14:textId="77777777" w:rsidR="00861D2C" w:rsidRPr="009D3A6E" w:rsidRDefault="00861D2C" w:rsidP="005E56A4">
      <w:pPr>
        <w:spacing w:after="0" w:line="480" w:lineRule="auto"/>
        <w:jc w:val="both"/>
        <w:rPr>
          <w:rFonts w:ascii="Times New Roman" w:hAnsi="Times New Roman" w:cs="Times New Roman"/>
          <w:sz w:val="24"/>
          <w:szCs w:val="24"/>
          <w:lang w:val="en-GB"/>
        </w:rPr>
      </w:pPr>
    </w:p>
    <w:p w14:paraId="3D98D781" w14:textId="068D1B0A" w:rsidR="00EA6310" w:rsidRPr="009D3A6E" w:rsidRDefault="00EA6310" w:rsidP="00EA6310">
      <w:pPr>
        <w:spacing w:after="0" w:line="480" w:lineRule="auto"/>
        <w:jc w:val="center"/>
        <w:rPr>
          <w:rFonts w:ascii="Times New Roman" w:hAnsi="Times New Roman" w:cs="Times New Roman"/>
          <w:i/>
          <w:sz w:val="24"/>
          <w:szCs w:val="24"/>
          <w:lang w:val="en-GB"/>
        </w:rPr>
      </w:pPr>
      <w:r w:rsidRPr="009D3A6E">
        <w:rPr>
          <w:noProof/>
          <w:lang w:val="en-GB" w:eastAsia="en-GB"/>
        </w:rPr>
        <w:drawing>
          <wp:inline distT="0" distB="0" distL="0" distR="0" wp14:anchorId="6E52F9A4" wp14:editId="7F45DAD4">
            <wp:extent cx="5040000" cy="2520000"/>
            <wp:effectExtent l="0" t="0" r="8255" b="13970"/>
            <wp:docPr id="4"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98B80F" w14:textId="62148B67" w:rsidR="00EA6310" w:rsidRPr="009D3A6E" w:rsidRDefault="00EA6310" w:rsidP="00EA6310">
      <w:pPr>
        <w:spacing w:after="0" w:line="480" w:lineRule="auto"/>
        <w:jc w:val="center"/>
        <w:rPr>
          <w:rFonts w:ascii="Times New Roman" w:hAnsi="Times New Roman" w:cs="Times New Roman"/>
          <w:i/>
          <w:sz w:val="24"/>
          <w:szCs w:val="24"/>
          <w:lang w:val="en-GB"/>
        </w:rPr>
      </w:pPr>
      <w:r w:rsidRPr="009D3A6E">
        <w:rPr>
          <w:noProof/>
          <w:lang w:val="en-GB" w:eastAsia="en-GB"/>
        </w:rPr>
        <w:drawing>
          <wp:inline distT="0" distB="0" distL="0" distR="0" wp14:anchorId="4934D91E" wp14:editId="11D4FC23">
            <wp:extent cx="5040000" cy="2520000"/>
            <wp:effectExtent l="0" t="0" r="8255" b="13970"/>
            <wp:docPr id="5"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0204F99" w14:textId="15EBE0C5" w:rsidR="00EA6310" w:rsidRPr="009D3A6E" w:rsidRDefault="00EA6310" w:rsidP="00EA6310">
      <w:pPr>
        <w:spacing w:after="0" w:line="480" w:lineRule="auto"/>
        <w:jc w:val="center"/>
        <w:rPr>
          <w:rFonts w:ascii="Times New Roman" w:hAnsi="Times New Roman" w:cs="Times New Roman"/>
          <w:i/>
          <w:sz w:val="24"/>
          <w:szCs w:val="24"/>
          <w:lang w:val="en-GB"/>
        </w:rPr>
      </w:pPr>
      <w:r w:rsidRPr="009D3A6E">
        <w:rPr>
          <w:noProof/>
          <w:lang w:val="en-GB" w:eastAsia="en-GB"/>
        </w:rPr>
        <w:drawing>
          <wp:inline distT="0" distB="0" distL="0" distR="0" wp14:anchorId="151AB2E5" wp14:editId="2A0724E5">
            <wp:extent cx="5040000" cy="2520000"/>
            <wp:effectExtent l="0" t="0" r="8255" b="13970"/>
            <wp:docPr id="6" name="Gra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FFEC391" w14:textId="7167026C" w:rsidR="00732A2D" w:rsidRPr="009D3A6E" w:rsidRDefault="00732A2D" w:rsidP="00732A2D">
      <w:pPr>
        <w:spacing w:after="0" w:line="480" w:lineRule="auto"/>
        <w:jc w:val="both"/>
        <w:rPr>
          <w:rFonts w:ascii="Times New Roman" w:hAnsi="Times New Roman"/>
          <w:noProof/>
          <w:sz w:val="24"/>
          <w:szCs w:val="24"/>
          <w:lang w:val="en-GB" w:eastAsia="it-IT"/>
        </w:rPr>
      </w:pPr>
      <w:r w:rsidRPr="009D3A6E">
        <w:rPr>
          <w:rFonts w:ascii="Times New Roman" w:hAnsi="Times New Roman" w:cs="Times New Roman"/>
          <w:sz w:val="24"/>
          <w:szCs w:val="24"/>
          <w:lang w:val="en-GB"/>
        </w:rPr>
        <w:t xml:space="preserve">Figure 4. Monte Carlo </w:t>
      </w:r>
      <w:r w:rsidR="00265176">
        <w:rPr>
          <w:rFonts w:ascii="Times New Roman" w:hAnsi="Times New Roman" w:cs="Times New Roman"/>
          <w:sz w:val="24"/>
          <w:szCs w:val="24"/>
          <w:lang w:val="en-GB"/>
        </w:rPr>
        <w:t>a</w:t>
      </w:r>
      <w:r w:rsidRPr="009D3A6E">
        <w:rPr>
          <w:rFonts w:ascii="Times New Roman" w:hAnsi="Times New Roman" w:cs="Times New Roman"/>
          <w:sz w:val="24"/>
          <w:szCs w:val="24"/>
          <w:lang w:val="en-GB"/>
        </w:rPr>
        <w:t>nalysis. N</w:t>
      </w:r>
      <w:r w:rsidRPr="009D3A6E">
        <w:rPr>
          <w:rFonts w:ascii="Times New Roman" w:hAnsi="Times New Roman"/>
          <w:noProof/>
          <w:sz w:val="24"/>
          <w:szCs w:val="24"/>
          <w:lang w:val="en-GB" w:eastAsia="it-IT"/>
        </w:rPr>
        <w:t xml:space="preserve">PV </w:t>
      </w:r>
      <w:r w:rsidR="009F4964">
        <w:rPr>
          <w:rFonts w:ascii="Times New Roman" w:hAnsi="Times New Roman"/>
          <w:noProof/>
          <w:sz w:val="24"/>
          <w:szCs w:val="24"/>
          <w:lang w:val="en-GB" w:eastAsia="it-IT"/>
        </w:rPr>
        <w:t xml:space="preserve">is </w:t>
      </w:r>
      <w:r w:rsidRPr="009D3A6E">
        <w:rPr>
          <w:rFonts w:ascii="Times New Roman" w:hAnsi="Times New Roman"/>
          <w:noProof/>
          <w:sz w:val="24"/>
          <w:szCs w:val="24"/>
          <w:lang w:val="en-GB" w:eastAsia="it-IT"/>
        </w:rPr>
        <w:t>reported in thou</w:t>
      </w:r>
      <w:r w:rsidR="00265176">
        <w:rPr>
          <w:rFonts w:ascii="Times New Roman" w:hAnsi="Times New Roman"/>
          <w:noProof/>
          <w:sz w:val="24"/>
          <w:szCs w:val="24"/>
          <w:lang w:val="en-GB" w:eastAsia="it-IT"/>
        </w:rPr>
        <w:t>s</w:t>
      </w:r>
      <w:r w:rsidRPr="009D3A6E">
        <w:rPr>
          <w:rFonts w:ascii="Times New Roman" w:hAnsi="Times New Roman"/>
          <w:noProof/>
          <w:sz w:val="24"/>
          <w:szCs w:val="24"/>
          <w:lang w:val="en-GB" w:eastAsia="it-IT"/>
        </w:rPr>
        <w:t>and € and cores</w:t>
      </w:r>
      <w:r w:rsidR="009F4964">
        <w:rPr>
          <w:rFonts w:ascii="Times New Roman" w:hAnsi="Times New Roman"/>
          <w:noProof/>
          <w:sz w:val="24"/>
          <w:szCs w:val="24"/>
          <w:lang w:val="en-GB" w:eastAsia="it-IT"/>
        </w:rPr>
        <w:t xml:space="preserve"> are</w:t>
      </w:r>
      <w:r w:rsidRPr="009D3A6E">
        <w:rPr>
          <w:rFonts w:ascii="Times New Roman" w:hAnsi="Times New Roman"/>
          <w:noProof/>
          <w:sz w:val="24"/>
          <w:szCs w:val="24"/>
          <w:lang w:val="en-GB" w:eastAsia="it-IT"/>
        </w:rPr>
        <w:t xml:space="preserve"> divided in</w:t>
      </w:r>
      <w:r w:rsidR="00265176">
        <w:rPr>
          <w:rFonts w:ascii="Times New Roman" w:hAnsi="Times New Roman"/>
          <w:noProof/>
          <w:sz w:val="24"/>
          <w:szCs w:val="24"/>
          <w:lang w:val="en-GB" w:eastAsia="it-IT"/>
        </w:rPr>
        <w:t>to</w:t>
      </w:r>
      <w:r w:rsidRPr="009D3A6E">
        <w:rPr>
          <w:rFonts w:ascii="Times New Roman" w:hAnsi="Times New Roman"/>
          <w:noProof/>
          <w:sz w:val="24"/>
          <w:szCs w:val="24"/>
          <w:lang w:val="en-GB" w:eastAsia="it-IT"/>
        </w:rPr>
        <w:t xml:space="preserve"> three groups: (i) </w:t>
      </w:r>
      <w:r w:rsidR="00265176">
        <w:rPr>
          <w:rFonts w:ascii="Times New Roman" w:hAnsi="Times New Roman"/>
          <w:noProof/>
          <w:sz w:val="24"/>
          <w:szCs w:val="24"/>
          <w:lang w:val="en-GB" w:eastAsia="it-IT"/>
        </w:rPr>
        <w:t>h</w:t>
      </w:r>
      <w:r w:rsidRPr="009D3A6E">
        <w:rPr>
          <w:rFonts w:ascii="Times New Roman" w:hAnsi="Times New Roman"/>
          <w:noProof/>
          <w:sz w:val="24"/>
          <w:szCs w:val="24"/>
          <w:lang w:val="en-GB" w:eastAsia="it-IT"/>
        </w:rPr>
        <w:t>igh-grade WPCB</w:t>
      </w:r>
      <w:r w:rsidR="009F4964">
        <w:rPr>
          <w:rFonts w:ascii="Times New Roman" w:hAnsi="Times New Roman"/>
          <w:noProof/>
          <w:sz w:val="24"/>
          <w:szCs w:val="24"/>
          <w:lang w:val="en-GB" w:eastAsia="it-IT"/>
        </w:rPr>
        <w:t>s</w:t>
      </w:r>
      <w:r w:rsidRPr="009D3A6E">
        <w:rPr>
          <w:rFonts w:ascii="Times New Roman" w:hAnsi="Times New Roman"/>
          <w:noProof/>
          <w:sz w:val="24"/>
          <w:szCs w:val="24"/>
          <w:lang w:val="en-GB" w:eastAsia="it-IT"/>
        </w:rPr>
        <w:t xml:space="preserve">, (ii) </w:t>
      </w:r>
      <w:r w:rsidR="00265176">
        <w:rPr>
          <w:rFonts w:ascii="Times New Roman" w:hAnsi="Times New Roman"/>
          <w:noProof/>
          <w:sz w:val="24"/>
          <w:szCs w:val="24"/>
          <w:lang w:val="en-GB" w:eastAsia="it-IT"/>
        </w:rPr>
        <w:t>m</w:t>
      </w:r>
      <w:r w:rsidRPr="009D3A6E">
        <w:rPr>
          <w:rFonts w:ascii="Times New Roman" w:hAnsi="Times New Roman"/>
          <w:noProof/>
          <w:sz w:val="24"/>
          <w:szCs w:val="24"/>
          <w:lang w:val="en-GB" w:eastAsia="it-IT"/>
        </w:rPr>
        <w:t>edium-grade WPCB</w:t>
      </w:r>
      <w:r w:rsidR="009F4964">
        <w:rPr>
          <w:rFonts w:ascii="Times New Roman" w:hAnsi="Times New Roman"/>
          <w:noProof/>
          <w:sz w:val="24"/>
          <w:szCs w:val="24"/>
          <w:lang w:val="en-GB" w:eastAsia="it-IT"/>
        </w:rPr>
        <w:t>s</w:t>
      </w:r>
      <w:r w:rsidRPr="009D3A6E">
        <w:rPr>
          <w:rFonts w:ascii="Times New Roman" w:hAnsi="Times New Roman"/>
          <w:noProof/>
          <w:sz w:val="24"/>
          <w:szCs w:val="24"/>
          <w:lang w:val="en-GB" w:eastAsia="it-IT"/>
        </w:rPr>
        <w:t xml:space="preserve"> and (iii) </w:t>
      </w:r>
      <w:r w:rsidR="00265176">
        <w:rPr>
          <w:rFonts w:ascii="Times New Roman" w:hAnsi="Times New Roman"/>
          <w:noProof/>
          <w:sz w:val="24"/>
          <w:szCs w:val="24"/>
          <w:lang w:val="en-GB" w:eastAsia="it-IT"/>
        </w:rPr>
        <w:t>l</w:t>
      </w:r>
      <w:r w:rsidRPr="009D3A6E">
        <w:rPr>
          <w:rFonts w:ascii="Times New Roman" w:hAnsi="Times New Roman"/>
          <w:noProof/>
          <w:sz w:val="24"/>
          <w:szCs w:val="24"/>
          <w:lang w:val="en-GB" w:eastAsia="it-IT"/>
        </w:rPr>
        <w:t>ow-grade WPCB</w:t>
      </w:r>
      <w:r w:rsidR="009F4964">
        <w:rPr>
          <w:rFonts w:ascii="Times New Roman" w:hAnsi="Times New Roman"/>
          <w:noProof/>
          <w:sz w:val="24"/>
          <w:szCs w:val="24"/>
          <w:lang w:val="en-GB" w:eastAsia="it-IT"/>
        </w:rPr>
        <w:t>s</w:t>
      </w:r>
      <w:r w:rsidRPr="009D3A6E">
        <w:rPr>
          <w:rFonts w:ascii="Times New Roman" w:hAnsi="Times New Roman"/>
          <w:noProof/>
          <w:sz w:val="24"/>
          <w:szCs w:val="24"/>
          <w:lang w:val="en-GB" w:eastAsia="it-IT"/>
        </w:rPr>
        <w:t>.</w:t>
      </w:r>
    </w:p>
    <w:p w14:paraId="0EB82F81" w14:textId="77777777" w:rsidR="00732A2D" w:rsidRPr="009D3A6E" w:rsidRDefault="00732A2D" w:rsidP="005E56A4">
      <w:pPr>
        <w:spacing w:after="0" w:line="480" w:lineRule="auto"/>
        <w:jc w:val="both"/>
        <w:rPr>
          <w:rFonts w:ascii="Times New Roman" w:hAnsi="Times New Roman" w:cs="Times New Roman"/>
          <w:sz w:val="24"/>
          <w:szCs w:val="24"/>
          <w:lang w:val="en-GB"/>
        </w:rPr>
      </w:pPr>
    </w:p>
    <w:p w14:paraId="6EEB2603" w14:textId="46756AA3" w:rsidR="00334FE8" w:rsidRPr="009D3A6E" w:rsidRDefault="00265176"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r</w:t>
      </w:r>
      <w:r w:rsidR="00334FE8" w:rsidRPr="009D3A6E">
        <w:rPr>
          <w:rFonts w:ascii="Times New Roman" w:hAnsi="Times New Roman" w:cs="Times New Roman"/>
          <w:sz w:val="24"/>
          <w:szCs w:val="24"/>
          <w:lang w:val="en-GB"/>
        </w:rPr>
        <w:t>esults confirm</w:t>
      </w:r>
      <w:r>
        <w:rPr>
          <w:rFonts w:ascii="Times New Roman" w:hAnsi="Times New Roman" w:cs="Times New Roman"/>
          <w:sz w:val="24"/>
          <w:szCs w:val="24"/>
          <w:lang w:val="en-GB"/>
        </w:rPr>
        <w:t>ed</w:t>
      </w:r>
      <w:r w:rsidR="00334FE8" w:rsidRPr="009D3A6E">
        <w:rPr>
          <w:rFonts w:ascii="Times New Roman" w:hAnsi="Times New Roman" w:cs="Times New Roman"/>
          <w:sz w:val="24"/>
          <w:szCs w:val="24"/>
          <w:lang w:val="en-GB"/>
        </w:rPr>
        <w:t xml:space="preserve"> the previous analysis. The probability of </w:t>
      </w:r>
      <w:r>
        <w:rPr>
          <w:rFonts w:ascii="Times New Roman" w:hAnsi="Times New Roman" w:cs="Times New Roman"/>
          <w:sz w:val="24"/>
          <w:szCs w:val="24"/>
          <w:lang w:val="en-GB"/>
        </w:rPr>
        <w:t xml:space="preserve">a </w:t>
      </w:r>
      <w:r w:rsidR="00334FE8" w:rsidRPr="009D3A6E">
        <w:rPr>
          <w:rFonts w:ascii="Times New Roman" w:hAnsi="Times New Roman" w:cs="Times New Roman"/>
          <w:sz w:val="24"/>
          <w:szCs w:val="24"/>
          <w:lang w:val="en-GB"/>
        </w:rPr>
        <w:t xml:space="preserve">positive NPV </w:t>
      </w:r>
      <w:r>
        <w:rPr>
          <w:rFonts w:ascii="Times New Roman" w:hAnsi="Times New Roman" w:cs="Times New Roman"/>
          <w:sz w:val="24"/>
          <w:szCs w:val="24"/>
          <w:lang w:val="en-GB"/>
        </w:rPr>
        <w:t xml:space="preserve">was </w:t>
      </w:r>
      <w:r w:rsidR="00334FE8" w:rsidRPr="009D3A6E">
        <w:rPr>
          <w:rFonts w:ascii="Times New Roman" w:hAnsi="Times New Roman" w:cs="Times New Roman"/>
          <w:sz w:val="24"/>
          <w:szCs w:val="24"/>
          <w:lang w:val="en-GB"/>
        </w:rPr>
        <w:t xml:space="preserve">100% for the recovery of </w:t>
      </w:r>
      <w:r>
        <w:rPr>
          <w:rFonts w:ascii="Times New Roman" w:hAnsi="Times New Roman" w:cs="Times New Roman"/>
          <w:sz w:val="24"/>
          <w:szCs w:val="24"/>
          <w:lang w:val="en-GB"/>
        </w:rPr>
        <w:t>h</w:t>
      </w:r>
      <w:r w:rsidR="00334FE8" w:rsidRPr="009D3A6E">
        <w:rPr>
          <w:rFonts w:ascii="Times New Roman" w:hAnsi="Times New Roman" w:cs="Times New Roman"/>
          <w:sz w:val="24"/>
          <w:szCs w:val="24"/>
          <w:lang w:val="en-GB"/>
        </w:rPr>
        <w:t>igh-grade WPCB</w:t>
      </w:r>
      <w:r w:rsidR="00C611C7">
        <w:rPr>
          <w:rFonts w:ascii="Times New Roman" w:hAnsi="Times New Roman" w:cs="Times New Roman"/>
          <w:sz w:val="24"/>
          <w:szCs w:val="24"/>
          <w:lang w:val="en-GB"/>
        </w:rPr>
        <w:t>s</w:t>
      </w:r>
      <w:r w:rsidR="00334FE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Approximately</w:t>
      </w:r>
      <w:r w:rsidRPr="009D3A6E">
        <w:rPr>
          <w:rFonts w:ascii="Times New Roman" w:hAnsi="Times New Roman" w:cs="Times New Roman"/>
          <w:sz w:val="24"/>
          <w:szCs w:val="24"/>
          <w:lang w:val="en-GB"/>
        </w:rPr>
        <w:t xml:space="preserve"> </w:t>
      </w:r>
      <w:r w:rsidR="00052011" w:rsidRPr="009D3A6E">
        <w:rPr>
          <w:rFonts w:ascii="Times New Roman" w:hAnsi="Times New Roman" w:cs="Times New Roman"/>
          <w:sz w:val="24"/>
          <w:szCs w:val="24"/>
          <w:lang w:val="en-GB"/>
        </w:rPr>
        <w:t xml:space="preserve">90% of </w:t>
      </w:r>
      <w:r w:rsidR="00C611C7">
        <w:rPr>
          <w:rFonts w:ascii="Times New Roman" w:hAnsi="Times New Roman" w:cs="Times New Roman"/>
          <w:sz w:val="24"/>
          <w:szCs w:val="24"/>
          <w:lang w:val="en-GB"/>
        </w:rPr>
        <w:t xml:space="preserve">the </w:t>
      </w:r>
      <w:r w:rsidR="00F5190D" w:rsidRPr="009D3A6E">
        <w:rPr>
          <w:rFonts w:ascii="Times New Roman" w:hAnsi="Times New Roman" w:cs="Times New Roman"/>
          <w:sz w:val="24"/>
          <w:szCs w:val="24"/>
          <w:lang w:val="en-GB"/>
        </w:rPr>
        <w:t>NPV</w:t>
      </w:r>
      <w:r w:rsidR="00C611C7">
        <w:rPr>
          <w:rFonts w:ascii="Times New Roman" w:hAnsi="Times New Roman" w:cs="Times New Roman"/>
          <w:sz w:val="24"/>
          <w:szCs w:val="24"/>
          <w:lang w:val="en-GB"/>
        </w:rPr>
        <w:t>s</w:t>
      </w:r>
      <w:r w:rsidR="00F5190D" w:rsidRPr="009D3A6E">
        <w:rPr>
          <w:rFonts w:ascii="Times New Roman" w:hAnsi="Times New Roman" w:cs="Times New Roman"/>
          <w:sz w:val="24"/>
          <w:szCs w:val="24"/>
          <w:lang w:val="en-GB"/>
        </w:rPr>
        <w:t xml:space="preserve"> </w:t>
      </w:r>
      <w:r w:rsidR="00C611C7">
        <w:rPr>
          <w:rFonts w:ascii="Times New Roman" w:hAnsi="Times New Roman" w:cs="Times New Roman"/>
          <w:sz w:val="24"/>
          <w:szCs w:val="24"/>
          <w:lang w:val="en-GB"/>
        </w:rPr>
        <w:t>fell</w:t>
      </w:r>
      <w:r w:rsidR="00052011" w:rsidRPr="009D3A6E">
        <w:rPr>
          <w:rFonts w:ascii="Times New Roman" w:hAnsi="Times New Roman" w:cs="Times New Roman"/>
          <w:sz w:val="24"/>
          <w:szCs w:val="24"/>
          <w:lang w:val="en-GB"/>
        </w:rPr>
        <w:t xml:space="preserve"> in the range </w:t>
      </w:r>
      <w:r>
        <w:rPr>
          <w:rFonts w:ascii="Times New Roman" w:hAnsi="Times New Roman" w:cs="Times New Roman"/>
          <w:sz w:val="24"/>
          <w:szCs w:val="24"/>
          <w:lang w:val="en-GB"/>
        </w:rPr>
        <w:t xml:space="preserve">of </w:t>
      </w:r>
      <w:r w:rsidR="00052011" w:rsidRPr="009D3A6E">
        <w:rPr>
          <w:rFonts w:ascii="Times New Roman" w:hAnsi="Times New Roman" w:cs="Times New Roman"/>
          <w:sz w:val="24"/>
          <w:szCs w:val="24"/>
          <w:lang w:val="en-GB"/>
        </w:rPr>
        <w:t>40,000</w:t>
      </w:r>
      <w:r>
        <w:rPr>
          <w:rFonts w:ascii="Times New Roman" w:hAnsi="Times New Roman"/>
          <w:noProof/>
          <w:szCs w:val="24"/>
          <w:lang w:val="en-GB" w:eastAsia="it-IT"/>
        </w:rPr>
        <w:t>–</w:t>
      </w:r>
      <w:r w:rsidR="00052011" w:rsidRPr="009D3A6E">
        <w:rPr>
          <w:rFonts w:ascii="Times New Roman" w:hAnsi="Times New Roman" w:cs="Times New Roman"/>
          <w:sz w:val="24"/>
          <w:szCs w:val="24"/>
          <w:lang w:val="en-GB"/>
        </w:rPr>
        <w:t xml:space="preserve">80,000 thousand €. </w:t>
      </w:r>
      <w:r w:rsidR="00334FE8" w:rsidRPr="009D3A6E">
        <w:rPr>
          <w:rFonts w:ascii="Times New Roman" w:hAnsi="Times New Roman" w:cs="Times New Roman"/>
          <w:sz w:val="24"/>
          <w:szCs w:val="24"/>
          <w:lang w:val="en-GB"/>
        </w:rPr>
        <w:t xml:space="preserve">Regarding </w:t>
      </w:r>
      <w:r>
        <w:rPr>
          <w:rFonts w:ascii="Times New Roman" w:hAnsi="Times New Roman" w:cs="Times New Roman"/>
          <w:sz w:val="24"/>
          <w:szCs w:val="24"/>
          <w:lang w:val="en-GB"/>
        </w:rPr>
        <w:t>m</w:t>
      </w:r>
      <w:r w:rsidR="00334FE8" w:rsidRPr="009D3A6E">
        <w:rPr>
          <w:rFonts w:ascii="Times New Roman" w:hAnsi="Times New Roman" w:cs="Times New Roman"/>
          <w:sz w:val="24"/>
          <w:szCs w:val="24"/>
          <w:lang w:val="en-GB"/>
        </w:rPr>
        <w:t>edium-grade WPCB</w:t>
      </w:r>
      <w:r w:rsidR="00C611C7">
        <w:rPr>
          <w:rFonts w:ascii="Times New Roman" w:hAnsi="Times New Roman" w:cs="Times New Roman"/>
          <w:sz w:val="24"/>
          <w:szCs w:val="24"/>
          <w:lang w:val="en-GB"/>
        </w:rPr>
        <w:t>s</w:t>
      </w:r>
      <w:r w:rsidR="00334FE8" w:rsidRPr="009D3A6E">
        <w:rPr>
          <w:rFonts w:ascii="Times New Roman" w:hAnsi="Times New Roman" w:cs="Times New Roman"/>
          <w:sz w:val="24"/>
          <w:szCs w:val="24"/>
          <w:lang w:val="en-GB"/>
        </w:rPr>
        <w:t>, NPV</w:t>
      </w:r>
      <w:r w:rsidR="00C611C7">
        <w:rPr>
          <w:rFonts w:ascii="Times New Roman" w:hAnsi="Times New Roman" w:cs="Times New Roman"/>
          <w:sz w:val="24"/>
          <w:szCs w:val="24"/>
          <w:lang w:val="en-GB"/>
        </w:rPr>
        <w:t>s</w:t>
      </w:r>
      <w:r w:rsidR="00334FE8" w:rsidRPr="009D3A6E">
        <w:rPr>
          <w:rFonts w:ascii="Times New Roman" w:hAnsi="Times New Roman" w:cs="Times New Roman"/>
          <w:sz w:val="24"/>
          <w:szCs w:val="24"/>
          <w:lang w:val="en-GB"/>
        </w:rPr>
        <w:t xml:space="preserve"> </w:t>
      </w:r>
      <w:r w:rsidR="00C611C7">
        <w:rPr>
          <w:rFonts w:ascii="Times New Roman" w:hAnsi="Times New Roman" w:cs="Times New Roman"/>
          <w:sz w:val="24"/>
          <w:szCs w:val="24"/>
          <w:lang w:val="en-GB"/>
        </w:rPr>
        <w:t>were</w:t>
      </w:r>
      <w:r w:rsidR="00334FE8" w:rsidRPr="009D3A6E">
        <w:rPr>
          <w:rFonts w:ascii="Times New Roman" w:hAnsi="Times New Roman" w:cs="Times New Roman"/>
          <w:sz w:val="24"/>
          <w:szCs w:val="24"/>
          <w:lang w:val="en-GB"/>
        </w:rPr>
        <w:t xml:space="preserve"> positive in </w:t>
      </w:r>
      <w:r w:rsidR="00F5190D" w:rsidRPr="009D3A6E">
        <w:rPr>
          <w:rFonts w:ascii="Times New Roman" w:hAnsi="Times New Roman" w:cs="Times New Roman"/>
          <w:sz w:val="24"/>
          <w:szCs w:val="24"/>
          <w:lang w:val="en-GB"/>
        </w:rPr>
        <w:t xml:space="preserve">almost all </w:t>
      </w:r>
      <w:r w:rsidR="00334FE8" w:rsidRPr="009D3A6E">
        <w:rPr>
          <w:rFonts w:ascii="Times New Roman" w:hAnsi="Times New Roman" w:cs="Times New Roman"/>
          <w:sz w:val="24"/>
          <w:szCs w:val="24"/>
          <w:lang w:val="en-GB"/>
        </w:rPr>
        <w:t xml:space="preserve">iterations </w:t>
      </w:r>
      <w:r w:rsidR="00F5190D" w:rsidRPr="009D3A6E">
        <w:rPr>
          <w:rFonts w:ascii="Times New Roman" w:hAnsi="Times New Roman" w:cs="Times New Roman"/>
          <w:sz w:val="24"/>
          <w:szCs w:val="24"/>
          <w:lang w:val="en-GB"/>
        </w:rPr>
        <w:t xml:space="preserve">(999 of 1000) </w:t>
      </w:r>
      <w:r w:rsidR="00334FE8" w:rsidRPr="009D3A6E">
        <w:rPr>
          <w:rFonts w:ascii="Times New Roman" w:hAnsi="Times New Roman" w:cs="Times New Roman"/>
          <w:sz w:val="24"/>
          <w:szCs w:val="24"/>
          <w:lang w:val="en-GB"/>
        </w:rPr>
        <w:t>and</w:t>
      </w:r>
      <w:r>
        <w:rPr>
          <w:rFonts w:ascii="Times New Roman" w:hAnsi="Times New Roman" w:cs="Times New Roman"/>
          <w:sz w:val="24"/>
          <w:szCs w:val="24"/>
          <w:lang w:val="en-GB"/>
        </w:rPr>
        <w:t>,</w:t>
      </w:r>
      <w:r w:rsidR="00334FE8" w:rsidRPr="009D3A6E">
        <w:rPr>
          <w:rFonts w:ascii="Times New Roman" w:hAnsi="Times New Roman" w:cs="Times New Roman"/>
          <w:sz w:val="24"/>
          <w:szCs w:val="24"/>
          <w:lang w:val="en-GB"/>
        </w:rPr>
        <w:t xml:space="preserve"> consequently, a probability of 100% </w:t>
      </w:r>
      <w:r>
        <w:rPr>
          <w:rFonts w:ascii="Times New Roman" w:hAnsi="Times New Roman" w:cs="Times New Roman"/>
          <w:sz w:val="24"/>
          <w:szCs w:val="24"/>
          <w:lang w:val="en-GB"/>
        </w:rPr>
        <w:t>wa</w:t>
      </w:r>
      <w:r w:rsidR="00334FE8" w:rsidRPr="009D3A6E">
        <w:rPr>
          <w:rFonts w:ascii="Times New Roman" w:hAnsi="Times New Roman" w:cs="Times New Roman"/>
          <w:sz w:val="24"/>
          <w:szCs w:val="24"/>
          <w:lang w:val="en-GB"/>
        </w:rPr>
        <w:t>s reached.</w:t>
      </w:r>
      <w:r w:rsidR="00F5190D"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T</w:t>
      </w:r>
      <w:r w:rsidR="00F5190D" w:rsidRPr="009D3A6E">
        <w:rPr>
          <w:rFonts w:ascii="Times New Roman" w:hAnsi="Times New Roman" w:cs="Times New Roman"/>
          <w:sz w:val="24"/>
          <w:szCs w:val="24"/>
          <w:lang w:val="en-GB"/>
        </w:rPr>
        <w:t xml:space="preserve">heoretical unprofitability </w:t>
      </w:r>
      <w:r>
        <w:rPr>
          <w:rFonts w:ascii="Times New Roman" w:hAnsi="Times New Roman" w:cs="Times New Roman"/>
          <w:sz w:val="24"/>
          <w:szCs w:val="24"/>
          <w:lang w:val="en-GB"/>
        </w:rPr>
        <w:t>wa</w:t>
      </w:r>
      <w:r w:rsidR="00F5190D" w:rsidRPr="009D3A6E">
        <w:rPr>
          <w:rFonts w:ascii="Times New Roman" w:hAnsi="Times New Roman" w:cs="Times New Roman"/>
          <w:sz w:val="24"/>
          <w:szCs w:val="24"/>
          <w:lang w:val="en-GB"/>
        </w:rPr>
        <w:t>s verified when all critical variables assume</w:t>
      </w:r>
      <w:r>
        <w:rPr>
          <w:rFonts w:ascii="Times New Roman" w:hAnsi="Times New Roman" w:cs="Times New Roman"/>
          <w:sz w:val="24"/>
          <w:szCs w:val="24"/>
          <w:lang w:val="en-GB"/>
        </w:rPr>
        <w:t>d</w:t>
      </w:r>
      <w:r w:rsidR="00F5190D" w:rsidRPr="009D3A6E">
        <w:rPr>
          <w:rFonts w:ascii="Times New Roman" w:hAnsi="Times New Roman" w:cs="Times New Roman"/>
          <w:sz w:val="24"/>
          <w:szCs w:val="24"/>
          <w:lang w:val="en-GB"/>
        </w:rPr>
        <w:t xml:space="preserve"> the worst input data. </w:t>
      </w:r>
      <w:r w:rsidR="00C611C7">
        <w:rPr>
          <w:rFonts w:ascii="Times New Roman" w:hAnsi="Times New Roman" w:cs="Times New Roman"/>
          <w:sz w:val="24"/>
          <w:szCs w:val="24"/>
          <w:lang w:val="en-GB"/>
        </w:rPr>
        <w:t>In low-grade WPCBs, a</w:t>
      </w:r>
      <w:r>
        <w:rPr>
          <w:rFonts w:ascii="Times New Roman" w:hAnsi="Times New Roman" w:cs="Times New Roman"/>
          <w:sz w:val="24"/>
          <w:szCs w:val="24"/>
          <w:lang w:val="en-GB"/>
        </w:rPr>
        <w:t>pproximately</w:t>
      </w:r>
      <w:r w:rsidRPr="009D3A6E">
        <w:rPr>
          <w:rFonts w:ascii="Times New Roman" w:hAnsi="Times New Roman" w:cs="Times New Roman"/>
          <w:sz w:val="24"/>
          <w:szCs w:val="24"/>
          <w:lang w:val="en-GB"/>
        </w:rPr>
        <w:t xml:space="preserve"> </w:t>
      </w:r>
      <w:r w:rsidR="00F5190D" w:rsidRPr="009D3A6E">
        <w:rPr>
          <w:rFonts w:ascii="Times New Roman" w:hAnsi="Times New Roman" w:cs="Times New Roman"/>
          <w:sz w:val="24"/>
          <w:szCs w:val="24"/>
          <w:lang w:val="en-GB"/>
        </w:rPr>
        <w:t>90% of NPV</w:t>
      </w:r>
      <w:r w:rsidR="00C611C7">
        <w:rPr>
          <w:rFonts w:ascii="Times New Roman" w:hAnsi="Times New Roman" w:cs="Times New Roman"/>
          <w:sz w:val="24"/>
          <w:szCs w:val="24"/>
          <w:lang w:val="en-GB"/>
        </w:rPr>
        <w:t>s</w:t>
      </w:r>
      <w:r w:rsidR="00F5190D" w:rsidRPr="009D3A6E">
        <w:rPr>
          <w:rFonts w:ascii="Times New Roman" w:hAnsi="Times New Roman" w:cs="Times New Roman"/>
          <w:sz w:val="24"/>
          <w:szCs w:val="24"/>
          <w:lang w:val="en-GB"/>
        </w:rPr>
        <w:t xml:space="preserve"> </w:t>
      </w:r>
      <w:r w:rsidR="00C611C7">
        <w:rPr>
          <w:rFonts w:ascii="Times New Roman" w:hAnsi="Times New Roman" w:cs="Times New Roman"/>
          <w:sz w:val="24"/>
          <w:szCs w:val="24"/>
          <w:lang w:val="en-GB"/>
        </w:rPr>
        <w:t>fell</w:t>
      </w:r>
      <w:r w:rsidR="00305290" w:rsidRPr="009D3A6E">
        <w:rPr>
          <w:rFonts w:ascii="Times New Roman" w:hAnsi="Times New Roman" w:cs="Times New Roman"/>
          <w:sz w:val="24"/>
          <w:szCs w:val="24"/>
          <w:lang w:val="en-GB"/>
        </w:rPr>
        <w:t xml:space="preserve"> in</w:t>
      </w:r>
      <w:r w:rsidR="00F5190D" w:rsidRPr="009D3A6E">
        <w:rPr>
          <w:rFonts w:ascii="Times New Roman" w:hAnsi="Times New Roman" w:cs="Times New Roman"/>
          <w:sz w:val="24"/>
          <w:szCs w:val="24"/>
          <w:lang w:val="en-GB"/>
        </w:rPr>
        <w:t xml:space="preserve"> the range </w:t>
      </w:r>
      <w:r w:rsidR="00C611C7">
        <w:rPr>
          <w:rFonts w:ascii="Times New Roman" w:hAnsi="Times New Roman" w:cs="Times New Roman"/>
          <w:sz w:val="24"/>
          <w:szCs w:val="24"/>
          <w:lang w:val="en-GB"/>
        </w:rPr>
        <w:t xml:space="preserve">of </w:t>
      </w:r>
      <w:r w:rsidR="00F5190D" w:rsidRPr="009D3A6E">
        <w:rPr>
          <w:rFonts w:ascii="Times New Roman" w:hAnsi="Times New Roman" w:cs="Times New Roman"/>
          <w:sz w:val="24"/>
          <w:szCs w:val="24"/>
          <w:lang w:val="en-GB"/>
        </w:rPr>
        <w:t>4000</w:t>
      </w:r>
      <w:r>
        <w:rPr>
          <w:rFonts w:ascii="Times New Roman" w:hAnsi="Times New Roman"/>
          <w:noProof/>
          <w:szCs w:val="24"/>
          <w:lang w:val="en-GB" w:eastAsia="it-IT"/>
        </w:rPr>
        <w:t>–</w:t>
      </w:r>
      <w:r w:rsidR="00F5190D" w:rsidRPr="009D3A6E">
        <w:rPr>
          <w:rFonts w:ascii="Times New Roman" w:hAnsi="Times New Roman" w:cs="Times New Roman"/>
          <w:sz w:val="24"/>
          <w:szCs w:val="24"/>
          <w:lang w:val="en-GB"/>
        </w:rPr>
        <w:t>10,000 thousand €</w:t>
      </w:r>
      <w:r w:rsidR="00C611C7">
        <w:rPr>
          <w:rFonts w:ascii="Times New Roman" w:hAnsi="Times New Roman" w:cs="Times New Roman"/>
          <w:sz w:val="24"/>
          <w:szCs w:val="24"/>
          <w:lang w:val="en-GB"/>
        </w:rPr>
        <w:t>. Furthermore, t</w:t>
      </w:r>
      <w:r w:rsidR="00F5190D" w:rsidRPr="009D3A6E">
        <w:rPr>
          <w:rFonts w:ascii="Times New Roman" w:hAnsi="Times New Roman" w:cs="Times New Roman"/>
          <w:sz w:val="24"/>
          <w:szCs w:val="24"/>
          <w:lang w:val="en-GB"/>
        </w:rPr>
        <w:t xml:space="preserve">he probability of </w:t>
      </w:r>
      <w:r>
        <w:rPr>
          <w:rFonts w:ascii="Times New Roman" w:hAnsi="Times New Roman" w:cs="Times New Roman"/>
          <w:sz w:val="24"/>
          <w:szCs w:val="24"/>
          <w:lang w:val="en-GB"/>
        </w:rPr>
        <w:t xml:space="preserve">a </w:t>
      </w:r>
      <w:r w:rsidR="00F5190D" w:rsidRPr="009D3A6E">
        <w:rPr>
          <w:rFonts w:ascii="Times New Roman" w:hAnsi="Times New Roman" w:cs="Times New Roman"/>
          <w:sz w:val="24"/>
          <w:szCs w:val="24"/>
          <w:lang w:val="en-GB"/>
        </w:rPr>
        <w:t xml:space="preserve">positive NPV </w:t>
      </w:r>
      <w:r>
        <w:rPr>
          <w:rFonts w:ascii="Times New Roman" w:hAnsi="Times New Roman" w:cs="Times New Roman"/>
          <w:sz w:val="24"/>
          <w:szCs w:val="24"/>
          <w:lang w:val="en-GB"/>
        </w:rPr>
        <w:t>was</w:t>
      </w:r>
      <w:r w:rsidR="00F5190D" w:rsidRPr="009D3A6E">
        <w:rPr>
          <w:rFonts w:ascii="Times New Roman" w:hAnsi="Times New Roman" w:cs="Times New Roman"/>
          <w:sz w:val="24"/>
          <w:szCs w:val="24"/>
          <w:lang w:val="en-GB"/>
        </w:rPr>
        <w:t xml:space="preserve"> 4% and </w:t>
      </w:r>
      <w:r>
        <w:rPr>
          <w:rFonts w:ascii="Times New Roman" w:hAnsi="Times New Roman" w:cs="Times New Roman"/>
          <w:sz w:val="24"/>
          <w:szCs w:val="24"/>
          <w:lang w:val="en-GB"/>
        </w:rPr>
        <w:t>approximately</w:t>
      </w:r>
      <w:r w:rsidRPr="009D3A6E">
        <w:rPr>
          <w:rFonts w:ascii="Times New Roman" w:hAnsi="Times New Roman" w:cs="Times New Roman"/>
          <w:sz w:val="24"/>
          <w:szCs w:val="24"/>
          <w:lang w:val="en-GB"/>
        </w:rPr>
        <w:t xml:space="preserve"> </w:t>
      </w:r>
      <w:r w:rsidR="00F5190D" w:rsidRPr="009D3A6E">
        <w:rPr>
          <w:rFonts w:ascii="Times New Roman" w:hAnsi="Times New Roman" w:cs="Times New Roman"/>
          <w:sz w:val="24"/>
          <w:szCs w:val="24"/>
          <w:lang w:val="en-GB"/>
        </w:rPr>
        <w:t>70% of NPV</w:t>
      </w:r>
      <w:r w:rsidR="00C611C7">
        <w:rPr>
          <w:rFonts w:ascii="Times New Roman" w:hAnsi="Times New Roman" w:cs="Times New Roman"/>
          <w:sz w:val="24"/>
          <w:szCs w:val="24"/>
          <w:lang w:val="en-GB"/>
        </w:rPr>
        <w:t>s</w:t>
      </w:r>
      <w:r w:rsidR="00F5190D" w:rsidRPr="009D3A6E">
        <w:rPr>
          <w:rFonts w:ascii="Times New Roman" w:hAnsi="Times New Roman" w:cs="Times New Roman"/>
          <w:sz w:val="24"/>
          <w:szCs w:val="24"/>
          <w:lang w:val="en-GB"/>
        </w:rPr>
        <w:t xml:space="preserve"> </w:t>
      </w:r>
      <w:r w:rsidR="00C611C7">
        <w:rPr>
          <w:rFonts w:ascii="Times New Roman" w:hAnsi="Times New Roman" w:cs="Times New Roman"/>
          <w:sz w:val="24"/>
          <w:szCs w:val="24"/>
          <w:lang w:val="en-GB"/>
        </w:rPr>
        <w:t>feel between</w:t>
      </w:r>
      <w:r w:rsidR="00F5190D" w:rsidRPr="009D3A6E">
        <w:rPr>
          <w:rFonts w:ascii="Times New Roman" w:hAnsi="Times New Roman" w:cs="Times New Roman"/>
          <w:sz w:val="24"/>
          <w:szCs w:val="24"/>
          <w:lang w:val="en-GB"/>
        </w:rPr>
        <w:t xml:space="preserve"> -4000</w:t>
      </w:r>
      <w:r w:rsidR="00C611C7">
        <w:rPr>
          <w:rFonts w:ascii="Times New Roman" w:hAnsi="Times New Roman"/>
          <w:noProof/>
          <w:szCs w:val="24"/>
          <w:lang w:val="en-GB" w:eastAsia="it-IT"/>
        </w:rPr>
        <w:t xml:space="preserve"> and </w:t>
      </w:r>
      <w:r w:rsidR="00F5190D" w:rsidRPr="009D3A6E">
        <w:rPr>
          <w:rFonts w:ascii="Times New Roman" w:hAnsi="Times New Roman" w:cs="Times New Roman"/>
          <w:sz w:val="24"/>
          <w:szCs w:val="24"/>
          <w:lang w:val="en-GB"/>
        </w:rPr>
        <w:t xml:space="preserve">0 thousand €. </w:t>
      </w:r>
    </w:p>
    <w:p w14:paraId="7CD5643E" w14:textId="77777777" w:rsidR="00334FE8" w:rsidRPr="009D3A6E" w:rsidRDefault="00334FE8" w:rsidP="005E56A4">
      <w:pPr>
        <w:spacing w:after="0" w:line="480" w:lineRule="auto"/>
        <w:jc w:val="both"/>
        <w:rPr>
          <w:rFonts w:ascii="Times New Roman" w:hAnsi="Times New Roman" w:cs="Times New Roman"/>
          <w:sz w:val="24"/>
          <w:szCs w:val="24"/>
          <w:lang w:val="en-GB"/>
        </w:rPr>
      </w:pPr>
    </w:p>
    <w:p w14:paraId="744AA5CD" w14:textId="64834DAC" w:rsidR="005E56A4" w:rsidRPr="009D3A6E" w:rsidRDefault="00461DC8" w:rsidP="005E56A4">
      <w:pPr>
        <w:spacing w:after="0" w:line="480" w:lineRule="auto"/>
        <w:jc w:val="both"/>
        <w:rPr>
          <w:rFonts w:ascii="Times New Roman" w:hAnsi="Times New Roman" w:cs="Times New Roman"/>
          <w:i/>
          <w:sz w:val="24"/>
          <w:szCs w:val="24"/>
          <w:lang w:val="en-GB"/>
        </w:rPr>
      </w:pPr>
      <w:r w:rsidRPr="009D3A6E">
        <w:rPr>
          <w:rFonts w:ascii="Times New Roman" w:hAnsi="Times New Roman" w:cs="Times New Roman"/>
          <w:i/>
          <w:sz w:val="24"/>
          <w:szCs w:val="24"/>
          <w:lang w:val="en-GB"/>
        </w:rPr>
        <w:t>3.</w:t>
      </w:r>
      <w:r w:rsidR="00EA6310" w:rsidRPr="009D3A6E">
        <w:rPr>
          <w:rFonts w:ascii="Times New Roman" w:hAnsi="Times New Roman" w:cs="Times New Roman"/>
          <w:i/>
          <w:sz w:val="24"/>
          <w:szCs w:val="24"/>
          <w:lang w:val="en-GB"/>
        </w:rPr>
        <w:t>4</w:t>
      </w:r>
      <w:r w:rsidR="005E56A4" w:rsidRPr="009D3A6E">
        <w:rPr>
          <w:rFonts w:ascii="Times New Roman" w:hAnsi="Times New Roman" w:cs="Times New Roman"/>
          <w:i/>
          <w:sz w:val="24"/>
          <w:szCs w:val="24"/>
          <w:lang w:val="en-GB"/>
        </w:rPr>
        <w:t xml:space="preserve"> Break-even point analysis</w:t>
      </w:r>
    </w:p>
    <w:p w14:paraId="744AA5CE" w14:textId="33233175" w:rsidR="00AE4B57" w:rsidRPr="009D3A6E" w:rsidRDefault="00265176" w:rsidP="0095358E">
      <w:pPr>
        <w:tabs>
          <w:tab w:val="left" w:pos="142"/>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e</w:t>
      </w:r>
      <w:r w:rsidR="00461DC8" w:rsidRPr="009D3A6E">
        <w:rPr>
          <w:rFonts w:ascii="Times New Roman" w:hAnsi="Times New Roman" w:cs="Times New Roman"/>
          <w:sz w:val="24"/>
          <w:szCs w:val="24"/>
          <w:lang w:val="en-GB"/>
        </w:rPr>
        <w:t xml:space="preserve">conomic results presented in both </w:t>
      </w:r>
      <w:r>
        <w:rPr>
          <w:rFonts w:ascii="Times New Roman" w:hAnsi="Times New Roman" w:cs="Times New Roman"/>
          <w:sz w:val="24"/>
          <w:szCs w:val="24"/>
          <w:lang w:val="en-GB"/>
        </w:rPr>
        <w:t xml:space="preserve">the </w:t>
      </w:r>
      <w:r w:rsidR="00461DC8" w:rsidRPr="009D3A6E">
        <w:rPr>
          <w:rFonts w:ascii="Times New Roman" w:hAnsi="Times New Roman" w:cs="Times New Roman"/>
          <w:sz w:val="24"/>
          <w:szCs w:val="24"/>
          <w:lang w:val="en-GB"/>
        </w:rPr>
        <w:t xml:space="preserve">baseline and alternative scenarios demonstrated </w:t>
      </w:r>
      <w:r>
        <w:rPr>
          <w:rFonts w:ascii="Times New Roman" w:hAnsi="Times New Roman" w:cs="Times New Roman"/>
          <w:sz w:val="24"/>
          <w:szCs w:val="24"/>
          <w:lang w:val="en-GB"/>
        </w:rPr>
        <w:t>that</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profitability </w:t>
      </w:r>
      <w:r>
        <w:rPr>
          <w:rFonts w:ascii="Times New Roman" w:hAnsi="Times New Roman" w:cs="Times New Roman"/>
          <w:sz w:val="24"/>
          <w:szCs w:val="24"/>
          <w:lang w:val="en-GB"/>
        </w:rPr>
        <w:t>wa</w:t>
      </w:r>
      <w:r w:rsidR="00461DC8" w:rsidRPr="009D3A6E">
        <w:rPr>
          <w:rFonts w:ascii="Times New Roman" w:hAnsi="Times New Roman" w:cs="Times New Roman"/>
          <w:sz w:val="24"/>
          <w:szCs w:val="24"/>
          <w:lang w:val="en-GB"/>
        </w:rPr>
        <w:t xml:space="preserve">s strictly linked to the </w:t>
      </w:r>
      <w:r>
        <w:rPr>
          <w:rFonts w:ascii="Times New Roman" w:hAnsi="Times New Roman" w:cs="Times New Roman"/>
          <w:sz w:val="24"/>
          <w:szCs w:val="24"/>
          <w:lang w:val="en-GB"/>
        </w:rPr>
        <w:t>category</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of WPCB examined. At the same time, the composition of materials embedded in PCBs is extremely heterogen</w:t>
      </w:r>
      <w:r w:rsidR="0095358E" w:rsidRPr="009D3A6E">
        <w:rPr>
          <w:rFonts w:ascii="Times New Roman" w:hAnsi="Times New Roman" w:cs="Times New Roman"/>
          <w:sz w:val="24"/>
          <w:szCs w:val="24"/>
          <w:lang w:val="en-GB"/>
        </w:rPr>
        <w:t>e</w:t>
      </w:r>
      <w:r w:rsidR="00461DC8" w:rsidRPr="009D3A6E">
        <w:rPr>
          <w:rFonts w:ascii="Times New Roman" w:hAnsi="Times New Roman" w:cs="Times New Roman"/>
          <w:sz w:val="24"/>
          <w:szCs w:val="24"/>
          <w:lang w:val="en-GB"/>
        </w:rPr>
        <w:t xml:space="preserve">ous. </w:t>
      </w:r>
      <w:r w:rsidR="00C611C7">
        <w:rPr>
          <w:rFonts w:ascii="Times New Roman" w:hAnsi="Times New Roman" w:cs="Times New Roman"/>
          <w:sz w:val="24"/>
          <w:szCs w:val="24"/>
          <w:lang w:val="en-GB"/>
        </w:rPr>
        <w:t>For this reason,</w:t>
      </w:r>
      <w:r w:rsidR="00A56B8F" w:rsidRPr="009D3A6E">
        <w:rPr>
          <w:rFonts w:ascii="Times New Roman" w:hAnsi="Times New Roman" w:cs="Times New Roman"/>
          <w:sz w:val="24"/>
          <w:szCs w:val="24"/>
          <w:lang w:val="en-GB"/>
        </w:rPr>
        <w:t xml:space="preserve"> </w:t>
      </w:r>
      <w:r w:rsidR="00A36ABD" w:rsidRPr="009D3A6E">
        <w:rPr>
          <w:rFonts w:ascii="Times New Roman" w:hAnsi="Times New Roman" w:cs="Times New Roman"/>
          <w:sz w:val="24"/>
          <w:szCs w:val="24"/>
          <w:lang w:val="en-GB"/>
        </w:rPr>
        <w:t xml:space="preserve">the sampling </w:t>
      </w:r>
      <w:r w:rsidR="001E0FFE">
        <w:rPr>
          <w:rFonts w:ascii="Times New Roman" w:hAnsi="Times New Roman" w:cs="Times New Roman"/>
          <w:sz w:val="24"/>
          <w:szCs w:val="24"/>
          <w:lang w:val="en-GB"/>
        </w:rPr>
        <w:t>method used</w:t>
      </w:r>
      <w:r w:rsidR="001E0FFE" w:rsidRPr="009D3A6E">
        <w:rPr>
          <w:rFonts w:ascii="Times New Roman" w:hAnsi="Times New Roman" w:cs="Times New Roman"/>
          <w:sz w:val="24"/>
          <w:szCs w:val="24"/>
          <w:lang w:val="en-GB"/>
        </w:rPr>
        <w:t xml:space="preserve"> </w:t>
      </w:r>
      <w:r w:rsidR="001A6F90" w:rsidRPr="009D3A6E">
        <w:rPr>
          <w:rFonts w:ascii="Times New Roman" w:hAnsi="Times New Roman" w:cs="Times New Roman"/>
          <w:sz w:val="24"/>
          <w:szCs w:val="24"/>
          <w:lang w:val="en-GB"/>
        </w:rPr>
        <w:t xml:space="preserve">to </w:t>
      </w:r>
      <w:r w:rsidR="00A56B8F" w:rsidRPr="009D3A6E">
        <w:rPr>
          <w:rFonts w:ascii="Times New Roman" w:hAnsi="Times New Roman" w:cs="Times New Roman"/>
          <w:sz w:val="24"/>
          <w:szCs w:val="24"/>
          <w:lang w:val="en-GB"/>
        </w:rPr>
        <w:t xml:space="preserve">determine a representative assay is </w:t>
      </w:r>
      <w:r w:rsidR="00C611C7">
        <w:rPr>
          <w:rFonts w:ascii="Times New Roman" w:hAnsi="Times New Roman" w:cs="Times New Roman"/>
          <w:sz w:val="24"/>
          <w:szCs w:val="24"/>
          <w:lang w:val="en-GB"/>
        </w:rPr>
        <w:t>critically</w:t>
      </w:r>
      <w:r w:rsidR="00C611C7" w:rsidRPr="009D3A6E">
        <w:rPr>
          <w:rFonts w:ascii="Times New Roman" w:hAnsi="Times New Roman" w:cs="Times New Roman"/>
          <w:sz w:val="24"/>
          <w:szCs w:val="24"/>
          <w:lang w:val="en-GB"/>
        </w:rPr>
        <w:t xml:space="preserve"> </w:t>
      </w:r>
      <w:r w:rsidR="00A56B8F" w:rsidRPr="009D3A6E">
        <w:rPr>
          <w:rFonts w:ascii="Times New Roman" w:hAnsi="Times New Roman" w:cs="Times New Roman"/>
          <w:sz w:val="24"/>
          <w:szCs w:val="24"/>
          <w:lang w:val="en-GB"/>
        </w:rPr>
        <w:t>important (and difficult)</w:t>
      </w:r>
      <w:r w:rsidR="00D02DFA" w:rsidRPr="009D3A6E">
        <w:rPr>
          <w:rFonts w:ascii="Times New Roman" w:hAnsi="Times New Roman" w:cs="Times New Roman"/>
          <w:sz w:val="24"/>
          <w:szCs w:val="24"/>
          <w:lang w:val="en-GB"/>
        </w:rPr>
        <w:t>, as confirmed by</w:t>
      </w:r>
      <w:r w:rsidR="001E0FFE">
        <w:rPr>
          <w:rFonts w:ascii="Times New Roman" w:hAnsi="Times New Roman" w:cs="Times New Roman"/>
          <w:sz w:val="24"/>
          <w:szCs w:val="24"/>
          <w:lang w:val="en-GB"/>
        </w:rPr>
        <w:t xml:space="preserve"> the</w:t>
      </w:r>
      <w:r w:rsidR="00D02DFA" w:rsidRPr="009D3A6E">
        <w:rPr>
          <w:rFonts w:ascii="Times New Roman" w:hAnsi="Times New Roman" w:cs="Times New Roman"/>
          <w:sz w:val="24"/>
          <w:szCs w:val="24"/>
          <w:lang w:val="en-GB"/>
        </w:rPr>
        <w:t xml:space="preserve"> literature </w:t>
      </w:r>
      <w:r w:rsidR="00D02DFA" w:rsidRPr="009D3A6E">
        <w:rPr>
          <w:rFonts w:ascii="Times New Roman" w:hAnsi="Times New Roman" w:cs="Times New Roman"/>
          <w:sz w:val="24"/>
          <w:szCs w:val="24"/>
          <w:lang w:val="en-GB"/>
        </w:rPr>
        <w:fldChar w:fldCharType="begin" w:fldLock="1"/>
      </w:r>
      <w:r w:rsidR="002C69C5">
        <w:rPr>
          <w:rFonts w:ascii="Times New Roman" w:hAnsi="Times New Roman" w:cs="Times New Roman"/>
          <w:sz w:val="24"/>
          <w:szCs w:val="24"/>
          <w:lang w:val="en-GB"/>
        </w:rPr>
        <w:instrText>ADDIN CSL_CITATION {"citationItems":[{"id":"ITEM-1","itemData":{"DOI":"10.1016/j.wasman.2011.05.009","ISSN":"0956053X","abstract":"End-of-life electrical and electronic equipment (EEE) has recently received attention as a secondary source of metals. This study examined characteristics of end-of-life EEE as secondary metal resources to consider efficient collection and metal recovery systems according to the specific metals and types of EEE. We constructed an analogy between natural resource development and metal recovery from end-of-life EEE and found that metal content and total annual amount of metal contained in each type of end-of-life EEE should be considered in secondary resource development, as well as the collectability of the end-of-life products. We then categorized 21 EEE types into five groups and discussed their potential as secondary metal resources. Refrigerators, washing machines, air conditioners, and CRT TVs were evaluated as the most important sources of common metals, and personal computers, mobile phones, and video games were evaluated as the most important sources of precious metals. Several types of small digital equipment were also identified as important sources of precious metals; however, mid-size information and communication technology (ICT) equipment (e.g., printers and fax machines) and audio/video equipment were shown to be more important as a source of a variety of less common metals. The physical collectability of each type of EEE was roughly characterized by unit size and number of end-of-life products generated annually. Current collection systems in Japan were examined and potentially appropriate collection methods were suggested for equipment types that currently have no specific collection systems in Japan, particularly for video games, notebook computers, and mid-size ICT and audio/video equipment. © 2011 Elsevier Ltd.","author":[{"dropping-particle":"","family":"Oguchi","given":"Masahiro","non-dropping-particle":"","parse-names":false,"suffix":""},{"dropping-particle":"","family":"Murakami","given":"Shinsuke","non-dropping-particle":"","parse-names":false,"suffix":""},{"dropping-particle":"","family":"Sakanakura","given":"Hirofumi","non-dropping-particle":"","parse-names":false,"suffix":""},{"dropping-particle":"","family":"Kida","given":"Akiko","non-dropping-particle":"","parse-names":false,"suffix":""},{"dropping-particle":"","family":"Kameya","given":"Takashi","non-dropping-particle":"","parse-names":false,"suffix":""}],"container-title":"Waste Management","id":"ITEM-1","issue":"9-10","issued":{"date-parts":[["2011"]]},"page":"2150-2160","publisher":"Elsevier Ltd","title":"A preliminary categorization of end-of-life electrical and electronic equipment as secondary metal resources","type":"article-journal","volume":"31"},"uris":["http://www.mendeley.com/documents/?uuid=df1d6699-9dee-4d1f-9a99-bac5a8041c76"]},{"id":"ITEM-2","itemData":{"DOI":"10.1016/j.scitotenv.2012.07.078","ISSN":"00489697","abstract":"Waste electrical and electronic equipment (WEEE) has received extensive attention as a secondary source of metals. Because WEEE also contains toxic substances such as heavy metals, appropriate management of these substances is important in the recycling and treatment of WEEE. As a basis for discussion toward better management of WEEE, this study characterizes various types of WEEE in terms of toxic metal contents. The fate of various metals contained in WEEE, including toxic metals, was also investigated in actual waste treatment processes. Cathode-ray tube televisions showed the highest concentration and the largest total amount of toxic metals such as Ba, Pb, and Sb, so appropriate recycling and disposal of these televisions would greatly contribute to better management of toxic metals in WEEE. A future challenge is the management of toxic metals in mid-sized items such as audio/visual and ICT equipment because even though the concentrations were not high in these items, the total amount of toxic metals contained in them is not negligible. In the case of Japan, such mid-sized WEEE items as well as small electronic items are subject to municipal solid waste treatment. A case study showed that a landfill was the main destination of toxic metals contained in those items in the current treatment systems. The case study also showed that changes in the flows of toxic metals will occur when treatment processes are modified to emphasize resource recovery. Because the flow changes might lead to an increase in the amount of toxic metals released to the environment, the flows of toxic metals and the materials targeted for resource recovery should be considered simultaneously. © 2012 Elsevier B.V.","author":[{"dropping-particle":"","family":"Oguchi","given":"Masahiro","non-dropping-particle":"","parse-names":false,"suffix":""},{"dropping-particle":"","family":"Sakanakura","given":"Hirofumi","non-dropping-particle":"","parse-names":false,"suffix":""},{"dropping-particle":"","family":"Terazono","given":"Atsushi","non-dropping-particle":"","parse-names":false,"suffix":""}],"container-title":"Science of the Total Environment","id":"ITEM-2","issued":{"date-parts":[["2013"]]},"page":"1124-1132","publisher":"Elsevier B.V.","title":"Toxic metals in WEEE: Characterization and substance flow analysis in waste treatment processes","type":"article-journal","volume":"463-464"},"uris":["http://www.mendeley.com/documents/?uuid=4ba968b1-dfc9-499d-8399-cf151375698a"]}],"mendeley":{"formattedCitation":"(Oguchi et al., 2013, 2011)","plainTextFormattedCitation":"(Oguchi et al., 2013, 2011)","previouslyFormattedCitation":"(Oguchi et al., 2013, 2011)"},"properties":{"noteIndex":0},"schema":"https://github.com/citation-style-language/schema/raw/master/csl-citation.json"}</w:instrText>
      </w:r>
      <w:r w:rsidR="00D02DFA" w:rsidRPr="009D3A6E">
        <w:rPr>
          <w:rFonts w:ascii="Times New Roman" w:hAnsi="Times New Roman" w:cs="Times New Roman"/>
          <w:sz w:val="24"/>
          <w:szCs w:val="24"/>
          <w:lang w:val="en-GB"/>
        </w:rPr>
        <w:fldChar w:fldCharType="separate"/>
      </w:r>
      <w:r w:rsidR="00D02DFA" w:rsidRPr="009D3A6E">
        <w:rPr>
          <w:rFonts w:ascii="Times New Roman" w:hAnsi="Times New Roman" w:cs="Times New Roman"/>
          <w:noProof/>
          <w:sz w:val="24"/>
          <w:szCs w:val="24"/>
          <w:lang w:val="en-GB"/>
        </w:rPr>
        <w:t>(Oguchi et al., 2013, 2011)</w:t>
      </w:r>
      <w:r w:rsidR="00D02DFA" w:rsidRPr="009D3A6E">
        <w:rPr>
          <w:rFonts w:ascii="Times New Roman" w:hAnsi="Times New Roman" w:cs="Times New Roman"/>
          <w:sz w:val="24"/>
          <w:szCs w:val="24"/>
          <w:lang w:val="en-GB"/>
        </w:rPr>
        <w:fldChar w:fldCharType="end"/>
      </w:r>
      <w:r w:rsidR="00A56B8F" w:rsidRPr="009D3A6E">
        <w:rPr>
          <w:rFonts w:ascii="Times New Roman" w:hAnsi="Times New Roman" w:cs="Times New Roman"/>
          <w:sz w:val="24"/>
          <w:szCs w:val="24"/>
          <w:lang w:val="en-GB"/>
        </w:rPr>
        <w:t>.</w:t>
      </w:r>
      <w:r w:rsidR="00A36ABD"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A typical economic tool </w:t>
      </w:r>
      <w:r w:rsidR="001E0FFE">
        <w:rPr>
          <w:rFonts w:ascii="Times New Roman" w:hAnsi="Times New Roman" w:cs="Times New Roman"/>
          <w:sz w:val="24"/>
          <w:szCs w:val="24"/>
          <w:lang w:val="en-GB"/>
        </w:rPr>
        <w:t xml:space="preserve">that is </w:t>
      </w:r>
      <w:r w:rsidR="00461DC8" w:rsidRPr="009D3A6E">
        <w:rPr>
          <w:rFonts w:ascii="Times New Roman" w:hAnsi="Times New Roman" w:cs="Times New Roman"/>
          <w:sz w:val="24"/>
          <w:szCs w:val="24"/>
          <w:lang w:val="en-GB"/>
        </w:rPr>
        <w:t xml:space="preserve">useful to investors in </w:t>
      </w:r>
      <w:r w:rsidR="001E0FFE">
        <w:rPr>
          <w:rFonts w:ascii="Times New Roman" w:hAnsi="Times New Roman" w:cs="Times New Roman"/>
          <w:sz w:val="24"/>
          <w:szCs w:val="24"/>
          <w:lang w:val="en-GB"/>
        </w:rPr>
        <w:t>this</w:t>
      </w:r>
      <w:r w:rsidR="001E0FFE"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scenario is </w:t>
      </w:r>
      <w:r w:rsidR="001E0FFE">
        <w:rPr>
          <w:rFonts w:ascii="Times New Roman" w:hAnsi="Times New Roman" w:cs="Times New Roman"/>
          <w:sz w:val="24"/>
          <w:szCs w:val="24"/>
          <w:lang w:val="en-GB"/>
        </w:rPr>
        <w:t xml:space="preserve">break-even point </w:t>
      </w:r>
      <w:r w:rsidR="00461DC8" w:rsidRPr="009D3A6E">
        <w:rPr>
          <w:rFonts w:ascii="Times New Roman" w:hAnsi="Times New Roman" w:cs="Times New Roman"/>
          <w:sz w:val="24"/>
          <w:szCs w:val="24"/>
          <w:lang w:val="en-GB"/>
        </w:rPr>
        <w:t>analysis</w:t>
      </w:r>
      <w:r w:rsidR="001E0FFE">
        <w:rPr>
          <w:rFonts w:ascii="Times New Roman" w:hAnsi="Times New Roman" w:cs="Times New Roman"/>
          <w:sz w:val="24"/>
          <w:szCs w:val="24"/>
          <w:lang w:val="en-GB"/>
        </w:rPr>
        <w:t xml:space="preserve"> (BEP)</w:t>
      </w:r>
      <w:r w:rsidR="00715FAB" w:rsidRPr="009D3A6E">
        <w:rPr>
          <w:rFonts w:ascii="Times New Roman" w:hAnsi="Times New Roman" w:cs="Times New Roman"/>
          <w:sz w:val="24"/>
          <w:szCs w:val="24"/>
          <w:lang w:val="en-GB"/>
        </w:rPr>
        <w:t xml:space="preserve"> </w:t>
      </w:r>
      <w:r w:rsidR="00715FAB" w:rsidRPr="009D3A6E">
        <w:rPr>
          <w:rFonts w:ascii="Times New Roman" w:hAnsi="Times New Roman" w:cs="Times New Roman"/>
          <w:sz w:val="24"/>
          <w:szCs w:val="24"/>
          <w:lang w:val="en-GB"/>
        </w:rPr>
        <w:fldChar w:fldCharType="begin" w:fldLock="1"/>
      </w:r>
      <w:r w:rsidR="00061107">
        <w:rPr>
          <w:rFonts w:ascii="Times New Roman" w:hAnsi="Times New Roman" w:cs="Times New Roman"/>
          <w:sz w:val="24"/>
          <w:szCs w:val="24"/>
          <w:lang w:val="en-GB"/>
        </w:rPr>
        <w:instrText>ADDIN CSL_CITATION {"citationItems":[{"id":"ITEM-1","itemData":{"DOI":"10.1016/j.resconrec.2016.09.031","ISSN":"18790658","abstract":"The objective of this paper is to investigate the economic performance of a major Chinese biowaste treatment pilot project in Hainan province. Our methodology involved comprehensive on-site survey to collect economic performance data. Performance modelling tools used included net present value (NPV) analysis, internal rate of return, sensitivity analysis and uncertainty analysis based on Monte Carlo methods The results show that (1) weak economic performance in one of China's most eminent biowaste projects: NPV was found to be negative at RMB – 115,311,390; and (2) sensitivity analysis showed that natural gas prices would need to be subsidized by 2.19 RMB/Nm3 for the project to break-even; (3) Monte Carlo analysis showed that the project had a probability of 86% to lose money. The policy implications for China are important: (1) capital and operating costs should be minimized in subsequent pilot project iterations; (2) subsidies towards the sale price of biomethane should be increased; and (3) the outputs produced by biowaste treatment plants should be further diversified. These policy implications are especially pertinent given that the surveyed case study is one of the newest and most advanced projects of its kind in China, and may serve as a model for the further development of biogas plants across China. For that reason, it is imperative that the identified economic issues are resolved quickly.","author":[{"dropping-particle":"","family":"Clercq","given":"Djavan","non-dropping-particle":"De","parse-names":false,"suffix":""},{"dropping-particle":"","family":"Wen","given":"Zong-guo","non-dropping-particle":"","parse-names":false,"suffix":""},{"dropping-particle":"","family":"Fei","given":"Fan","non-dropping-particle":"","parse-names":false,"suffix":""}],"container-title":"Resources, Conservation and Recycling","id":"ITEM-1","issued":{"date-parts":[["2017"]]},"page":"178-184","title":"Economic performance evaluation of bio-waste treatment technology at the facility level","type":"article-journal","volume":"116"},"uris":["http://www.mendeley.com/documents/?uuid=59ddd9b6-3b39-4307-bcb1-ef29354de672","http://www.mendeley.com/documents/?uuid=34988402-1a96-4986-830e-ebc6dac1ef7b"]},{"id":"ITEM-2","itemData":{"DOI":"10.1016/j.rser.2016.06.057","ISSN":"18790690 13640321","abstract":"? 2016 Elsevier LtdThe management of waste electrical and electronic equipment (WEEE) is a well-stressed topic in the scientific literature. However, (i) the amount of cash flows potentially reachable, (ii) the future profitability trends and (iii) the reference mix of treated volumes guaranteeing a certain profitability level are not so clear, and related data are unrecoverable. The purpose of the paper is to fill in this gap by identifying the presence of profitability within the recovery process of waste printed circuit boards (WPCBs) embedded in WEEE. Net present value (NPV) and discounted payback time (DPBT) are used as reference indexes for the evaluation of investments. In addition, a sensitivity analysis of critical variables (plant saturation level, materials content, materials market prices, materials final purity level and WPCBs purchasing and opportunity costs) demonstrates the robustness of the results. Furthermore, the calculation of the national NPV for each of the twenty-eight European nations (in function of both WPCB mix and generated volumes) and the matching of predicted WPCB volumes (within the 2015?2030 period) and NPV quantify potential advantages. The break even point of gold allowing some profits from selected recovery plants goes from 73 to 93 ppm per WPCB ton, for mobile and field plants, respectively. Finally, the overall European values go from 2404 million ? (mobile plant) to 4795 million ? (field plant) in 2013, with Germany and United Kingdom as reference nations.","author":[{"dropping-particle":"","family":"Cucchiella","given":"Federica","non-dropping-particle":"","parse-names":false,"suffix":""},{"dropping-particle":"","family":"D'Adamo","given":"Idiano","non-dropping-particle":"","parse-names":false,"suffix":""},{"dropping-particle":"","family":"Koh","given":"S.C. Lenny","non-dropping-particle":"","parse-names":false,"suffix":""},{"dropping-particle":"","family":"Rosa","given":"Paolo","non-dropping-particle":"","parse-names":false,"suffix":""}],"container-title":"Renewable and Sustainable Energy Reviews","id":"ITEM-2","issued":{"date-parts":[["2016"]]},"page":"749-760","title":"A profitability assessment of European recycling processes treating printed circuit boards from waste electrical and electronic equipments","type":"article-journal","volume":"64"},"uris":["http://www.mendeley.com/documents/?uuid=58b72190-4d43-38a3-8edc-7db7024bc981"]}],"mendeley":{"formattedCitation":"(Cucchiella et al., 2016; De Clercq et al., 2017)","plainTextFormattedCitation":"(Cucchiella et al., 2016; De Clercq et al., 2017)","previouslyFormattedCitation":"(Cucchiella et al., 2016; De Clercq et al., 2017)"},"properties":{"noteIndex":0},"schema":"https://github.com/citation-style-language/schema/raw/master/csl-citation.json"}</w:instrText>
      </w:r>
      <w:r w:rsidR="00715FAB" w:rsidRPr="009D3A6E">
        <w:rPr>
          <w:rFonts w:ascii="Times New Roman" w:hAnsi="Times New Roman" w:cs="Times New Roman"/>
          <w:sz w:val="24"/>
          <w:szCs w:val="24"/>
          <w:lang w:val="en-GB"/>
        </w:rPr>
        <w:fldChar w:fldCharType="separate"/>
      </w:r>
      <w:r w:rsidR="00715FAB" w:rsidRPr="009D3A6E">
        <w:rPr>
          <w:rFonts w:ascii="Times New Roman" w:hAnsi="Times New Roman" w:cs="Times New Roman"/>
          <w:noProof/>
          <w:sz w:val="24"/>
          <w:szCs w:val="24"/>
          <w:lang w:val="en-GB"/>
        </w:rPr>
        <w:t>(Cucchiella et al., 2016; De Clercq et al., 2017)</w:t>
      </w:r>
      <w:r w:rsidR="00715FAB" w:rsidRPr="009D3A6E">
        <w:rPr>
          <w:rFonts w:ascii="Times New Roman" w:hAnsi="Times New Roman" w:cs="Times New Roman"/>
          <w:sz w:val="24"/>
          <w:szCs w:val="24"/>
          <w:lang w:val="en-GB"/>
        </w:rPr>
        <w:fldChar w:fldCharType="end"/>
      </w:r>
      <w:r w:rsidR="00461DC8" w:rsidRPr="009D3A6E">
        <w:rPr>
          <w:rFonts w:ascii="Times New Roman" w:hAnsi="Times New Roman" w:cs="Times New Roman"/>
          <w:sz w:val="24"/>
          <w:szCs w:val="24"/>
          <w:lang w:val="en-GB"/>
        </w:rPr>
        <w:t xml:space="preserve">. </w:t>
      </w:r>
      <w:r w:rsidR="001E0FFE">
        <w:rPr>
          <w:rFonts w:ascii="Times New Roman" w:hAnsi="Times New Roman" w:cs="Times New Roman"/>
          <w:sz w:val="24"/>
          <w:szCs w:val="24"/>
          <w:lang w:val="en-GB"/>
        </w:rPr>
        <w:t>BEP</w:t>
      </w:r>
      <w:r w:rsidR="001E0FFE"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defines the minimum </w:t>
      </w:r>
      <w:r w:rsidR="00CF6C3D" w:rsidRPr="009D3A6E">
        <w:rPr>
          <w:rFonts w:ascii="Times New Roman" w:hAnsi="Times New Roman" w:cs="Times New Roman"/>
          <w:sz w:val="24"/>
          <w:szCs w:val="24"/>
          <w:lang w:val="en-GB"/>
        </w:rPr>
        <w:t>Au</w:t>
      </w:r>
      <w:r w:rsidR="00461DC8" w:rsidRPr="009D3A6E">
        <w:rPr>
          <w:rFonts w:ascii="Times New Roman" w:hAnsi="Times New Roman" w:cs="Times New Roman"/>
          <w:sz w:val="24"/>
          <w:szCs w:val="24"/>
          <w:lang w:val="en-GB"/>
        </w:rPr>
        <w:t xml:space="preserve"> and/or </w:t>
      </w:r>
      <w:r w:rsidR="00CF6C3D" w:rsidRPr="009D3A6E">
        <w:rPr>
          <w:rFonts w:ascii="Times New Roman" w:hAnsi="Times New Roman" w:cs="Times New Roman"/>
          <w:sz w:val="24"/>
          <w:szCs w:val="24"/>
          <w:lang w:val="en-GB"/>
        </w:rPr>
        <w:t>Pd</w:t>
      </w:r>
      <w:r w:rsidR="00461DC8" w:rsidRPr="009D3A6E">
        <w:rPr>
          <w:rFonts w:ascii="Times New Roman" w:hAnsi="Times New Roman" w:cs="Times New Roman"/>
          <w:sz w:val="24"/>
          <w:szCs w:val="24"/>
          <w:lang w:val="en-GB"/>
        </w:rPr>
        <w:t xml:space="preserve"> content that WPCBs must present to guarantee some profit from their recovery. </w:t>
      </w:r>
    </w:p>
    <w:p w14:paraId="744AA5CF" w14:textId="6D6B063E" w:rsidR="00461DC8" w:rsidRPr="009D3A6E" w:rsidRDefault="00461DC8"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Starting </w:t>
      </w:r>
      <w:r w:rsidR="001E0FFE">
        <w:rPr>
          <w:rFonts w:ascii="Times New Roman" w:hAnsi="Times New Roman" w:cs="Times New Roman"/>
          <w:sz w:val="24"/>
          <w:szCs w:val="24"/>
          <w:lang w:val="en-GB"/>
        </w:rPr>
        <w:t>with</w:t>
      </w:r>
      <w:r w:rsidR="001E0FFE"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the economic model previously </w:t>
      </w:r>
      <w:r w:rsidR="007837D3" w:rsidRPr="009D3A6E">
        <w:rPr>
          <w:rFonts w:ascii="Times New Roman" w:hAnsi="Times New Roman" w:cs="Times New Roman"/>
          <w:sz w:val="24"/>
          <w:szCs w:val="24"/>
          <w:lang w:val="en-GB"/>
        </w:rPr>
        <w:t>analysed</w:t>
      </w:r>
      <w:r w:rsidRPr="009D3A6E">
        <w:rPr>
          <w:rFonts w:ascii="Times New Roman" w:hAnsi="Times New Roman" w:cs="Times New Roman"/>
          <w:sz w:val="24"/>
          <w:szCs w:val="24"/>
          <w:lang w:val="en-GB"/>
        </w:rPr>
        <w:t xml:space="preserve"> with relative input data,</w:t>
      </w:r>
      <w:r w:rsidR="001E0FFE">
        <w:rPr>
          <w:rFonts w:ascii="Times New Roman" w:hAnsi="Times New Roman" w:cs="Times New Roman"/>
          <w:sz w:val="24"/>
          <w:szCs w:val="24"/>
          <w:lang w:val="en-GB"/>
        </w:rPr>
        <w:t xml:space="preserve"> we applied some assumptions to</w:t>
      </w:r>
      <w:r w:rsidRPr="009D3A6E">
        <w:rPr>
          <w:rFonts w:ascii="Times New Roman" w:hAnsi="Times New Roman" w:cs="Times New Roman"/>
          <w:sz w:val="24"/>
          <w:szCs w:val="24"/>
          <w:lang w:val="en-GB"/>
        </w:rPr>
        <w:t xml:space="preserve"> the generic WPCB</w:t>
      </w:r>
      <w:r w:rsidR="001E0FFE">
        <w:rPr>
          <w:rFonts w:ascii="Times New Roman" w:hAnsi="Times New Roman" w:cs="Times New Roman"/>
          <w:sz w:val="24"/>
          <w:szCs w:val="24"/>
          <w:lang w:val="en-GB"/>
        </w:rPr>
        <w:t>, setting t</w:t>
      </w:r>
      <w:r w:rsidRPr="009D3A6E">
        <w:rPr>
          <w:rFonts w:ascii="Times New Roman" w:hAnsi="Times New Roman" w:cs="Times New Roman"/>
          <w:sz w:val="24"/>
          <w:szCs w:val="24"/>
          <w:lang w:val="en-GB"/>
        </w:rPr>
        <w:t>he metal and non-metal fraction</w:t>
      </w:r>
      <w:r w:rsidR="003D3A02" w:rsidRPr="009D3A6E">
        <w:rPr>
          <w:rFonts w:ascii="Times New Roman" w:hAnsi="Times New Roman" w:cs="Times New Roman"/>
          <w:sz w:val="24"/>
          <w:szCs w:val="24"/>
          <w:lang w:val="en-GB"/>
        </w:rPr>
        <w:t>s</w:t>
      </w:r>
      <w:r w:rsidR="00074AAE"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equal to 30% and 70%, respectively. Within the metals, </w:t>
      </w:r>
      <w:r w:rsidR="00FE2E3C"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and P</w:t>
      </w:r>
      <w:r w:rsidR="00FE2E3C" w:rsidRPr="009D3A6E">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w:t>
      </w:r>
      <w:r w:rsidR="001E0FFE">
        <w:rPr>
          <w:rFonts w:ascii="Times New Roman" w:hAnsi="Times New Roman" w:cs="Times New Roman"/>
          <w:sz w:val="24"/>
          <w:szCs w:val="24"/>
          <w:lang w:val="en-GB"/>
        </w:rPr>
        <w:t>we</w:t>
      </w:r>
      <w:r w:rsidRPr="009D3A6E">
        <w:rPr>
          <w:rFonts w:ascii="Times New Roman" w:hAnsi="Times New Roman" w:cs="Times New Roman"/>
          <w:sz w:val="24"/>
          <w:szCs w:val="24"/>
          <w:lang w:val="en-GB"/>
        </w:rPr>
        <w:t>re the two variables</w:t>
      </w:r>
      <w:r w:rsidR="00C611C7">
        <w:rPr>
          <w:rFonts w:ascii="Times New Roman" w:hAnsi="Times New Roman" w:cs="Times New Roman"/>
          <w:sz w:val="24"/>
          <w:szCs w:val="24"/>
          <w:lang w:val="en-GB"/>
        </w:rPr>
        <w:t xml:space="preserve"> used for the definition</w:t>
      </w:r>
      <w:r w:rsidRPr="009D3A6E">
        <w:rPr>
          <w:rFonts w:ascii="Times New Roman" w:hAnsi="Times New Roman" w:cs="Times New Roman"/>
          <w:sz w:val="24"/>
          <w:szCs w:val="24"/>
          <w:lang w:val="en-GB"/>
        </w:rPr>
        <w:t xml:space="preserve"> and the remaining </w:t>
      </w:r>
      <w:r w:rsidR="001E0FFE">
        <w:rPr>
          <w:rFonts w:ascii="Times New Roman" w:hAnsi="Times New Roman" w:cs="Times New Roman"/>
          <w:sz w:val="24"/>
          <w:szCs w:val="24"/>
          <w:lang w:val="en-GB"/>
        </w:rPr>
        <w:t xml:space="preserve">metals (as items of revenue) were </w:t>
      </w:r>
      <w:r w:rsidRPr="009D3A6E">
        <w:rPr>
          <w:rFonts w:ascii="Times New Roman" w:hAnsi="Times New Roman" w:cs="Times New Roman"/>
          <w:sz w:val="24"/>
          <w:szCs w:val="24"/>
          <w:lang w:val="en-GB"/>
        </w:rPr>
        <w:t>distributed as follows: 16% C</w:t>
      </w:r>
      <w:r w:rsidR="00FE2E3C" w:rsidRPr="009D3A6E">
        <w:rPr>
          <w:rFonts w:ascii="Times New Roman" w:hAnsi="Times New Roman" w:cs="Times New Roman"/>
          <w:sz w:val="24"/>
          <w:szCs w:val="24"/>
          <w:lang w:val="en-GB"/>
        </w:rPr>
        <w:t>u</w:t>
      </w:r>
      <w:r w:rsidRPr="009D3A6E">
        <w:rPr>
          <w:rFonts w:ascii="Times New Roman" w:hAnsi="Times New Roman" w:cs="Times New Roman"/>
          <w:sz w:val="24"/>
          <w:szCs w:val="24"/>
          <w:lang w:val="en-GB"/>
        </w:rPr>
        <w:t xml:space="preserve">, 4% Al, 3% </w:t>
      </w:r>
      <w:r w:rsidR="00FE2E3C" w:rsidRPr="009D3A6E">
        <w:rPr>
          <w:rFonts w:ascii="Times New Roman" w:hAnsi="Times New Roman" w:cs="Times New Roman"/>
          <w:sz w:val="24"/>
          <w:szCs w:val="24"/>
          <w:lang w:val="en-GB"/>
        </w:rPr>
        <w:t>Fe</w:t>
      </w:r>
      <w:r w:rsidRPr="009D3A6E">
        <w:rPr>
          <w:rFonts w:ascii="Times New Roman" w:hAnsi="Times New Roman" w:cs="Times New Roman"/>
          <w:sz w:val="24"/>
          <w:szCs w:val="24"/>
          <w:lang w:val="en-GB"/>
        </w:rPr>
        <w:t xml:space="preserve">, 2% </w:t>
      </w:r>
      <w:r w:rsidR="00FE2E3C" w:rsidRPr="009D3A6E">
        <w:rPr>
          <w:rFonts w:ascii="Times New Roman" w:hAnsi="Times New Roman" w:cs="Times New Roman"/>
          <w:sz w:val="24"/>
          <w:szCs w:val="24"/>
          <w:lang w:val="en-GB"/>
        </w:rPr>
        <w:t>Sn</w:t>
      </w:r>
      <w:r w:rsidRPr="009D3A6E">
        <w:rPr>
          <w:rFonts w:ascii="Times New Roman" w:hAnsi="Times New Roman" w:cs="Times New Roman"/>
          <w:sz w:val="24"/>
          <w:szCs w:val="24"/>
          <w:lang w:val="en-GB"/>
        </w:rPr>
        <w:t>, 1% Z</w:t>
      </w:r>
      <w:r w:rsidR="00FE2E3C" w:rsidRPr="009D3A6E">
        <w:rPr>
          <w:rFonts w:ascii="Times New Roman" w:hAnsi="Times New Roman" w:cs="Times New Roman"/>
          <w:sz w:val="24"/>
          <w:szCs w:val="24"/>
          <w:lang w:val="en-GB"/>
        </w:rPr>
        <w:t>n</w:t>
      </w:r>
      <w:r w:rsidRPr="009D3A6E">
        <w:rPr>
          <w:rFonts w:ascii="Times New Roman" w:hAnsi="Times New Roman" w:cs="Times New Roman"/>
          <w:sz w:val="24"/>
          <w:szCs w:val="24"/>
          <w:lang w:val="en-GB"/>
        </w:rPr>
        <w:t xml:space="preserve"> and 600 ppm </w:t>
      </w:r>
      <w:r w:rsidR="00FE2E3C" w:rsidRPr="009D3A6E">
        <w:rPr>
          <w:rFonts w:ascii="Times New Roman" w:hAnsi="Times New Roman" w:cs="Times New Roman"/>
          <w:sz w:val="24"/>
          <w:szCs w:val="24"/>
          <w:lang w:val="en-GB"/>
        </w:rPr>
        <w:t>Ag</w:t>
      </w:r>
      <w:r w:rsidRPr="009D3A6E">
        <w:rPr>
          <w:rFonts w:ascii="Times New Roman" w:hAnsi="Times New Roman" w:cs="Times New Roman"/>
          <w:sz w:val="24"/>
          <w:szCs w:val="24"/>
          <w:lang w:val="en-GB"/>
        </w:rPr>
        <w:t xml:space="preserve">. </w:t>
      </w:r>
      <w:r w:rsidR="001E0FFE">
        <w:rPr>
          <w:rFonts w:ascii="Times New Roman" w:hAnsi="Times New Roman" w:cs="Times New Roman"/>
          <w:sz w:val="24"/>
          <w:szCs w:val="24"/>
          <w:lang w:val="en-GB"/>
        </w:rPr>
        <w:t>T</w:t>
      </w:r>
      <w:r w:rsidRPr="009D3A6E">
        <w:rPr>
          <w:rFonts w:ascii="Times New Roman" w:hAnsi="Times New Roman" w:cs="Times New Roman"/>
          <w:sz w:val="24"/>
          <w:szCs w:val="24"/>
          <w:lang w:val="en-GB"/>
        </w:rPr>
        <w:t xml:space="preserve">he value of hazardous metals </w:t>
      </w:r>
      <w:r w:rsidR="001E0FFE">
        <w:rPr>
          <w:rFonts w:ascii="Times New Roman" w:hAnsi="Times New Roman" w:cs="Times New Roman"/>
          <w:sz w:val="24"/>
          <w:szCs w:val="24"/>
          <w:lang w:val="en-GB"/>
        </w:rPr>
        <w:t>was set</w:t>
      </w:r>
      <w:r w:rsidR="001E0FFE"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to 2.5%, while other metals (without value added) </w:t>
      </w:r>
      <w:r w:rsidR="001E0FFE">
        <w:rPr>
          <w:rFonts w:ascii="Times New Roman" w:hAnsi="Times New Roman" w:cs="Times New Roman"/>
          <w:sz w:val="24"/>
          <w:szCs w:val="24"/>
          <w:lang w:val="en-GB"/>
        </w:rPr>
        <w:t>were set to</w:t>
      </w:r>
      <w:r w:rsidR="001E0FFE"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at least 1%.</w:t>
      </w:r>
    </w:p>
    <w:p w14:paraId="744AA5D0" w14:textId="5FD0946C" w:rsidR="00461DC8" w:rsidRPr="009D3A6E" w:rsidRDefault="001E0FFE"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V</w:t>
      </w:r>
      <w:r w:rsidR="00461DC8" w:rsidRPr="009D3A6E">
        <w:rPr>
          <w:rFonts w:ascii="Times New Roman" w:hAnsi="Times New Roman" w:cs="Times New Roman"/>
          <w:sz w:val="24"/>
          <w:szCs w:val="24"/>
          <w:lang w:val="en-GB"/>
        </w:rPr>
        <w:t xml:space="preserve">ariation </w:t>
      </w:r>
      <w:r>
        <w:rPr>
          <w:rFonts w:ascii="Times New Roman" w:hAnsi="Times New Roman" w:cs="Times New Roman"/>
          <w:sz w:val="24"/>
          <w:szCs w:val="24"/>
          <w:lang w:val="en-GB"/>
        </w:rPr>
        <w:t>in</w:t>
      </w:r>
      <w:r w:rsidRPr="009D3A6E">
        <w:rPr>
          <w:rFonts w:ascii="Times New Roman" w:hAnsi="Times New Roman" w:cs="Times New Roman"/>
          <w:sz w:val="24"/>
          <w:szCs w:val="24"/>
          <w:lang w:val="en-GB"/>
        </w:rPr>
        <w:t xml:space="preserve"> </w:t>
      </w:r>
      <w:r w:rsidR="0040130B" w:rsidRPr="009D3A6E">
        <w:rPr>
          <w:rFonts w:ascii="Times New Roman" w:hAnsi="Times New Roman" w:cs="Times New Roman"/>
          <w:sz w:val="24"/>
          <w:szCs w:val="24"/>
          <w:lang w:val="en-GB"/>
        </w:rPr>
        <w:t>Au</w:t>
      </w:r>
      <w:r w:rsidR="00461DC8" w:rsidRPr="009D3A6E">
        <w:rPr>
          <w:rFonts w:ascii="Times New Roman" w:hAnsi="Times New Roman" w:cs="Times New Roman"/>
          <w:sz w:val="24"/>
          <w:szCs w:val="24"/>
          <w:lang w:val="en-GB"/>
        </w:rPr>
        <w:t xml:space="preserve"> and </w:t>
      </w:r>
      <w:r w:rsidR="0040130B" w:rsidRPr="009D3A6E">
        <w:rPr>
          <w:rFonts w:ascii="Times New Roman" w:hAnsi="Times New Roman" w:cs="Times New Roman"/>
          <w:sz w:val="24"/>
          <w:szCs w:val="24"/>
          <w:lang w:val="en-GB"/>
        </w:rPr>
        <w:t>Pd</w:t>
      </w:r>
      <w:r w:rsidR="00461DC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was a</w:t>
      </w:r>
      <w:r w:rsidR="00461DC8" w:rsidRPr="009D3A6E">
        <w:rPr>
          <w:rFonts w:ascii="Times New Roman" w:hAnsi="Times New Roman" w:cs="Times New Roman"/>
          <w:sz w:val="24"/>
          <w:szCs w:val="24"/>
          <w:lang w:val="en-GB"/>
        </w:rPr>
        <w:t xml:space="preserve"> function of two critical variables</w:t>
      </w:r>
      <w:r w:rsidR="00EA6310" w:rsidRPr="009D3A6E">
        <w:rPr>
          <w:rFonts w:ascii="Times New Roman" w:hAnsi="Times New Roman" w:cs="Times New Roman"/>
          <w:sz w:val="24"/>
          <w:szCs w:val="24"/>
          <w:lang w:val="en-GB"/>
        </w:rPr>
        <w:t xml:space="preserve"> (Figure 5</w:t>
      </w:r>
      <w:r w:rsidR="00950CE6" w:rsidRPr="009D3A6E">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 xml:space="preserve">. The choice of </w:t>
      </w:r>
      <w:r w:rsidR="00950CE6" w:rsidRPr="009D3A6E">
        <w:rPr>
          <w:rFonts w:ascii="Times New Roman" w:hAnsi="Times New Roman" w:cs="Times New Roman"/>
          <w:sz w:val="24"/>
          <w:szCs w:val="24"/>
          <w:lang w:val="en-GB"/>
        </w:rPr>
        <w:t xml:space="preserve">values </w:t>
      </w:r>
      <w:r>
        <w:rPr>
          <w:rFonts w:ascii="Times New Roman" w:hAnsi="Times New Roman" w:cs="Times New Roman"/>
          <w:sz w:val="24"/>
          <w:szCs w:val="24"/>
          <w:lang w:val="en-GB"/>
        </w:rPr>
        <w:t>wa</w:t>
      </w:r>
      <w:r w:rsidR="00950CE6" w:rsidRPr="009D3A6E">
        <w:rPr>
          <w:rFonts w:ascii="Times New Roman" w:hAnsi="Times New Roman" w:cs="Times New Roman"/>
          <w:sz w:val="24"/>
          <w:szCs w:val="24"/>
          <w:lang w:val="en-GB"/>
        </w:rPr>
        <w:t>s assumed</w:t>
      </w:r>
      <w:r w:rsidR="00461DC8" w:rsidRPr="009D3A6E">
        <w:rPr>
          <w:rFonts w:ascii="Times New Roman" w:hAnsi="Times New Roman" w:cs="Times New Roman"/>
          <w:sz w:val="24"/>
          <w:szCs w:val="24"/>
          <w:lang w:val="en-GB"/>
        </w:rPr>
        <w:t xml:space="preserve"> according to the baseline and alternative scenarios. The </w:t>
      </w:r>
      <w:r>
        <w:rPr>
          <w:rFonts w:ascii="Times New Roman" w:hAnsi="Times New Roman" w:cs="Times New Roman"/>
          <w:sz w:val="24"/>
          <w:szCs w:val="24"/>
          <w:lang w:val="en-GB"/>
        </w:rPr>
        <w:t>first variable</w:t>
      </w:r>
      <w:r w:rsidRPr="009D3A6E">
        <w:rPr>
          <w:rFonts w:ascii="Times New Roman" w:hAnsi="Times New Roman" w:cs="Times New Roman"/>
          <w:sz w:val="24"/>
          <w:szCs w:val="24"/>
          <w:lang w:val="en-GB"/>
        </w:rPr>
        <w:t xml:space="preserve"> </w:t>
      </w:r>
      <w:r w:rsidR="00AE4B57" w:rsidRPr="009D3A6E">
        <w:rPr>
          <w:rFonts w:ascii="Times New Roman" w:hAnsi="Times New Roman" w:cs="Times New Roman"/>
          <w:sz w:val="24"/>
          <w:szCs w:val="24"/>
          <w:lang w:val="en-GB"/>
        </w:rPr>
        <w:t>regard</w:t>
      </w:r>
      <w:r>
        <w:rPr>
          <w:rFonts w:ascii="Times New Roman" w:hAnsi="Times New Roman" w:cs="Times New Roman"/>
          <w:sz w:val="24"/>
          <w:szCs w:val="24"/>
          <w:lang w:val="en-GB"/>
        </w:rPr>
        <w:t>ed</w:t>
      </w:r>
      <w:r w:rsidR="00461DC8" w:rsidRPr="009D3A6E">
        <w:rPr>
          <w:rFonts w:ascii="Times New Roman" w:hAnsi="Times New Roman" w:cs="Times New Roman"/>
          <w:sz w:val="24"/>
          <w:szCs w:val="24"/>
          <w:lang w:val="en-GB"/>
        </w:rPr>
        <w:t xml:space="preserve"> the </w:t>
      </w:r>
      <w:r w:rsidR="0095358E" w:rsidRPr="009D3A6E">
        <w:rPr>
          <w:rFonts w:ascii="Times New Roman" w:hAnsi="Times New Roman" w:cs="Times New Roman"/>
          <w:sz w:val="24"/>
          <w:szCs w:val="24"/>
          <w:lang w:val="en-GB"/>
        </w:rPr>
        <w:t>purchase</w:t>
      </w:r>
      <w:r w:rsidR="00461DC8"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lastRenderedPageBreak/>
        <w:t xml:space="preserve">cost of WPCBs </w:t>
      </w:r>
      <w:r>
        <w:rPr>
          <w:rFonts w:ascii="Times New Roman" w:hAnsi="Times New Roman" w:cs="Times New Roman"/>
          <w:sz w:val="24"/>
          <w:szCs w:val="24"/>
          <w:lang w:val="en-GB"/>
        </w:rPr>
        <w:t>varying</w:t>
      </w:r>
      <w:r w:rsidR="00461DC8" w:rsidRPr="009D3A6E">
        <w:rPr>
          <w:rFonts w:ascii="Times New Roman" w:hAnsi="Times New Roman" w:cs="Times New Roman"/>
          <w:sz w:val="24"/>
          <w:szCs w:val="24"/>
          <w:lang w:val="en-GB"/>
        </w:rPr>
        <w:t xml:space="preserve"> from 200</w:t>
      </w:r>
      <w:r>
        <w:rPr>
          <w:rFonts w:ascii="Times New Roman" w:hAnsi="Times New Roman"/>
          <w:noProof/>
          <w:szCs w:val="24"/>
          <w:lang w:val="en-GB" w:eastAsia="it-IT"/>
        </w:rPr>
        <w:t>–</w:t>
      </w:r>
      <w:r w:rsidR="00461DC8" w:rsidRPr="009D3A6E">
        <w:rPr>
          <w:rFonts w:ascii="Times New Roman" w:hAnsi="Times New Roman" w:cs="Times New Roman"/>
          <w:sz w:val="24"/>
          <w:szCs w:val="24"/>
          <w:lang w:val="en-GB"/>
        </w:rPr>
        <w:t>3000 €/ton</w:t>
      </w:r>
      <w:r>
        <w:rPr>
          <w:rFonts w:ascii="Times New Roman" w:hAnsi="Times New Roman" w:cs="Times New Roman"/>
          <w:sz w:val="24"/>
          <w:szCs w:val="24"/>
          <w:lang w:val="en-GB"/>
        </w:rPr>
        <w:t>ne; t</w:t>
      </w:r>
      <w:r w:rsidR="00461DC8" w:rsidRPr="009D3A6E">
        <w:rPr>
          <w:rFonts w:ascii="Times New Roman" w:hAnsi="Times New Roman" w:cs="Times New Roman"/>
          <w:sz w:val="24"/>
          <w:szCs w:val="24"/>
          <w:lang w:val="en-GB"/>
        </w:rPr>
        <w:t xml:space="preserve">he </w:t>
      </w:r>
      <w:r>
        <w:rPr>
          <w:rFonts w:ascii="Times New Roman" w:hAnsi="Times New Roman" w:cs="Times New Roman"/>
          <w:sz w:val="24"/>
          <w:szCs w:val="24"/>
          <w:lang w:val="en-GB"/>
        </w:rPr>
        <w:t xml:space="preserve">second variable regarded </w:t>
      </w:r>
      <w:r w:rsidR="00461DC8" w:rsidRPr="009D3A6E">
        <w:rPr>
          <w:rFonts w:ascii="Times New Roman" w:hAnsi="Times New Roman" w:cs="Times New Roman"/>
          <w:sz w:val="24"/>
          <w:szCs w:val="24"/>
          <w:lang w:val="en-GB"/>
        </w:rPr>
        <w:t xml:space="preserve">the relative selling price, </w:t>
      </w:r>
      <w:r>
        <w:rPr>
          <w:rFonts w:ascii="Times New Roman" w:hAnsi="Times New Roman" w:cs="Times New Roman"/>
          <w:sz w:val="24"/>
          <w:szCs w:val="24"/>
          <w:lang w:val="en-GB"/>
        </w:rPr>
        <w:t>ranging</w:t>
      </w:r>
      <w:r w:rsidR="00461DC8" w:rsidRPr="009D3A6E">
        <w:rPr>
          <w:rFonts w:ascii="Times New Roman" w:hAnsi="Times New Roman" w:cs="Times New Roman"/>
          <w:sz w:val="24"/>
          <w:szCs w:val="24"/>
          <w:lang w:val="en-GB"/>
        </w:rPr>
        <w:t xml:space="preserve"> from 32,600</w:t>
      </w:r>
      <w:r>
        <w:rPr>
          <w:rFonts w:ascii="Times New Roman" w:hAnsi="Times New Roman"/>
          <w:noProof/>
          <w:szCs w:val="24"/>
          <w:lang w:val="en-GB" w:eastAsia="it-IT"/>
        </w:rPr>
        <w:t>–</w:t>
      </w:r>
      <w:r w:rsidR="00461DC8" w:rsidRPr="009D3A6E">
        <w:rPr>
          <w:rFonts w:ascii="Times New Roman" w:hAnsi="Times New Roman" w:cs="Times New Roman"/>
          <w:sz w:val="24"/>
          <w:szCs w:val="24"/>
          <w:lang w:val="en-GB"/>
        </w:rPr>
        <w:t xml:space="preserve">36,350 €/kg for </w:t>
      </w:r>
      <w:r w:rsidR="0040130B" w:rsidRPr="009D3A6E">
        <w:rPr>
          <w:rFonts w:ascii="Times New Roman" w:hAnsi="Times New Roman" w:cs="Times New Roman"/>
          <w:sz w:val="24"/>
          <w:szCs w:val="24"/>
          <w:lang w:val="en-GB"/>
        </w:rPr>
        <w:t>Au</w:t>
      </w:r>
      <w:r w:rsidR="00461DC8" w:rsidRPr="009D3A6E">
        <w:rPr>
          <w:rFonts w:ascii="Times New Roman" w:hAnsi="Times New Roman" w:cs="Times New Roman"/>
          <w:sz w:val="24"/>
          <w:szCs w:val="24"/>
          <w:lang w:val="en-GB"/>
        </w:rPr>
        <w:t xml:space="preserve"> and 23,800</w:t>
      </w:r>
      <w:r>
        <w:rPr>
          <w:rFonts w:ascii="Times New Roman" w:hAnsi="Times New Roman"/>
          <w:noProof/>
          <w:szCs w:val="24"/>
          <w:lang w:val="en-GB" w:eastAsia="it-IT"/>
        </w:rPr>
        <w:t>–</w:t>
      </w:r>
      <w:r w:rsidR="00461DC8" w:rsidRPr="009D3A6E">
        <w:rPr>
          <w:rFonts w:ascii="Times New Roman" w:hAnsi="Times New Roman" w:cs="Times New Roman"/>
          <w:sz w:val="24"/>
          <w:szCs w:val="24"/>
          <w:lang w:val="en-GB"/>
        </w:rPr>
        <w:t xml:space="preserve">39,980 €/kg for </w:t>
      </w:r>
      <w:r w:rsidR="0040130B" w:rsidRPr="009D3A6E">
        <w:rPr>
          <w:rFonts w:ascii="Times New Roman" w:hAnsi="Times New Roman" w:cs="Times New Roman"/>
          <w:sz w:val="24"/>
          <w:szCs w:val="24"/>
          <w:lang w:val="en-GB"/>
        </w:rPr>
        <w:t>Pd</w:t>
      </w:r>
      <w:r w:rsidR="003D760A" w:rsidRPr="009D3A6E">
        <w:rPr>
          <w:rFonts w:ascii="Times New Roman" w:hAnsi="Times New Roman" w:cs="Times New Roman"/>
          <w:sz w:val="24"/>
          <w:szCs w:val="24"/>
          <w:lang w:val="en-GB"/>
        </w:rPr>
        <w:t xml:space="preserve"> (referr</w:t>
      </w:r>
      <w:r>
        <w:rPr>
          <w:rFonts w:ascii="Times New Roman" w:hAnsi="Times New Roman" w:cs="Times New Roman"/>
          <w:sz w:val="24"/>
          <w:szCs w:val="24"/>
          <w:lang w:val="en-GB"/>
        </w:rPr>
        <w:t>ing</w:t>
      </w:r>
      <w:r w:rsidR="003D760A" w:rsidRPr="009D3A6E">
        <w:rPr>
          <w:rFonts w:ascii="Times New Roman" w:hAnsi="Times New Roman" w:cs="Times New Roman"/>
          <w:sz w:val="24"/>
          <w:szCs w:val="24"/>
          <w:lang w:val="en-GB"/>
        </w:rPr>
        <w:t xml:space="preserve"> to variation </w:t>
      </w:r>
      <w:r>
        <w:rPr>
          <w:rFonts w:ascii="Times New Roman" w:hAnsi="Times New Roman" w:cs="Times New Roman"/>
          <w:sz w:val="24"/>
          <w:szCs w:val="24"/>
          <w:lang w:val="en-GB"/>
        </w:rPr>
        <w:t>in</w:t>
      </w:r>
      <w:r w:rsidRPr="009D3A6E">
        <w:rPr>
          <w:rFonts w:ascii="Times New Roman" w:hAnsi="Times New Roman" w:cs="Times New Roman"/>
          <w:sz w:val="24"/>
          <w:szCs w:val="24"/>
          <w:lang w:val="en-GB"/>
        </w:rPr>
        <w:t xml:space="preserve"> </w:t>
      </w:r>
      <w:r w:rsidR="003D760A" w:rsidRPr="009D3A6E">
        <w:rPr>
          <w:rFonts w:ascii="Times New Roman" w:hAnsi="Times New Roman" w:cs="Times New Roman"/>
          <w:sz w:val="24"/>
          <w:szCs w:val="24"/>
          <w:lang w:val="en-GB"/>
        </w:rPr>
        <w:t xml:space="preserve">the </w:t>
      </w:r>
      <w:r>
        <w:rPr>
          <w:rFonts w:ascii="Times New Roman" w:hAnsi="Times New Roman" w:cs="Times New Roman"/>
          <w:sz w:val="24"/>
          <w:szCs w:val="24"/>
          <w:lang w:val="en-GB"/>
        </w:rPr>
        <w:t>p</w:t>
      </w:r>
      <w:r w:rsidR="003D760A" w:rsidRPr="009D3A6E">
        <w:rPr>
          <w:rFonts w:ascii="Times New Roman" w:hAnsi="Times New Roman" w:cs="Times New Roman"/>
          <w:sz w:val="24"/>
          <w:szCs w:val="24"/>
          <w:lang w:val="en-GB"/>
        </w:rPr>
        <w:t>ast year)</w:t>
      </w:r>
      <w:r w:rsidR="00461DC8" w:rsidRPr="009D3A6E">
        <w:rPr>
          <w:rFonts w:ascii="Times New Roman" w:hAnsi="Times New Roman" w:cs="Times New Roman"/>
          <w:sz w:val="24"/>
          <w:szCs w:val="24"/>
          <w:lang w:val="en-GB"/>
        </w:rPr>
        <w:t xml:space="preserve">. For example, if the price of </w:t>
      </w:r>
      <w:r w:rsidR="00DA5330" w:rsidRPr="009D3A6E">
        <w:rPr>
          <w:rFonts w:ascii="Times New Roman" w:hAnsi="Times New Roman" w:cs="Times New Roman"/>
          <w:sz w:val="24"/>
          <w:szCs w:val="24"/>
          <w:lang w:val="en-GB"/>
        </w:rPr>
        <w:t>Au</w:t>
      </w:r>
      <w:r w:rsidR="00461DC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wa</w:t>
      </w:r>
      <w:r w:rsidR="00461DC8" w:rsidRPr="009D3A6E">
        <w:rPr>
          <w:rFonts w:ascii="Times New Roman" w:hAnsi="Times New Roman" w:cs="Times New Roman"/>
          <w:sz w:val="24"/>
          <w:szCs w:val="24"/>
          <w:lang w:val="en-GB"/>
        </w:rPr>
        <w:t xml:space="preserve">s 33,730 </w:t>
      </w:r>
      <w:r w:rsidRPr="009D3A6E">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/kg</w:t>
      </w:r>
      <w:r>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 xml:space="preserve"> a content of 85 ppm of Au, without </w:t>
      </w:r>
      <w:r w:rsidR="00DA5330" w:rsidRPr="009D3A6E">
        <w:rPr>
          <w:rFonts w:ascii="Times New Roman" w:hAnsi="Times New Roman" w:cs="Times New Roman"/>
          <w:sz w:val="24"/>
          <w:szCs w:val="24"/>
          <w:lang w:val="en-GB"/>
        </w:rPr>
        <w:t>Pd</w:t>
      </w:r>
      <w:r w:rsidR="00461DC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could</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have a </w:t>
      </w:r>
      <w:r w:rsidR="0095358E" w:rsidRPr="009D3A6E">
        <w:rPr>
          <w:rFonts w:ascii="Times New Roman" w:hAnsi="Times New Roman" w:cs="Times New Roman"/>
          <w:sz w:val="24"/>
          <w:szCs w:val="24"/>
          <w:lang w:val="en-GB"/>
        </w:rPr>
        <w:t>positive NPV when the purchase</w:t>
      </w:r>
      <w:r w:rsidR="00461DC8" w:rsidRPr="009D3A6E">
        <w:rPr>
          <w:rFonts w:ascii="Times New Roman" w:hAnsi="Times New Roman" w:cs="Times New Roman"/>
          <w:sz w:val="24"/>
          <w:szCs w:val="24"/>
          <w:lang w:val="en-GB"/>
        </w:rPr>
        <w:t xml:space="preserve"> cost of WPCB </w:t>
      </w:r>
      <w:r>
        <w:rPr>
          <w:rFonts w:ascii="Times New Roman" w:hAnsi="Times New Roman" w:cs="Times New Roman"/>
          <w:sz w:val="24"/>
          <w:szCs w:val="24"/>
          <w:lang w:val="en-GB"/>
        </w:rPr>
        <w:t>wa</w:t>
      </w:r>
      <w:r w:rsidR="00461DC8" w:rsidRPr="009D3A6E">
        <w:rPr>
          <w:rFonts w:ascii="Times New Roman" w:hAnsi="Times New Roman" w:cs="Times New Roman"/>
          <w:sz w:val="24"/>
          <w:szCs w:val="24"/>
          <w:lang w:val="en-GB"/>
        </w:rPr>
        <w:t>s 400</w:t>
      </w:r>
      <w:r w:rsidR="00973425">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€/ton</w:t>
      </w:r>
      <w:r w:rsidR="00CE78C4">
        <w:rPr>
          <w:rFonts w:ascii="Times New Roman" w:hAnsi="Times New Roman" w:cs="Times New Roman"/>
          <w:sz w:val="24"/>
          <w:szCs w:val="24"/>
          <w:lang w:val="en-GB"/>
        </w:rPr>
        <w:t>ne</w:t>
      </w:r>
      <w:r w:rsidR="00461DC8" w:rsidRPr="009D3A6E">
        <w:rPr>
          <w:rFonts w:ascii="Times New Roman" w:hAnsi="Times New Roman" w:cs="Times New Roman"/>
          <w:sz w:val="24"/>
          <w:szCs w:val="24"/>
          <w:lang w:val="en-GB"/>
        </w:rPr>
        <w:t xml:space="preserve">. At the same time, the process </w:t>
      </w:r>
      <w:r w:rsidR="00C611C7">
        <w:rPr>
          <w:rFonts w:ascii="Times New Roman" w:hAnsi="Times New Roman" w:cs="Times New Roman"/>
          <w:sz w:val="24"/>
          <w:szCs w:val="24"/>
          <w:lang w:val="en-GB"/>
        </w:rPr>
        <w:t>c</w:t>
      </w:r>
      <w:r>
        <w:rPr>
          <w:rFonts w:ascii="Times New Roman" w:hAnsi="Times New Roman" w:cs="Times New Roman"/>
          <w:sz w:val="24"/>
          <w:szCs w:val="24"/>
          <w:lang w:val="en-GB"/>
        </w:rPr>
        <w:t>ould also be</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profitable when the PCBs embedded in e-waste ha</w:t>
      </w:r>
      <w:r>
        <w:rPr>
          <w:rFonts w:ascii="Times New Roman" w:hAnsi="Times New Roman" w:cs="Times New Roman"/>
          <w:sz w:val="24"/>
          <w:szCs w:val="24"/>
          <w:lang w:val="en-GB"/>
        </w:rPr>
        <w:t>d</w:t>
      </w:r>
      <w:r w:rsidR="00461DC8" w:rsidRPr="009D3A6E">
        <w:rPr>
          <w:rFonts w:ascii="Times New Roman" w:hAnsi="Times New Roman" w:cs="Times New Roman"/>
          <w:sz w:val="24"/>
          <w:szCs w:val="24"/>
          <w:lang w:val="en-GB"/>
        </w:rPr>
        <w:t xml:space="preserve"> 100 ppm of Pd, without </w:t>
      </w:r>
      <w:r w:rsidR="00DA5330" w:rsidRPr="009D3A6E">
        <w:rPr>
          <w:rFonts w:ascii="Times New Roman" w:hAnsi="Times New Roman" w:cs="Times New Roman"/>
          <w:sz w:val="24"/>
          <w:szCs w:val="24"/>
          <w:lang w:val="en-GB"/>
        </w:rPr>
        <w:t>Au</w:t>
      </w:r>
      <w:r w:rsidR="00461DC8" w:rsidRPr="009D3A6E">
        <w:rPr>
          <w:rFonts w:ascii="Times New Roman" w:hAnsi="Times New Roman" w:cs="Times New Roman"/>
          <w:sz w:val="24"/>
          <w:szCs w:val="24"/>
          <w:lang w:val="en-GB"/>
        </w:rPr>
        <w:t xml:space="preserve">, with the price of </w:t>
      </w:r>
      <w:r w:rsidR="00DA5330" w:rsidRPr="009D3A6E">
        <w:rPr>
          <w:rFonts w:ascii="Times New Roman" w:hAnsi="Times New Roman" w:cs="Times New Roman"/>
          <w:sz w:val="24"/>
          <w:szCs w:val="24"/>
          <w:lang w:val="en-GB"/>
        </w:rPr>
        <w:t>Pd</w:t>
      </w:r>
      <w:r w:rsidR="00461DC8" w:rsidRPr="009D3A6E">
        <w:rPr>
          <w:rFonts w:ascii="Times New Roman" w:hAnsi="Times New Roman" w:cs="Times New Roman"/>
          <w:sz w:val="24"/>
          <w:szCs w:val="24"/>
          <w:lang w:val="en-GB"/>
        </w:rPr>
        <w:t xml:space="preserve"> equal to 28,500 €/kg and the </w:t>
      </w:r>
      <w:r w:rsidR="0095358E" w:rsidRPr="009D3A6E">
        <w:rPr>
          <w:rFonts w:ascii="Times New Roman" w:hAnsi="Times New Roman" w:cs="Times New Roman"/>
          <w:sz w:val="24"/>
          <w:szCs w:val="24"/>
          <w:lang w:val="en-GB"/>
        </w:rPr>
        <w:t>purchase</w:t>
      </w:r>
      <w:r w:rsidR="00461DC8" w:rsidRPr="009D3A6E">
        <w:rPr>
          <w:rFonts w:ascii="Times New Roman" w:hAnsi="Times New Roman" w:cs="Times New Roman"/>
          <w:sz w:val="24"/>
          <w:szCs w:val="24"/>
          <w:lang w:val="en-GB"/>
        </w:rPr>
        <w:t xml:space="preserve"> cost of WPCB equal to 400 €/ton</w:t>
      </w:r>
      <w:r>
        <w:rPr>
          <w:rFonts w:ascii="Times New Roman" w:hAnsi="Times New Roman" w:cs="Times New Roman"/>
          <w:sz w:val="24"/>
          <w:szCs w:val="24"/>
          <w:lang w:val="en-GB"/>
        </w:rPr>
        <w:t>ne</w:t>
      </w:r>
      <w:r w:rsidR="00461DC8" w:rsidRPr="009D3A6E">
        <w:rPr>
          <w:rFonts w:ascii="Times New Roman" w:hAnsi="Times New Roman" w:cs="Times New Roman"/>
          <w:sz w:val="24"/>
          <w:szCs w:val="24"/>
          <w:lang w:val="en-GB"/>
        </w:rPr>
        <w:t>.</w:t>
      </w:r>
    </w:p>
    <w:p w14:paraId="744AA5D1" w14:textId="77777777" w:rsidR="00461DC8" w:rsidRPr="009D3A6E" w:rsidRDefault="00461DC8" w:rsidP="005E56A4">
      <w:pPr>
        <w:spacing w:after="0" w:line="480" w:lineRule="auto"/>
        <w:jc w:val="both"/>
        <w:rPr>
          <w:rFonts w:ascii="Times New Roman" w:hAnsi="Times New Roman" w:cs="Times New Roman"/>
          <w:sz w:val="24"/>
          <w:szCs w:val="24"/>
          <w:lang w:val="en-GB"/>
        </w:rPr>
      </w:pPr>
    </w:p>
    <w:p w14:paraId="744AA5D2" w14:textId="77777777" w:rsidR="00461DC8" w:rsidRPr="009D3A6E" w:rsidRDefault="00461DC8" w:rsidP="007B2647">
      <w:pPr>
        <w:spacing w:after="0" w:line="480" w:lineRule="auto"/>
        <w:rPr>
          <w:rFonts w:ascii="Times New Roman" w:hAnsi="Times New Roman" w:cs="Times New Roman"/>
          <w:b/>
          <w:sz w:val="24"/>
          <w:szCs w:val="24"/>
          <w:lang w:val="en-GB"/>
        </w:rPr>
      </w:pPr>
      <w:r w:rsidRPr="009D3A6E">
        <w:rPr>
          <w:noProof/>
          <w:lang w:val="en-GB" w:eastAsia="en-GB"/>
        </w:rPr>
        <w:drawing>
          <wp:inline distT="0" distB="0" distL="0" distR="0" wp14:anchorId="744AA642" wp14:editId="6FBDE080">
            <wp:extent cx="5400000" cy="1800000"/>
            <wp:effectExtent l="0" t="0" r="10795" b="10160"/>
            <wp:docPr id="12" name="Gra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44AA5D3" w14:textId="77777777" w:rsidR="00461DC8" w:rsidRPr="009D3A6E" w:rsidRDefault="00461DC8" w:rsidP="007B2647">
      <w:pPr>
        <w:spacing w:after="0" w:line="480" w:lineRule="auto"/>
        <w:rPr>
          <w:rFonts w:ascii="Times New Roman" w:hAnsi="Times New Roman" w:cs="Times New Roman"/>
          <w:sz w:val="24"/>
          <w:szCs w:val="24"/>
          <w:lang w:val="en-GB"/>
        </w:rPr>
      </w:pPr>
      <w:r w:rsidRPr="009D3A6E">
        <w:rPr>
          <w:noProof/>
          <w:lang w:val="en-GB" w:eastAsia="en-GB"/>
        </w:rPr>
        <w:drawing>
          <wp:inline distT="0" distB="0" distL="0" distR="0" wp14:anchorId="744AA644" wp14:editId="744AA645">
            <wp:extent cx="5400000" cy="1800000"/>
            <wp:effectExtent l="0" t="0" r="10795" b="10160"/>
            <wp:docPr id="13" name="Gra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44AA5D4" w14:textId="0159CC0C" w:rsidR="008F668A" w:rsidRPr="009D3A6E" w:rsidRDefault="00461DC8" w:rsidP="00B13D8A">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Figure </w:t>
      </w:r>
      <w:r w:rsidR="00EA6310" w:rsidRPr="009D3A6E">
        <w:rPr>
          <w:rFonts w:ascii="Times New Roman" w:hAnsi="Times New Roman" w:cs="Times New Roman"/>
          <w:sz w:val="24"/>
          <w:szCs w:val="24"/>
          <w:lang w:val="en-GB"/>
        </w:rPr>
        <w:t>5</w:t>
      </w:r>
      <w:r w:rsidR="008F668A" w:rsidRPr="009D3A6E">
        <w:rPr>
          <w:rFonts w:ascii="Times New Roman" w:hAnsi="Times New Roman" w:cs="Times New Roman"/>
          <w:sz w:val="24"/>
          <w:szCs w:val="24"/>
          <w:lang w:val="en-GB"/>
        </w:rPr>
        <w:t>. BEP analysis</w:t>
      </w:r>
      <w:r w:rsidR="00AA56B8" w:rsidRPr="009D3A6E">
        <w:rPr>
          <w:rFonts w:ascii="Times New Roman" w:hAnsi="Times New Roman" w:cs="Times New Roman"/>
          <w:sz w:val="24"/>
          <w:szCs w:val="24"/>
          <w:lang w:val="en-GB"/>
        </w:rPr>
        <w:t xml:space="preserve"> (one variable)</w:t>
      </w:r>
      <w:r w:rsidR="005757DB" w:rsidRPr="009D3A6E">
        <w:rPr>
          <w:rFonts w:ascii="Times New Roman" w:hAnsi="Times New Roman" w:cs="Times New Roman"/>
          <w:sz w:val="24"/>
          <w:szCs w:val="24"/>
          <w:lang w:val="en-GB"/>
        </w:rPr>
        <w:t xml:space="preserve">. All data reported in ppm. </w:t>
      </w:r>
      <w:r w:rsidR="00CE78C4">
        <w:rPr>
          <w:rFonts w:ascii="Times New Roman" w:hAnsi="Times New Roman" w:cs="Times New Roman"/>
          <w:sz w:val="24"/>
          <w:szCs w:val="24"/>
          <w:lang w:val="en-GB"/>
        </w:rPr>
        <w:t>Analysis was</w:t>
      </w:r>
      <w:r w:rsidR="00B13D8A" w:rsidRPr="009D3A6E">
        <w:rPr>
          <w:rFonts w:ascii="Times New Roman" w:hAnsi="Times New Roman" w:cs="Times New Roman"/>
          <w:sz w:val="24"/>
          <w:szCs w:val="24"/>
          <w:lang w:val="en-GB"/>
        </w:rPr>
        <w:t xml:space="preserve"> conducted separately for two valuable metals: (i) </w:t>
      </w:r>
      <w:r w:rsidR="00826994" w:rsidRPr="009D3A6E">
        <w:rPr>
          <w:rFonts w:ascii="Times New Roman" w:hAnsi="Times New Roman" w:cs="Times New Roman"/>
          <w:sz w:val="24"/>
          <w:szCs w:val="24"/>
          <w:lang w:val="en-GB"/>
        </w:rPr>
        <w:t>Au</w:t>
      </w:r>
      <w:r w:rsidR="00B13D8A" w:rsidRPr="009D3A6E">
        <w:rPr>
          <w:rFonts w:ascii="Times New Roman" w:hAnsi="Times New Roman" w:cs="Times New Roman"/>
          <w:sz w:val="24"/>
          <w:szCs w:val="24"/>
          <w:lang w:val="en-GB"/>
        </w:rPr>
        <w:t xml:space="preserve"> and (ii) </w:t>
      </w:r>
      <w:r w:rsidR="00826994" w:rsidRPr="009D3A6E">
        <w:rPr>
          <w:rFonts w:ascii="Times New Roman" w:hAnsi="Times New Roman" w:cs="Times New Roman"/>
          <w:sz w:val="24"/>
          <w:szCs w:val="24"/>
          <w:lang w:val="en-GB"/>
        </w:rPr>
        <w:t>Pd</w:t>
      </w:r>
      <w:r w:rsidR="00B13D8A" w:rsidRPr="009D3A6E">
        <w:rPr>
          <w:rFonts w:ascii="Times New Roman" w:hAnsi="Times New Roman" w:cs="Times New Roman"/>
          <w:sz w:val="24"/>
          <w:szCs w:val="24"/>
          <w:lang w:val="en-GB"/>
        </w:rPr>
        <w:t>.</w:t>
      </w:r>
    </w:p>
    <w:p w14:paraId="744AA5D5" w14:textId="77777777" w:rsidR="00461DC8" w:rsidRPr="009D3A6E" w:rsidRDefault="00461DC8" w:rsidP="005E56A4">
      <w:pPr>
        <w:spacing w:after="0" w:line="480" w:lineRule="auto"/>
        <w:jc w:val="both"/>
        <w:rPr>
          <w:rFonts w:ascii="Times New Roman" w:hAnsi="Times New Roman" w:cs="Times New Roman"/>
          <w:sz w:val="24"/>
          <w:szCs w:val="24"/>
          <w:lang w:val="en-GB"/>
        </w:rPr>
      </w:pPr>
    </w:p>
    <w:p w14:paraId="744AA5D6" w14:textId="55500BCD" w:rsidR="00461DC8" w:rsidRPr="009D3A6E" w:rsidRDefault="00CE78C4"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r</w:t>
      </w:r>
      <w:r w:rsidR="00461DC8" w:rsidRPr="009D3A6E">
        <w:rPr>
          <w:rFonts w:ascii="Times New Roman" w:hAnsi="Times New Roman" w:cs="Times New Roman"/>
          <w:sz w:val="24"/>
          <w:szCs w:val="24"/>
          <w:lang w:val="en-GB"/>
        </w:rPr>
        <w:t>esults can be applied to all WPCBs</w:t>
      </w:r>
      <w:r>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 xml:space="preserve"> providing an immediate perception </w:t>
      </w:r>
      <w:r>
        <w:rPr>
          <w:rFonts w:ascii="Times New Roman" w:hAnsi="Times New Roman" w:cs="Times New Roman"/>
          <w:sz w:val="24"/>
          <w:szCs w:val="24"/>
          <w:lang w:val="en-GB"/>
        </w:rPr>
        <w:t>o</w:t>
      </w:r>
      <w:r w:rsidR="00461DC8" w:rsidRPr="009D3A6E">
        <w:rPr>
          <w:rFonts w:ascii="Times New Roman" w:hAnsi="Times New Roman" w:cs="Times New Roman"/>
          <w:sz w:val="24"/>
          <w:szCs w:val="24"/>
          <w:lang w:val="en-GB"/>
        </w:rPr>
        <w:t xml:space="preserve">f </w:t>
      </w:r>
      <w:r>
        <w:rPr>
          <w:rFonts w:ascii="Times New Roman" w:hAnsi="Times New Roman" w:cs="Times New Roman"/>
          <w:sz w:val="24"/>
          <w:szCs w:val="24"/>
          <w:lang w:val="en-GB"/>
        </w:rPr>
        <w:t xml:space="preserve">whether </w:t>
      </w:r>
      <w:r w:rsidR="00461DC8" w:rsidRPr="009D3A6E">
        <w:rPr>
          <w:rFonts w:ascii="Times New Roman" w:hAnsi="Times New Roman" w:cs="Times New Roman"/>
          <w:sz w:val="24"/>
          <w:szCs w:val="24"/>
          <w:lang w:val="en-GB"/>
        </w:rPr>
        <w:t xml:space="preserve">the recovery process </w:t>
      </w:r>
      <w:r>
        <w:rPr>
          <w:rFonts w:ascii="Times New Roman" w:hAnsi="Times New Roman" w:cs="Times New Roman"/>
          <w:sz w:val="24"/>
          <w:szCs w:val="24"/>
          <w:lang w:val="en-GB"/>
        </w:rPr>
        <w:t>will be</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profitable </w:t>
      </w:r>
      <w:r w:rsidR="003D3A02" w:rsidRPr="009D3A6E">
        <w:rPr>
          <w:rFonts w:ascii="Times New Roman" w:hAnsi="Times New Roman" w:cs="Times New Roman"/>
          <w:sz w:val="24"/>
          <w:szCs w:val="24"/>
          <w:lang w:val="en-GB"/>
        </w:rPr>
        <w:t>and</w:t>
      </w:r>
      <w:r w:rsidR="00461DC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enabling an assessment of whether</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the hypothetical price of WPCB is reasonable. In fact, this value </w:t>
      </w:r>
      <w:r w:rsidRPr="009D3A6E">
        <w:rPr>
          <w:rFonts w:ascii="Times New Roman" w:hAnsi="Times New Roman" w:cs="Times New Roman"/>
          <w:sz w:val="24"/>
          <w:szCs w:val="24"/>
          <w:lang w:val="en-GB"/>
        </w:rPr>
        <w:t xml:space="preserve">directly </w:t>
      </w:r>
      <w:r w:rsidR="002363FA" w:rsidRPr="009D3A6E">
        <w:rPr>
          <w:rFonts w:ascii="Times New Roman" w:hAnsi="Times New Roman" w:cs="Times New Roman"/>
          <w:sz w:val="24"/>
          <w:szCs w:val="24"/>
          <w:lang w:val="en-GB"/>
        </w:rPr>
        <w:t>considers</w:t>
      </w:r>
      <w:r w:rsidR="00461DC8" w:rsidRPr="009D3A6E">
        <w:rPr>
          <w:rFonts w:ascii="Times New Roman" w:hAnsi="Times New Roman" w:cs="Times New Roman"/>
          <w:sz w:val="24"/>
          <w:szCs w:val="24"/>
          <w:lang w:val="en-GB"/>
        </w:rPr>
        <w:t xml:space="preserve"> the actors involved in th</w:t>
      </w:r>
      <w:r>
        <w:rPr>
          <w:rFonts w:ascii="Times New Roman" w:hAnsi="Times New Roman" w:cs="Times New Roman"/>
          <w:sz w:val="24"/>
          <w:szCs w:val="24"/>
          <w:lang w:val="en-GB"/>
        </w:rPr>
        <w:t>e</w:t>
      </w:r>
      <w:r w:rsidR="00461DC8" w:rsidRPr="009D3A6E">
        <w:rPr>
          <w:rFonts w:ascii="Times New Roman" w:hAnsi="Times New Roman" w:cs="Times New Roman"/>
          <w:sz w:val="24"/>
          <w:szCs w:val="24"/>
          <w:lang w:val="en-GB"/>
        </w:rPr>
        <w:t xml:space="preserve"> specific market. Instead, market prices refer to a wider context and </w:t>
      </w:r>
      <w:r>
        <w:rPr>
          <w:rFonts w:ascii="Times New Roman" w:hAnsi="Times New Roman" w:cs="Times New Roman"/>
          <w:sz w:val="24"/>
          <w:szCs w:val="24"/>
          <w:lang w:val="en-GB"/>
        </w:rPr>
        <w:t xml:space="preserve">define </w:t>
      </w:r>
      <w:r w:rsidR="00461DC8" w:rsidRPr="009D3A6E">
        <w:rPr>
          <w:rFonts w:ascii="Times New Roman" w:hAnsi="Times New Roman" w:cs="Times New Roman"/>
          <w:sz w:val="24"/>
          <w:szCs w:val="24"/>
          <w:lang w:val="en-GB"/>
        </w:rPr>
        <w:t xml:space="preserve">the main </w:t>
      </w:r>
      <w:r w:rsidR="003D3A02" w:rsidRPr="009D3A6E">
        <w:rPr>
          <w:rFonts w:ascii="Times New Roman" w:hAnsi="Times New Roman" w:cs="Times New Roman"/>
          <w:sz w:val="24"/>
          <w:szCs w:val="24"/>
          <w:lang w:val="en-GB"/>
        </w:rPr>
        <w:t>responsibility</w:t>
      </w:r>
      <w:r w:rsidR="003D3F32" w:rsidRPr="009D3A6E">
        <w:rPr>
          <w:rFonts w:ascii="Times New Roman" w:hAnsi="Times New Roman" w:cs="Times New Roman"/>
          <w:sz w:val="24"/>
          <w:szCs w:val="24"/>
          <w:lang w:val="en-GB"/>
        </w:rPr>
        <w:t xml:space="preserve"> of recyclers </w:t>
      </w:r>
      <w:r>
        <w:rPr>
          <w:rFonts w:ascii="Times New Roman" w:hAnsi="Times New Roman" w:cs="Times New Roman"/>
          <w:sz w:val="24"/>
          <w:szCs w:val="24"/>
          <w:lang w:val="en-GB"/>
        </w:rPr>
        <w:t>as</w:t>
      </w:r>
      <w:r w:rsidR="00461DC8" w:rsidRPr="009D3A6E">
        <w:rPr>
          <w:rFonts w:ascii="Times New Roman" w:hAnsi="Times New Roman" w:cs="Times New Roman"/>
          <w:sz w:val="24"/>
          <w:szCs w:val="24"/>
          <w:lang w:val="en-GB"/>
        </w:rPr>
        <w:t xml:space="preserve"> provid</w:t>
      </w:r>
      <w:r>
        <w:rPr>
          <w:rFonts w:ascii="Times New Roman" w:hAnsi="Times New Roman" w:cs="Times New Roman"/>
          <w:sz w:val="24"/>
          <w:szCs w:val="24"/>
          <w:lang w:val="en-GB"/>
        </w:rPr>
        <w:t>ing</w:t>
      </w:r>
      <w:r w:rsidR="00461DC8" w:rsidRPr="009D3A6E">
        <w:rPr>
          <w:rFonts w:ascii="Times New Roman" w:hAnsi="Times New Roman" w:cs="Times New Roman"/>
          <w:sz w:val="24"/>
          <w:szCs w:val="24"/>
          <w:lang w:val="en-GB"/>
        </w:rPr>
        <w:t xml:space="preserve"> a</w:t>
      </w:r>
      <w:r w:rsidR="003D3F32" w:rsidRPr="009D3A6E">
        <w:rPr>
          <w:rFonts w:ascii="Times New Roman" w:hAnsi="Times New Roman" w:cs="Times New Roman"/>
          <w:sz w:val="24"/>
          <w:szCs w:val="24"/>
          <w:lang w:val="en-GB"/>
        </w:rPr>
        <w:t xml:space="preserve"> high quality of recovered </w:t>
      </w:r>
      <w:r w:rsidR="00461DC8" w:rsidRPr="009D3A6E">
        <w:rPr>
          <w:rFonts w:ascii="Times New Roman" w:hAnsi="Times New Roman" w:cs="Times New Roman"/>
          <w:sz w:val="24"/>
          <w:szCs w:val="24"/>
          <w:lang w:val="en-GB"/>
        </w:rPr>
        <w:t>material.</w:t>
      </w:r>
    </w:p>
    <w:p w14:paraId="744AA5D7" w14:textId="511610E3" w:rsidR="00461DC8" w:rsidRPr="009D3A6E" w:rsidRDefault="00461DC8" w:rsidP="005E56A4">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sz w:val="24"/>
          <w:szCs w:val="24"/>
          <w:lang w:val="en-GB"/>
        </w:rPr>
        <w:lastRenderedPageBreak/>
        <w:t xml:space="preserve">The material content of </w:t>
      </w:r>
      <w:r w:rsidR="00826994"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w:t>
      </w:r>
      <w:r w:rsidR="00CE78C4">
        <w:rPr>
          <w:rFonts w:ascii="Times New Roman" w:hAnsi="Times New Roman" w:cs="Times New Roman"/>
          <w:sz w:val="24"/>
          <w:szCs w:val="24"/>
          <w:lang w:val="en-GB"/>
        </w:rPr>
        <w:t xml:space="preserve">was found to </w:t>
      </w:r>
      <w:r w:rsidRPr="009D3A6E">
        <w:rPr>
          <w:rFonts w:ascii="Times New Roman" w:hAnsi="Times New Roman" w:cs="Times New Roman"/>
          <w:sz w:val="24"/>
          <w:szCs w:val="24"/>
          <w:lang w:val="en-GB"/>
        </w:rPr>
        <w:t>var</w:t>
      </w:r>
      <w:r w:rsidR="00CE78C4">
        <w:rPr>
          <w:rFonts w:ascii="Times New Roman" w:hAnsi="Times New Roman" w:cs="Times New Roman"/>
          <w:sz w:val="24"/>
          <w:szCs w:val="24"/>
          <w:lang w:val="en-GB"/>
        </w:rPr>
        <w:t>y</w:t>
      </w:r>
      <w:r w:rsidRPr="009D3A6E">
        <w:rPr>
          <w:rFonts w:ascii="Times New Roman" w:hAnsi="Times New Roman" w:cs="Times New Roman"/>
          <w:sz w:val="24"/>
          <w:szCs w:val="24"/>
          <w:lang w:val="en-GB"/>
        </w:rPr>
        <w:t xml:space="preserve"> from 75</w:t>
      </w:r>
      <w:r w:rsidR="00CE78C4">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210 ppm, while </w:t>
      </w:r>
      <w:r w:rsidR="00826994" w:rsidRPr="009D3A6E">
        <w:rPr>
          <w:rFonts w:ascii="Times New Roman" w:hAnsi="Times New Roman" w:cs="Times New Roman"/>
          <w:sz w:val="24"/>
          <w:szCs w:val="24"/>
          <w:lang w:val="en-GB"/>
        </w:rPr>
        <w:t>Pd</w:t>
      </w:r>
      <w:r w:rsidRPr="009D3A6E">
        <w:rPr>
          <w:rFonts w:ascii="Times New Roman" w:hAnsi="Times New Roman" w:cs="Times New Roman"/>
          <w:sz w:val="24"/>
          <w:szCs w:val="24"/>
          <w:lang w:val="en-GB"/>
        </w:rPr>
        <w:t xml:space="preserve"> </w:t>
      </w:r>
      <w:r w:rsidR="00CE78C4">
        <w:rPr>
          <w:rFonts w:ascii="Times New Roman" w:hAnsi="Times New Roman" w:cs="Times New Roman"/>
          <w:sz w:val="24"/>
          <w:szCs w:val="24"/>
          <w:lang w:val="en-GB"/>
        </w:rPr>
        <w:t xml:space="preserve">varied </w:t>
      </w:r>
      <w:r w:rsidRPr="009D3A6E">
        <w:rPr>
          <w:rFonts w:ascii="Times New Roman" w:hAnsi="Times New Roman" w:cs="Times New Roman"/>
          <w:sz w:val="24"/>
          <w:szCs w:val="24"/>
          <w:lang w:val="en-GB"/>
        </w:rPr>
        <w:t>from 65</w:t>
      </w:r>
      <w:r w:rsidR="00CE78C4">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285 ppm. This variation </w:t>
      </w:r>
      <w:r w:rsidR="00CE78C4">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determined by the greater difference between </w:t>
      </w:r>
      <w:r w:rsidR="0095358E" w:rsidRPr="009D3A6E">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two extremes of the </w:t>
      </w:r>
      <w:r w:rsidR="00725616">
        <w:rPr>
          <w:rFonts w:ascii="Times New Roman" w:hAnsi="Times New Roman" w:cs="Times New Roman"/>
          <w:sz w:val="24"/>
          <w:szCs w:val="24"/>
          <w:lang w:val="en-GB"/>
        </w:rPr>
        <w:t xml:space="preserve">Pd </w:t>
      </w:r>
      <w:r w:rsidRPr="009D3A6E">
        <w:rPr>
          <w:rFonts w:ascii="Times New Roman" w:hAnsi="Times New Roman" w:cs="Times New Roman"/>
          <w:sz w:val="24"/>
          <w:szCs w:val="24"/>
          <w:lang w:val="en-GB"/>
        </w:rPr>
        <w:t>selling</w:t>
      </w:r>
      <w:r w:rsidR="00725616">
        <w:rPr>
          <w:rFonts w:ascii="Times New Roman" w:hAnsi="Times New Roman" w:cs="Times New Roman"/>
          <w:sz w:val="24"/>
          <w:szCs w:val="24"/>
          <w:lang w:val="en-GB"/>
        </w:rPr>
        <w:t xml:space="preserve"> price. </w:t>
      </w:r>
      <w:r w:rsidRPr="009D3A6E">
        <w:rPr>
          <w:rFonts w:ascii="Times New Roman" w:hAnsi="Times New Roman" w:cs="Times New Roman"/>
          <w:sz w:val="24"/>
          <w:szCs w:val="24"/>
          <w:lang w:val="en-GB"/>
        </w:rPr>
        <w:t xml:space="preserve">However, the BEP analysis conducted on a single variable </w:t>
      </w:r>
      <w:r w:rsidR="00725616">
        <w:rPr>
          <w:rFonts w:ascii="Times New Roman" w:hAnsi="Times New Roman" w:cs="Times New Roman"/>
          <w:sz w:val="24"/>
          <w:szCs w:val="24"/>
          <w:lang w:val="en-GB"/>
        </w:rPr>
        <w:t>could</w:t>
      </w:r>
      <w:r w:rsidR="00725616"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be i</w:t>
      </w:r>
      <w:r w:rsidR="0095358E" w:rsidRPr="009D3A6E">
        <w:rPr>
          <w:rFonts w:ascii="Times New Roman" w:hAnsi="Times New Roman" w:cs="Times New Roman"/>
          <w:sz w:val="24"/>
          <w:szCs w:val="24"/>
          <w:lang w:val="en-GB"/>
        </w:rPr>
        <w:t xml:space="preserve">mproved </w:t>
      </w:r>
      <w:r w:rsidR="00F21177">
        <w:rPr>
          <w:rFonts w:ascii="Times New Roman" w:hAnsi="Times New Roman" w:cs="Times New Roman"/>
          <w:sz w:val="24"/>
          <w:szCs w:val="24"/>
          <w:lang w:val="en-GB"/>
        </w:rPr>
        <w:t xml:space="preserve">by </w:t>
      </w:r>
      <w:r w:rsidR="0095358E" w:rsidRPr="009D3A6E">
        <w:rPr>
          <w:rFonts w:ascii="Times New Roman" w:hAnsi="Times New Roman" w:cs="Times New Roman"/>
          <w:sz w:val="24"/>
          <w:szCs w:val="24"/>
          <w:lang w:val="en-GB"/>
        </w:rPr>
        <w:t>analysing the contribution</w:t>
      </w:r>
      <w:r w:rsidRPr="009D3A6E">
        <w:rPr>
          <w:rFonts w:ascii="Times New Roman" w:hAnsi="Times New Roman" w:cs="Times New Roman"/>
          <w:sz w:val="24"/>
          <w:szCs w:val="24"/>
          <w:lang w:val="en-GB"/>
        </w:rPr>
        <w:t xml:space="preserve"> of both valuable metals. A single value </w:t>
      </w:r>
      <w:r w:rsidR="00725616">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defined in the previous evaluation to reach the condition of profitability, while BEP analysis conducted on two variables </w:t>
      </w:r>
      <w:r w:rsidR="00725616">
        <w:rPr>
          <w:rFonts w:ascii="Times New Roman" w:hAnsi="Times New Roman" w:cs="Times New Roman"/>
          <w:sz w:val="24"/>
          <w:szCs w:val="24"/>
          <w:lang w:val="en-GB"/>
        </w:rPr>
        <w:t xml:space="preserve">could </w:t>
      </w:r>
      <w:r w:rsidRPr="009D3A6E">
        <w:rPr>
          <w:rFonts w:ascii="Times New Roman" w:hAnsi="Times New Roman" w:cs="Times New Roman"/>
          <w:sz w:val="24"/>
          <w:szCs w:val="24"/>
          <w:lang w:val="en-GB"/>
        </w:rPr>
        <w:t>identif</w:t>
      </w:r>
      <w:r w:rsidR="00725616">
        <w:rPr>
          <w:rFonts w:ascii="Times New Roman" w:hAnsi="Times New Roman" w:cs="Times New Roman"/>
          <w:sz w:val="24"/>
          <w:szCs w:val="24"/>
          <w:lang w:val="en-GB"/>
        </w:rPr>
        <w:t>y</w:t>
      </w:r>
      <w:r w:rsidRPr="009D3A6E">
        <w:rPr>
          <w:rFonts w:ascii="Times New Roman" w:hAnsi="Times New Roman" w:cs="Times New Roman"/>
          <w:sz w:val="24"/>
          <w:szCs w:val="24"/>
          <w:lang w:val="en-GB"/>
        </w:rPr>
        <w:t xml:space="preserve"> multiple solutions. </w:t>
      </w:r>
      <w:r w:rsidR="003D3A02" w:rsidRPr="009D3A6E">
        <w:rPr>
          <w:rFonts w:ascii="Times New Roman" w:hAnsi="Times New Roman" w:cs="Times New Roman"/>
          <w:sz w:val="24"/>
          <w:szCs w:val="24"/>
          <w:lang w:val="en-GB"/>
        </w:rPr>
        <w:t>Figure</w:t>
      </w:r>
      <w:r w:rsidR="00EA6310" w:rsidRPr="009D3A6E">
        <w:rPr>
          <w:rFonts w:ascii="Times New Roman" w:hAnsi="Times New Roman" w:cs="Times New Roman"/>
          <w:sz w:val="24"/>
          <w:szCs w:val="24"/>
          <w:lang w:val="en-GB"/>
        </w:rPr>
        <w:t xml:space="preserve"> 6</w:t>
      </w:r>
      <w:r w:rsidRPr="009D3A6E">
        <w:rPr>
          <w:rFonts w:ascii="Times New Roman" w:hAnsi="Times New Roman" w:cs="Times New Roman"/>
          <w:sz w:val="24"/>
          <w:szCs w:val="24"/>
          <w:lang w:val="en-GB"/>
        </w:rPr>
        <w:t xml:space="preserve"> identifies three possible </w:t>
      </w:r>
      <w:r w:rsidR="00725616">
        <w:rPr>
          <w:rFonts w:ascii="Times New Roman" w:hAnsi="Times New Roman" w:cs="Times New Roman"/>
          <w:sz w:val="24"/>
          <w:szCs w:val="24"/>
          <w:lang w:val="en-GB"/>
        </w:rPr>
        <w:t xml:space="preserve">material </w:t>
      </w:r>
      <w:r w:rsidRPr="009D3A6E">
        <w:rPr>
          <w:rFonts w:ascii="Times New Roman" w:hAnsi="Times New Roman" w:cs="Times New Roman"/>
          <w:sz w:val="24"/>
          <w:szCs w:val="24"/>
          <w:lang w:val="en-GB"/>
        </w:rPr>
        <w:t xml:space="preserve">combinations. It provides that one of </w:t>
      </w:r>
      <w:r w:rsidR="00725616">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two metals </w:t>
      </w:r>
      <w:r w:rsidR="00725616">
        <w:rPr>
          <w:rFonts w:ascii="Times New Roman" w:hAnsi="Times New Roman" w:cs="Times New Roman"/>
          <w:sz w:val="24"/>
          <w:szCs w:val="24"/>
          <w:lang w:val="en-GB"/>
        </w:rPr>
        <w:t xml:space="preserve">must </w:t>
      </w:r>
      <w:r w:rsidR="003D3A02" w:rsidRPr="009D3A6E">
        <w:rPr>
          <w:rFonts w:ascii="Times New Roman" w:hAnsi="Times New Roman" w:cs="Times New Roman"/>
          <w:sz w:val="24"/>
          <w:szCs w:val="24"/>
          <w:lang w:val="en-GB"/>
        </w:rPr>
        <w:t>have</w:t>
      </w:r>
      <w:r w:rsidRPr="009D3A6E">
        <w:rPr>
          <w:rFonts w:ascii="Times New Roman" w:hAnsi="Times New Roman" w:cs="Times New Roman"/>
          <w:sz w:val="24"/>
          <w:szCs w:val="24"/>
          <w:lang w:val="en-GB"/>
        </w:rPr>
        <w:t xml:space="preserve"> a content equal or greater than </w:t>
      </w:r>
      <w:r w:rsidR="0095358E" w:rsidRPr="009D3A6E">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other. The analysis </w:t>
      </w:r>
      <w:r w:rsidR="00725616">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conducted </w:t>
      </w:r>
      <w:r w:rsidR="00725616">
        <w:rPr>
          <w:rFonts w:ascii="Times New Roman" w:hAnsi="Times New Roman" w:cs="Times New Roman"/>
          <w:sz w:val="24"/>
          <w:szCs w:val="24"/>
          <w:lang w:val="en-GB"/>
        </w:rPr>
        <w:t xml:space="preserve">by </w:t>
      </w:r>
      <w:r w:rsidR="00B13D8A" w:rsidRPr="009D3A6E">
        <w:rPr>
          <w:rFonts w:ascii="Times New Roman" w:hAnsi="Times New Roman" w:cs="Times New Roman"/>
          <w:sz w:val="24"/>
          <w:szCs w:val="24"/>
          <w:lang w:val="en-GB"/>
        </w:rPr>
        <w:t xml:space="preserve">evaluating </w:t>
      </w:r>
      <w:r w:rsidR="00725616">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prices of Au and Pd </w:t>
      </w:r>
      <w:r w:rsidR="00725616">
        <w:rPr>
          <w:rFonts w:ascii="Times New Roman" w:hAnsi="Times New Roman" w:cs="Times New Roman"/>
          <w:sz w:val="24"/>
          <w:szCs w:val="24"/>
          <w:lang w:val="en-GB"/>
        </w:rPr>
        <w:t>in</w:t>
      </w:r>
      <w:r w:rsidR="00725616" w:rsidRPr="009D3A6E">
        <w:rPr>
          <w:rFonts w:ascii="Times New Roman" w:hAnsi="Times New Roman" w:cs="Times New Roman"/>
          <w:sz w:val="24"/>
          <w:szCs w:val="24"/>
          <w:lang w:val="en-GB"/>
        </w:rPr>
        <w:t xml:space="preserve"> </w:t>
      </w:r>
      <w:r w:rsidR="00B13D8A" w:rsidRPr="009D3A6E">
        <w:rPr>
          <w:rFonts w:ascii="Times New Roman" w:hAnsi="Times New Roman" w:cs="Times New Roman"/>
          <w:sz w:val="24"/>
          <w:szCs w:val="24"/>
          <w:lang w:val="en-GB"/>
        </w:rPr>
        <w:t xml:space="preserve">the baseline scenario </w:t>
      </w:r>
      <w:r w:rsidRPr="009D3A6E">
        <w:rPr>
          <w:rFonts w:ascii="Times New Roman" w:hAnsi="Times New Roman" w:cs="Times New Roman"/>
          <w:sz w:val="24"/>
          <w:szCs w:val="24"/>
          <w:lang w:val="en-GB"/>
        </w:rPr>
        <w:t xml:space="preserve">(33,750 €/kg and 28,500 €/kg, respectively), but it </w:t>
      </w:r>
      <w:r w:rsidR="00725616">
        <w:rPr>
          <w:rFonts w:ascii="Times New Roman" w:hAnsi="Times New Roman" w:cs="Times New Roman"/>
          <w:sz w:val="24"/>
          <w:szCs w:val="24"/>
          <w:lang w:val="en-GB"/>
        </w:rPr>
        <w:t>would also be</w:t>
      </w:r>
      <w:r w:rsidR="00725616"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possible </w:t>
      </w:r>
      <w:r w:rsidR="00B13D8A" w:rsidRPr="009D3A6E">
        <w:rPr>
          <w:rFonts w:ascii="Times New Roman" w:hAnsi="Times New Roman" w:cs="Times New Roman"/>
          <w:sz w:val="24"/>
          <w:szCs w:val="24"/>
          <w:lang w:val="en-GB"/>
        </w:rPr>
        <w:t>to rep</w:t>
      </w:r>
      <w:r w:rsidR="00725616">
        <w:rPr>
          <w:rFonts w:ascii="Times New Roman" w:hAnsi="Times New Roman" w:cs="Times New Roman"/>
          <w:sz w:val="24"/>
          <w:szCs w:val="24"/>
          <w:lang w:val="en-GB"/>
        </w:rPr>
        <w:t>eat</w:t>
      </w:r>
      <w:r w:rsidR="00B13D8A" w:rsidRPr="009D3A6E">
        <w:rPr>
          <w:rFonts w:ascii="Times New Roman" w:hAnsi="Times New Roman" w:cs="Times New Roman"/>
          <w:sz w:val="24"/>
          <w:szCs w:val="24"/>
          <w:lang w:val="en-GB"/>
        </w:rPr>
        <w:t xml:space="preserve"> this analysis with </w:t>
      </w:r>
      <w:r w:rsidR="00725616">
        <w:rPr>
          <w:rFonts w:ascii="Times New Roman" w:hAnsi="Times New Roman" w:cs="Times New Roman"/>
          <w:sz w:val="24"/>
          <w:szCs w:val="24"/>
          <w:lang w:val="en-GB"/>
        </w:rPr>
        <w:t xml:space="preserve">the </w:t>
      </w:r>
      <w:r w:rsidR="00B13D8A" w:rsidRPr="009D3A6E">
        <w:rPr>
          <w:rFonts w:ascii="Times New Roman" w:hAnsi="Times New Roman" w:cs="Times New Roman"/>
          <w:sz w:val="24"/>
          <w:szCs w:val="24"/>
          <w:lang w:val="en-GB"/>
        </w:rPr>
        <w:t xml:space="preserve">alternative scenarios. </w:t>
      </w:r>
      <w:r w:rsidR="00725616">
        <w:rPr>
          <w:rFonts w:ascii="Times New Roman" w:hAnsi="Times New Roman" w:cs="Times New Roman"/>
          <w:sz w:val="24"/>
          <w:szCs w:val="24"/>
          <w:lang w:val="en-GB"/>
        </w:rPr>
        <w:t>Assuming</w:t>
      </w:r>
      <w:r w:rsidR="00725616" w:rsidRPr="009D3A6E">
        <w:rPr>
          <w:rFonts w:ascii="Times New Roman" w:hAnsi="Times New Roman" w:cs="Times New Roman"/>
          <w:sz w:val="24"/>
          <w:szCs w:val="24"/>
          <w:lang w:val="en-GB"/>
        </w:rPr>
        <w:t xml:space="preserve"> </w:t>
      </w:r>
      <w:r w:rsidR="00725616">
        <w:rPr>
          <w:rFonts w:ascii="Times New Roman" w:hAnsi="Times New Roman" w:cs="Times New Roman"/>
          <w:sz w:val="24"/>
          <w:szCs w:val="24"/>
          <w:lang w:val="en-GB"/>
        </w:rPr>
        <w:t>a WPCB</w:t>
      </w:r>
      <w:r w:rsidR="00725616" w:rsidRPr="009D3A6E">
        <w:rPr>
          <w:rFonts w:ascii="Times New Roman" w:hAnsi="Times New Roman" w:cs="Times New Roman"/>
          <w:sz w:val="24"/>
          <w:szCs w:val="24"/>
          <w:lang w:val="en-GB"/>
        </w:rPr>
        <w:t xml:space="preserve"> </w:t>
      </w:r>
      <w:r w:rsidR="0095358E" w:rsidRPr="009D3A6E">
        <w:rPr>
          <w:rFonts w:ascii="Times New Roman" w:hAnsi="Times New Roman" w:cs="Times New Roman"/>
          <w:sz w:val="24"/>
          <w:szCs w:val="24"/>
          <w:lang w:val="en-GB"/>
        </w:rPr>
        <w:t>purchase</w:t>
      </w:r>
      <w:r w:rsidRPr="009D3A6E">
        <w:rPr>
          <w:rFonts w:ascii="Times New Roman" w:hAnsi="Times New Roman" w:cs="Times New Roman"/>
          <w:sz w:val="24"/>
          <w:szCs w:val="24"/>
          <w:lang w:val="en-GB"/>
        </w:rPr>
        <w:t xml:space="preserve"> cost of 400 €/ton</w:t>
      </w:r>
      <w:r w:rsidR="00CE78C4">
        <w:rPr>
          <w:rFonts w:ascii="Times New Roman" w:hAnsi="Times New Roman" w:cs="Times New Roman"/>
          <w:sz w:val="24"/>
          <w:szCs w:val="24"/>
          <w:lang w:val="en-GB"/>
        </w:rPr>
        <w:t>ne</w:t>
      </w:r>
      <w:r w:rsidR="00B13D8A" w:rsidRPr="009D3A6E">
        <w:rPr>
          <w:rFonts w:ascii="Times New Roman" w:hAnsi="Times New Roman" w:cs="Times New Roman"/>
          <w:sz w:val="24"/>
          <w:szCs w:val="24"/>
          <w:lang w:val="en-GB"/>
        </w:rPr>
        <w:t>,</w:t>
      </w:r>
      <w:r w:rsidR="0095358E" w:rsidRPr="009D3A6E">
        <w:rPr>
          <w:rFonts w:ascii="Times New Roman" w:hAnsi="Times New Roman" w:cs="Times New Roman"/>
          <w:sz w:val="24"/>
          <w:szCs w:val="24"/>
          <w:lang w:val="en-GB"/>
        </w:rPr>
        <w:t xml:space="preserve"> </w:t>
      </w:r>
      <w:r w:rsidR="003D3F32" w:rsidRPr="009D3A6E">
        <w:rPr>
          <w:rFonts w:ascii="Times New Roman" w:hAnsi="Times New Roman" w:cs="Times New Roman"/>
          <w:sz w:val="24"/>
          <w:szCs w:val="24"/>
          <w:lang w:val="en-GB"/>
        </w:rPr>
        <w:t xml:space="preserve">the condition of profitability </w:t>
      </w:r>
      <w:r w:rsidR="00725616">
        <w:rPr>
          <w:rFonts w:ascii="Times New Roman" w:hAnsi="Times New Roman" w:cs="Times New Roman"/>
          <w:sz w:val="24"/>
          <w:szCs w:val="24"/>
          <w:lang w:val="en-GB"/>
        </w:rPr>
        <w:t>could</w:t>
      </w:r>
      <w:r w:rsidR="00725616" w:rsidRPr="009D3A6E">
        <w:rPr>
          <w:rFonts w:ascii="Times New Roman" w:hAnsi="Times New Roman" w:cs="Times New Roman"/>
          <w:sz w:val="24"/>
          <w:szCs w:val="24"/>
          <w:lang w:val="en-GB"/>
        </w:rPr>
        <w:t xml:space="preserve"> </w:t>
      </w:r>
      <w:r w:rsidR="003D3F32" w:rsidRPr="009D3A6E">
        <w:rPr>
          <w:rFonts w:ascii="Times New Roman" w:hAnsi="Times New Roman" w:cs="Times New Roman"/>
          <w:sz w:val="24"/>
          <w:szCs w:val="24"/>
          <w:lang w:val="en-GB"/>
        </w:rPr>
        <w:t xml:space="preserve">be </w:t>
      </w:r>
      <w:r w:rsidRPr="009D3A6E">
        <w:rPr>
          <w:rFonts w:ascii="Times New Roman" w:hAnsi="Times New Roman" w:cs="Times New Roman"/>
          <w:sz w:val="24"/>
          <w:szCs w:val="24"/>
          <w:lang w:val="en-GB"/>
        </w:rPr>
        <w:t xml:space="preserve">reached in three </w:t>
      </w:r>
      <w:r w:rsidR="00725616">
        <w:rPr>
          <w:rFonts w:ascii="Times New Roman" w:hAnsi="Times New Roman" w:cs="Times New Roman"/>
          <w:sz w:val="24"/>
          <w:szCs w:val="24"/>
          <w:lang w:val="en-GB"/>
        </w:rPr>
        <w:t>scenarios</w:t>
      </w:r>
      <w:r w:rsidRPr="009D3A6E">
        <w:rPr>
          <w:rFonts w:ascii="Times New Roman" w:hAnsi="Times New Roman" w:cs="Times New Roman"/>
          <w:sz w:val="24"/>
          <w:szCs w:val="24"/>
          <w:lang w:val="en-GB"/>
        </w:rPr>
        <w:t xml:space="preserve">: (i) </w:t>
      </w:r>
      <w:r w:rsidR="00725616">
        <w:rPr>
          <w:rFonts w:ascii="Times New Roman" w:hAnsi="Times New Roman" w:cs="Times New Roman"/>
          <w:sz w:val="24"/>
          <w:szCs w:val="24"/>
          <w:lang w:val="en-GB"/>
        </w:rPr>
        <w:t xml:space="preserve">when </w:t>
      </w:r>
      <w:r w:rsidRPr="009D3A6E">
        <w:rPr>
          <w:rFonts w:ascii="Times New Roman" w:hAnsi="Times New Roman" w:cs="Times New Roman"/>
          <w:sz w:val="24"/>
          <w:szCs w:val="24"/>
          <w:lang w:val="en-GB"/>
        </w:rPr>
        <w:t xml:space="preserve">the content of both metals </w:t>
      </w:r>
      <w:r w:rsidR="00725616">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equal to 45 ppm; (ii) </w:t>
      </w:r>
      <w:r w:rsidR="00725616">
        <w:rPr>
          <w:rFonts w:ascii="Times New Roman" w:hAnsi="Times New Roman" w:cs="Times New Roman"/>
          <w:sz w:val="24"/>
          <w:szCs w:val="24"/>
          <w:lang w:val="en-GB"/>
        </w:rPr>
        <w:t xml:space="preserve">when </w:t>
      </w:r>
      <w:r w:rsidRPr="009D3A6E">
        <w:rPr>
          <w:rFonts w:ascii="Times New Roman" w:hAnsi="Times New Roman" w:cs="Times New Roman"/>
          <w:sz w:val="24"/>
          <w:szCs w:val="24"/>
          <w:lang w:val="en-GB"/>
        </w:rPr>
        <w:t>the</w:t>
      </w:r>
      <w:r w:rsidR="00725616">
        <w:rPr>
          <w:rFonts w:ascii="Times New Roman" w:hAnsi="Times New Roman" w:cs="Times New Roman"/>
          <w:sz w:val="24"/>
          <w:szCs w:val="24"/>
          <w:lang w:val="en-GB"/>
        </w:rPr>
        <w:t>re was more</w:t>
      </w:r>
      <w:r w:rsidRPr="009D3A6E">
        <w:rPr>
          <w:rFonts w:ascii="Times New Roman" w:hAnsi="Times New Roman" w:cs="Times New Roman"/>
          <w:sz w:val="24"/>
          <w:szCs w:val="24"/>
          <w:lang w:val="en-GB"/>
        </w:rPr>
        <w:t xml:space="preserve"> Pd than Au (50 ppm vs</w:t>
      </w:r>
      <w:r w:rsidR="00725616">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40 ppm) and (iii)</w:t>
      </w:r>
      <w:r w:rsidR="00725616">
        <w:rPr>
          <w:rFonts w:ascii="Times New Roman" w:hAnsi="Times New Roman" w:cs="Times New Roman"/>
          <w:sz w:val="24"/>
          <w:szCs w:val="24"/>
          <w:lang w:val="en-GB"/>
        </w:rPr>
        <w:t xml:space="preserve"> when</w:t>
      </w:r>
      <w:r w:rsidRPr="009D3A6E">
        <w:rPr>
          <w:rFonts w:ascii="Times New Roman" w:hAnsi="Times New Roman" w:cs="Times New Roman"/>
          <w:sz w:val="24"/>
          <w:szCs w:val="24"/>
          <w:lang w:val="en-GB"/>
        </w:rPr>
        <w:t xml:space="preserve"> </w:t>
      </w:r>
      <w:r w:rsidR="00725616">
        <w:rPr>
          <w:rFonts w:ascii="Times New Roman" w:hAnsi="Times New Roman" w:cs="Times New Roman"/>
          <w:sz w:val="24"/>
          <w:szCs w:val="24"/>
          <w:lang w:val="en-GB"/>
        </w:rPr>
        <w:t xml:space="preserve">there was more </w:t>
      </w:r>
      <w:r w:rsidRPr="009D3A6E">
        <w:rPr>
          <w:rFonts w:ascii="Times New Roman" w:hAnsi="Times New Roman" w:cs="Times New Roman"/>
          <w:sz w:val="24"/>
          <w:szCs w:val="24"/>
          <w:lang w:val="en-GB"/>
        </w:rPr>
        <w:t>Au than Pd (50 ppm vs</w:t>
      </w:r>
      <w:r w:rsidR="00725616">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40 ppm).</w:t>
      </w:r>
    </w:p>
    <w:p w14:paraId="744AA5D8" w14:textId="77777777" w:rsidR="00461DC8" w:rsidRPr="009D3A6E" w:rsidRDefault="00461DC8" w:rsidP="005E56A4">
      <w:pPr>
        <w:spacing w:after="0" w:line="480" w:lineRule="auto"/>
        <w:jc w:val="both"/>
        <w:rPr>
          <w:rFonts w:ascii="Times New Roman" w:hAnsi="Times New Roman" w:cs="Times New Roman"/>
          <w:b/>
          <w:sz w:val="24"/>
          <w:szCs w:val="24"/>
          <w:lang w:val="en-GB"/>
        </w:rPr>
      </w:pPr>
    </w:p>
    <w:p w14:paraId="744AA5D9" w14:textId="77777777" w:rsidR="00461DC8" w:rsidRPr="009D3A6E" w:rsidRDefault="00461DC8" w:rsidP="00AA56B8">
      <w:pPr>
        <w:spacing w:after="0" w:line="480" w:lineRule="auto"/>
        <w:rPr>
          <w:rFonts w:ascii="Times New Roman" w:hAnsi="Times New Roman" w:cs="Times New Roman"/>
          <w:sz w:val="24"/>
          <w:szCs w:val="24"/>
          <w:lang w:val="en-GB"/>
        </w:rPr>
      </w:pPr>
      <w:r w:rsidRPr="009D3A6E">
        <w:rPr>
          <w:noProof/>
          <w:lang w:val="en-GB" w:eastAsia="en-GB"/>
        </w:rPr>
        <w:drawing>
          <wp:inline distT="0" distB="0" distL="0" distR="0" wp14:anchorId="744AA646" wp14:editId="744AA647">
            <wp:extent cx="5400000" cy="1800000"/>
            <wp:effectExtent l="0" t="0" r="10795" b="10160"/>
            <wp:docPr id="7" name="Gra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44AA5DA" w14:textId="77777777" w:rsidR="00461DC8" w:rsidRPr="009D3A6E" w:rsidRDefault="00461DC8" w:rsidP="00AA56B8">
      <w:pPr>
        <w:spacing w:after="0" w:line="480" w:lineRule="auto"/>
        <w:rPr>
          <w:rFonts w:ascii="Times New Roman" w:hAnsi="Times New Roman" w:cs="Times New Roman"/>
          <w:sz w:val="24"/>
          <w:szCs w:val="24"/>
          <w:lang w:val="en-GB"/>
        </w:rPr>
      </w:pPr>
      <w:r w:rsidRPr="009D3A6E">
        <w:rPr>
          <w:noProof/>
          <w:lang w:val="en-GB" w:eastAsia="en-GB"/>
        </w:rPr>
        <w:drawing>
          <wp:inline distT="0" distB="0" distL="0" distR="0" wp14:anchorId="744AA648" wp14:editId="744AA649">
            <wp:extent cx="5400000" cy="1800000"/>
            <wp:effectExtent l="0" t="0" r="10795" b="10160"/>
            <wp:docPr id="10" name="Gra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44AA5DB" w14:textId="77777777" w:rsidR="00461DC8" w:rsidRPr="009D3A6E" w:rsidRDefault="00461DC8" w:rsidP="00AA56B8">
      <w:pPr>
        <w:spacing w:after="0" w:line="480" w:lineRule="auto"/>
        <w:rPr>
          <w:rFonts w:ascii="Times New Roman" w:hAnsi="Times New Roman" w:cs="Times New Roman"/>
          <w:sz w:val="24"/>
          <w:szCs w:val="24"/>
          <w:lang w:val="en-GB"/>
        </w:rPr>
      </w:pPr>
      <w:r w:rsidRPr="009D3A6E">
        <w:rPr>
          <w:noProof/>
          <w:lang w:val="en-GB" w:eastAsia="en-GB"/>
        </w:rPr>
        <w:lastRenderedPageBreak/>
        <w:drawing>
          <wp:inline distT="0" distB="0" distL="0" distR="0" wp14:anchorId="744AA64A" wp14:editId="744AA64B">
            <wp:extent cx="5400000" cy="1800000"/>
            <wp:effectExtent l="0" t="0" r="10795" b="10160"/>
            <wp:docPr id="11" name="Gra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44AA5DC" w14:textId="5EC9850F" w:rsidR="00B13D8A" w:rsidRPr="009D3A6E" w:rsidRDefault="00B13D8A" w:rsidP="00B13D8A">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Figure </w:t>
      </w:r>
      <w:r w:rsidR="00EA6310" w:rsidRPr="009D3A6E">
        <w:rPr>
          <w:rFonts w:ascii="Times New Roman" w:hAnsi="Times New Roman" w:cs="Times New Roman"/>
          <w:sz w:val="24"/>
          <w:szCs w:val="24"/>
          <w:lang w:val="en-GB"/>
        </w:rPr>
        <w:t>6</w:t>
      </w:r>
      <w:r w:rsidRPr="009D3A6E">
        <w:rPr>
          <w:rFonts w:ascii="Times New Roman" w:hAnsi="Times New Roman" w:cs="Times New Roman"/>
          <w:sz w:val="24"/>
          <w:szCs w:val="24"/>
          <w:lang w:val="en-GB"/>
        </w:rPr>
        <w:t xml:space="preserve">. BEP analysis (two variables). All data reported in ppm. </w:t>
      </w:r>
      <w:r w:rsidR="00725616">
        <w:rPr>
          <w:rFonts w:ascii="Times New Roman" w:hAnsi="Times New Roman" w:cs="Times New Roman"/>
          <w:sz w:val="24"/>
          <w:szCs w:val="24"/>
          <w:lang w:val="en-GB"/>
        </w:rPr>
        <w:t>The analysis was</w:t>
      </w:r>
      <w:r w:rsidRPr="009D3A6E">
        <w:rPr>
          <w:rFonts w:ascii="Times New Roman" w:hAnsi="Times New Roman" w:cs="Times New Roman"/>
          <w:sz w:val="24"/>
          <w:szCs w:val="24"/>
          <w:lang w:val="en-GB"/>
        </w:rPr>
        <w:t xml:space="preserve"> conducted jointly for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Pr="009D3A6E">
        <w:rPr>
          <w:rFonts w:ascii="Times New Roman" w:hAnsi="Times New Roman" w:cs="Times New Roman"/>
          <w:sz w:val="24"/>
          <w:szCs w:val="24"/>
          <w:lang w:val="en-GB"/>
        </w:rPr>
        <w:t xml:space="preserve">. </w:t>
      </w:r>
    </w:p>
    <w:p w14:paraId="744AA5DD" w14:textId="77777777" w:rsidR="00461DC8" w:rsidRPr="009D3A6E" w:rsidRDefault="00461DC8" w:rsidP="005E56A4">
      <w:pPr>
        <w:spacing w:after="0" w:line="480" w:lineRule="auto"/>
        <w:jc w:val="both"/>
        <w:rPr>
          <w:rFonts w:ascii="Times New Roman" w:hAnsi="Times New Roman" w:cs="Times New Roman"/>
          <w:sz w:val="24"/>
          <w:szCs w:val="24"/>
          <w:lang w:val="en-GB"/>
        </w:rPr>
      </w:pPr>
    </w:p>
    <w:p w14:paraId="744AA5DE" w14:textId="26355ED8" w:rsidR="002F1399" w:rsidRPr="009D3A6E" w:rsidRDefault="00F54429"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results of the </w:t>
      </w:r>
      <w:r w:rsidR="00461DC8" w:rsidRPr="009D3A6E">
        <w:rPr>
          <w:rFonts w:ascii="Times New Roman" w:hAnsi="Times New Roman" w:cs="Times New Roman"/>
          <w:sz w:val="24"/>
          <w:szCs w:val="24"/>
          <w:lang w:val="en-GB"/>
        </w:rPr>
        <w:t xml:space="preserve">BEP analysis </w:t>
      </w:r>
      <w:r>
        <w:rPr>
          <w:rFonts w:ascii="Times New Roman" w:hAnsi="Times New Roman" w:cs="Times New Roman"/>
          <w:sz w:val="24"/>
          <w:szCs w:val="24"/>
          <w:lang w:val="en-GB"/>
        </w:rPr>
        <w:t xml:space="preserve">aligned </w:t>
      </w:r>
      <w:r w:rsidR="00461DC8" w:rsidRPr="009D3A6E">
        <w:rPr>
          <w:rFonts w:ascii="Times New Roman" w:hAnsi="Times New Roman" w:cs="Times New Roman"/>
          <w:sz w:val="24"/>
          <w:szCs w:val="24"/>
          <w:lang w:val="en-GB"/>
        </w:rPr>
        <w:t xml:space="preserve">with </w:t>
      </w:r>
      <w:r>
        <w:rPr>
          <w:rFonts w:ascii="Times New Roman" w:hAnsi="Times New Roman" w:cs="Times New Roman"/>
          <w:sz w:val="24"/>
          <w:szCs w:val="24"/>
          <w:lang w:val="en-GB"/>
        </w:rPr>
        <w:t xml:space="preserve">the </w:t>
      </w:r>
      <w:r w:rsidR="00461DC8" w:rsidRPr="009D3A6E">
        <w:rPr>
          <w:rFonts w:ascii="Times New Roman" w:hAnsi="Times New Roman" w:cs="Times New Roman"/>
          <w:sz w:val="24"/>
          <w:szCs w:val="24"/>
          <w:lang w:val="en-GB"/>
        </w:rPr>
        <w:t xml:space="preserve">results </w:t>
      </w:r>
      <w:r>
        <w:rPr>
          <w:rFonts w:ascii="Times New Roman" w:hAnsi="Times New Roman" w:cs="Times New Roman"/>
          <w:sz w:val="24"/>
          <w:szCs w:val="24"/>
          <w:lang w:val="en-GB"/>
        </w:rPr>
        <w:t>presented</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in </w:t>
      </w:r>
      <w:r>
        <w:rPr>
          <w:rFonts w:ascii="Times New Roman" w:hAnsi="Times New Roman" w:cs="Times New Roman"/>
          <w:sz w:val="24"/>
          <w:szCs w:val="24"/>
          <w:lang w:val="en-GB"/>
        </w:rPr>
        <w:t xml:space="preserve">the </w:t>
      </w:r>
      <w:r w:rsidR="00461DC8" w:rsidRPr="009D3A6E">
        <w:rPr>
          <w:rFonts w:ascii="Times New Roman" w:hAnsi="Times New Roman" w:cs="Times New Roman"/>
          <w:sz w:val="24"/>
          <w:szCs w:val="24"/>
          <w:lang w:val="en-GB"/>
        </w:rPr>
        <w:t>previous sections. The purchasing price of high grade WPCBs range</w:t>
      </w:r>
      <w:r>
        <w:rPr>
          <w:rFonts w:ascii="Times New Roman" w:hAnsi="Times New Roman" w:cs="Times New Roman"/>
          <w:sz w:val="24"/>
          <w:szCs w:val="24"/>
          <w:lang w:val="en-GB"/>
        </w:rPr>
        <w:t>d</w:t>
      </w:r>
      <w:r w:rsidR="00461DC8"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from</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1000</w:t>
      </w:r>
      <w:r>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3000 €/ton</w:t>
      </w:r>
      <w:r w:rsidR="00CE78C4">
        <w:rPr>
          <w:rFonts w:ascii="Times New Roman" w:hAnsi="Times New Roman" w:cs="Times New Roman"/>
          <w:sz w:val="24"/>
          <w:szCs w:val="24"/>
          <w:lang w:val="en-GB"/>
        </w:rPr>
        <w:t>ne</w:t>
      </w:r>
      <w:r w:rsidR="00461DC8" w:rsidRPr="009D3A6E">
        <w:rPr>
          <w:rFonts w:ascii="Times New Roman" w:hAnsi="Times New Roman" w:cs="Times New Roman"/>
          <w:sz w:val="24"/>
          <w:szCs w:val="24"/>
          <w:lang w:val="en-GB"/>
        </w:rPr>
        <w:t xml:space="preserve"> and the minimum </w:t>
      </w:r>
      <w:r w:rsidR="00F21177">
        <w:rPr>
          <w:rFonts w:ascii="Times New Roman" w:hAnsi="Times New Roman" w:cs="Times New Roman"/>
          <w:sz w:val="24"/>
          <w:szCs w:val="24"/>
          <w:lang w:val="en-GB"/>
        </w:rPr>
        <w:t xml:space="preserve">required </w:t>
      </w:r>
      <w:r w:rsidR="00461DC8" w:rsidRPr="009D3A6E">
        <w:rPr>
          <w:rFonts w:ascii="Times New Roman" w:hAnsi="Times New Roman" w:cs="Times New Roman"/>
          <w:sz w:val="24"/>
          <w:szCs w:val="24"/>
          <w:lang w:val="en-GB"/>
        </w:rPr>
        <w:t xml:space="preserve">content of both valuable metals </w:t>
      </w:r>
      <w:r>
        <w:rPr>
          <w:rFonts w:ascii="Times New Roman" w:hAnsi="Times New Roman" w:cs="Times New Roman"/>
          <w:sz w:val="24"/>
          <w:szCs w:val="24"/>
          <w:lang w:val="en-GB"/>
        </w:rPr>
        <w:t>wa</w:t>
      </w:r>
      <w:r w:rsidR="00461DC8" w:rsidRPr="009D3A6E">
        <w:rPr>
          <w:rFonts w:ascii="Times New Roman" w:hAnsi="Times New Roman" w:cs="Times New Roman"/>
          <w:sz w:val="24"/>
          <w:szCs w:val="24"/>
          <w:lang w:val="en-GB"/>
        </w:rPr>
        <w:t>s 105</w:t>
      </w:r>
      <w:r>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 xml:space="preserve">115 ppm. These values are lower than </w:t>
      </w:r>
      <w:r>
        <w:rPr>
          <w:rFonts w:ascii="Times New Roman" w:hAnsi="Times New Roman" w:cs="Times New Roman"/>
          <w:sz w:val="24"/>
          <w:szCs w:val="24"/>
          <w:lang w:val="en-GB"/>
        </w:rPr>
        <w:t xml:space="preserve">the </w:t>
      </w:r>
      <w:r w:rsidR="00461DC8" w:rsidRPr="009D3A6E">
        <w:rPr>
          <w:rFonts w:ascii="Times New Roman" w:hAnsi="Times New Roman" w:cs="Times New Roman"/>
          <w:sz w:val="24"/>
          <w:szCs w:val="24"/>
          <w:lang w:val="en-GB"/>
        </w:rPr>
        <w:t xml:space="preserve">Au and Pd </w:t>
      </w:r>
      <w:r>
        <w:rPr>
          <w:rFonts w:ascii="Times New Roman" w:hAnsi="Times New Roman" w:cs="Times New Roman"/>
          <w:sz w:val="24"/>
          <w:szCs w:val="24"/>
          <w:lang w:val="en-GB"/>
        </w:rPr>
        <w:t>levels</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 xml:space="preserve">reported in Table </w:t>
      </w:r>
      <w:r w:rsidR="009A2A29" w:rsidRPr="009D3A6E">
        <w:rPr>
          <w:rFonts w:ascii="Times New Roman" w:hAnsi="Times New Roman" w:cs="Times New Roman"/>
          <w:sz w:val="24"/>
          <w:szCs w:val="24"/>
          <w:lang w:val="en-GB"/>
        </w:rPr>
        <w:t>A</w:t>
      </w:r>
      <w:r w:rsidR="00461DC8" w:rsidRPr="009D3A6E">
        <w:rPr>
          <w:rFonts w:ascii="Times New Roman" w:hAnsi="Times New Roman" w:cs="Times New Roman"/>
          <w:sz w:val="24"/>
          <w:szCs w:val="24"/>
          <w:lang w:val="en-GB"/>
        </w:rPr>
        <w:t>1</w:t>
      </w:r>
      <w:r>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 xml:space="preserve"> regarding this group of cores. </w:t>
      </w:r>
    </w:p>
    <w:p w14:paraId="744AA5DF" w14:textId="5442B5A8" w:rsidR="002F1399" w:rsidRPr="009D3A6E" w:rsidRDefault="00F54429" w:rsidP="005E56A4">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With respect to</w:t>
      </w:r>
      <w:r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medium</w:t>
      </w:r>
      <w:r w:rsidR="009E7469" w:rsidRPr="009D3A6E">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 xml:space="preserve">grade WPCBs, only </w:t>
      </w:r>
      <w:r>
        <w:rPr>
          <w:rFonts w:ascii="Times New Roman" w:hAnsi="Times New Roman" w:cs="Times New Roman"/>
          <w:sz w:val="24"/>
          <w:szCs w:val="24"/>
          <w:lang w:val="en-GB"/>
        </w:rPr>
        <w:t>d</w:t>
      </w:r>
      <w:r w:rsidR="00461DC8" w:rsidRPr="009D3A6E">
        <w:rPr>
          <w:rFonts w:ascii="Times New Roman" w:hAnsi="Times New Roman" w:cs="Times New Roman"/>
          <w:sz w:val="24"/>
          <w:szCs w:val="24"/>
          <w:lang w:val="en-GB"/>
        </w:rPr>
        <w:t>esktop PC</w:t>
      </w:r>
      <w:r>
        <w:rPr>
          <w:rFonts w:ascii="Times New Roman" w:hAnsi="Times New Roman" w:cs="Times New Roman"/>
          <w:sz w:val="24"/>
          <w:szCs w:val="24"/>
          <w:lang w:val="en-GB"/>
        </w:rPr>
        <w:t>s</w:t>
      </w:r>
      <w:r w:rsidR="00461DC8" w:rsidRPr="009D3A6E">
        <w:rPr>
          <w:rFonts w:ascii="Times New Roman" w:hAnsi="Times New Roman" w:cs="Times New Roman"/>
          <w:sz w:val="24"/>
          <w:szCs w:val="24"/>
          <w:lang w:val="en-GB"/>
        </w:rPr>
        <w:t xml:space="preserve"> ha</w:t>
      </w:r>
      <w:r>
        <w:rPr>
          <w:rFonts w:ascii="Times New Roman" w:hAnsi="Times New Roman" w:cs="Times New Roman"/>
          <w:sz w:val="24"/>
          <w:szCs w:val="24"/>
          <w:lang w:val="en-GB"/>
        </w:rPr>
        <w:t>d</w:t>
      </w:r>
      <w:r w:rsidR="00461DC8" w:rsidRPr="009D3A6E">
        <w:rPr>
          <w:rFonts w:ascii="Times New Roman" w:hAnsi="Times New Roman" w:cs="Times New Roman"/>
          <w:sz w:val="24"/>
          <w:szCs w:val="24"/>
          <w:lang w:val="en-GB"/>
        </w:rPr>
        <w:t xml:space="preserve"> values </w:t>
      </w:r>
      <w:r w:rsidR="002F1399" w:rsidRPr="009D3A6E">
        <w:rPr>
          <w:rFonts w:ascii="Times New Roman" w:hAnsi="Times New Roman" w:cs="Times New Roman"/>
          <w:sz w:val="24"/>
          <w:szCs w:val="24"/>
          <w:lang w:val="en-GB"/>
        </w:rPr>
        <w:t xml:space="preserve">of Au and Pd </w:t>
      </w:r>
      <w:r w:rsidR="00461DC8" w:rsidRPr="009D3A6E">
        <w:rPr>
          <w:rFonts w:ascii="Times New Roman" w:hAnsi="Times New Roman" w:cs="Times New Roman"/>
          <w:sz w:val="24"/>
          <w:szCs w:val="24"/>
          <w:lang w:val="en-GB"/>
        </w:rPr>
        <w:t xml:space="preserve">greater than </w:t>
      </w:r>
      <w:r>
        <w:rPr>
          <w:rFonts w:ascii="Times New Roman" w:hAnsi="Times New Roman" w:cs="Times New Roman"/>
          <w:sz w:val="24"/>
          <w:szCs w:val="24"/>
          <w:lang w:val="en-GB"/>
        </w:rPr>
        <w:t xml:space="preserve">the </w:t>
      </w:r>
      <w:r w:rsidR="00461DC8" w:rsidRPr="009D3A6E">
        <w:rPr>
          <w:rFonts w:ascii="Times New Roman" w:hAnsi="Times New Roman" w:cs="Times New Roman"/>
          <w:sz w:val="24"/>
          <w:szCs w:val="24"/>
          <w:lang w:val="en-GB"/>
        </w:rPr>
        <w:t xml:space="preserve">minimum </w:t>
      </w:r>
      <w:r w:rsidR="002F1399" w:rsidRPr="009D3A6E">
        <w:rPr>
          <w:rFonts w:ascii="Times New Roman" w:hAnsi="Times New Roman" w:cs="Times New Roman"/>
          <w:sz w:val="24"/>
          <w:szCs w:val="24"/>
          <w:lang w:val="en-GB"/>
        </w:rPr>
        <w:t>(75</w:t>
      </w:r>
      <w:r>
        <w:rPr>
          <w:rFonts w:ascii="Times New Roman" w:hAnsi="Times New Roman" w:cs="Times New Roman"/>
          <w:sz w:val="24"/>
          <w:szCs w:val="24"/>
          <w:lang w:val="en-GB"/>
        </w:rPr>
        <w:t>–</w:t>
      </w:r>
      <w:r w:rsidR="002F1399" w:rsidRPr="009D3A6E">
        <w:rPr>
          <w:rFonts w:ascii="Times New Roman" w:hAnsi="Times New Roman" w:cs="Times New Roman"/>
          <w:sz w:val="24"/>
          <w:szCs w:val="24"/>
          <w:lang w:val="en-GB"/>
        </w:rPr>
        <w:t xml:space="preserve">85 ppm in the </w:t>
      </w:r>
      <w:r w:rsidR="008433A0" w:rsidRPr="009D3A6E">
        <w:rPr>
          <w:rFonts w:ascii="Times New Roman" w:hAnsi="Times New Roman" w:cs="Times New Roman"/>
          <w:sz w:val="24"/>
          <w:szCs w:val="24"/>
          <w:lang w:val="en-GB"/>
        </w:rPr>
        <w:t>p</w:t>
      </w:r>
      <w:r w:rsidR="002F1399" w:rsidRPr="009D3A6E">
        <w:rPr>
          <w:rFonts w:ascii="Times New Roman" w:hAnsi="Times New Roman" w:cs="Times New Roman"/>
          <w:sz w:val="24"/>
          <w:szCs w:val="24"/>
          <w:lang w:val="en-GB"/>
        </w:rPr>
        <w:t xml:space="preserve">essimistic </w:t>
      </w:r>
      <w:r w:rsidR="008433A0" w:rsidRPr="009D3A6E">
        <w:rPr>
          <w:rFonts w:ascii="Times New Roman" w:hAnsi="Times New Roman" w:cs="Times New Roman"/>
          <w:sz w:val="24"/>
          <w:szCs w:val="24"/>
          <w:lang w:val="en-GB"/>
        </w:rPr>
        <w:t>P</w:t>
      </w:r>
      <w:r w:rsidR="008433A0" w:rsidRPr="009D3A6E">
        <w:rPr>
          <w:rFonts w:ascii="Times New Roman" w:hAnsi="Times New Roman" w:cs="Times New Roman"/>
          <w:sz w:val="24"/>
          <w:szCs w:val="24"/>
          <w:vertAlign w:val="subscript"/>
          <w:lang w:val="en-GB"/>
        </w:rPr>
        <w:t>c</w:t>
      </w:r>
      <w:r w:rsidR="002F1399" w:rsidRPr="009D3A6E">
        <w:rPr>
          <w:rFonts w:ascii="Times New Roman" w:hAnsi="Times New Roman" w:cs="Times New Roman"/>
          <w:sz w:val="24"/>
          <w:szCs w:val="24"/>
          <w:lang w:val="en-GB"/>
        </w:rPr>
        <w:t xml:space="preserve"> WPCB </w:t>
      </w:r>
      <w:r>
        <w:rPr>
          <w:rFonts w:ascii="Times New Roman" w:hAnsi="Times New Roman" w:cs="Times New Roman"/>
          <w:sz w:val="24"/>
          <w:szCs w:val="24"/>
          <w:lang w:val="en-GB"/>
        </w:rPr>
        <w:t>scenario</w:t>
      </w:r>
      <w:r w:rsidR="002F1399" w:rsidRPr="009D3A6E">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 xml:space="preserve">. </w:t>
      </w:r>
      <w:r w:rsidR="002F1399" w:rsidRPr="009D3A6E">
        <w:rPr>
          <w:rFonts w:ascii="Times New Roman" w:hAnsi="Times New Roman" w:cs="Times New Roman"/>
          <w:sz w:val="24"/>
          <w:szCs w:val="24"/>
          <w:lang w:val="en-GB"/>
        </w:rPr>
        <w:t xml:space="preserve">At the same time, several </w:t>
      </w:r>
      <w:r w:rsidR="00A21131" w:rsidRPr="009D3A6E">
        <w:rPr>
          <w:rFonts w:ascii="Times New Roman" w:hAnsi="Times New Roman" w:cs="Times New Roman"/>
          <w:sz w:val="24"/>
          <w:szCs w:val="24"/>
          <w:lang w:val="en-GB"/>
        </w:rPr>
        <w:t>categories</w:t>
      </w:r>
      <w:r w:rsidR="002F1399"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in</w:t>
      </w:r>
      <w:r w:rsidRPr="009D3A6E">
        <w:rPr>
          <w:rFonts w:ascii="Times New Roman" w:hAnsi="Times New Roman" w:cs="Times New Roman"/>
          <w:sz w:val="24"/>
          <w:szCs w:val="24"/>
          <w:lang w:val="en-GB"/>
        </w:rPr>
        <w:t xml:space="preserve"> </w:t>
      </w:r>
      <w:r w:rsidR="002F1399" w:rsidRPr="009D3A6E">
        <w:rPr>
          <w:rFonts w:ascii="Times New Roman" w:hAnsi="Times New Roman" w:cs="Times New Roman"/>
          <w:sz w:val="24"/>
          <w:szCs w:val="24"/>
          <w:lang w:val="en-GB"/>
        </w:rPr>
        <w:t xml:space="preserve">this group </w:t>
      </w:r>
      <w:r w:rsidR="00F21177">
        <w:rPr>
          <w:rFonts w:ascii="Times New Roman" w:hAnsi="Times New Roman" w:cs="Times New Roman"/>
          <w:sz w:val="24"/>
          <w:szCs w:val="24"/>
          <w:lang w:val="en-GB"/>
        </w:rPr>
        <w:t>demonstrated</w:t>
      </w:r>
      <w:r w:rsidR="002F1399" w:rsidRPr="009D3A6E">
        <w:rPr>
          <w:rFonts w:ascii="Times New Roman" w:hAnsi="Times New Roman" w:cs="Times New Roman"/>
          <w:sz w:val="24"/>
          <w:szCs w:val="24"/>
          <w:lang w:val="en-GB"/>
        </w:rPr>
        <w:t xml:space="preserve"> </w:t>
      </w:r>
      <w:r w:rsidR="00816EAA" w:rsidRPr="009D3A6E">
        <w:rPr>
          <w:rFonts w:ascii="Times New Roman" w:hAnsi="Times New Roman" w:cs="Times New Roman"/>
          <w:sz w:val="24"/>
          <w:szCs w:val="24"/>
          <w:lang w:val="en-GB"/>
        </w:rPr>
        <w:t>Au</w:t>
      </w:r>
      <w:r w:rsidR="002F1399" w:rsidRPr="009D3A6E">
        <w:rPr>
          <w:rFonts w:ascii="Times New Roman" w:hAnsi="Times New Roman" w:cs="Times New Roman"/>
          <w:sz w:val="24"/>
          <w:szCs w:val="24"/>
          <w:lang w:val="en-GB"/>
        </w:rPr>
        <w:t xml:space="preserve"> content greater than </w:t>
      </w:r>
      <w:r>
        <w:rPr>
          <w:rFonts w:ascii="Times New Roman" w:hAnsi="Times New Roman" w:cs="Times New Roman"/>
          <w:sz w:val="24"/>
          <w:szCs w:val="24"/>
          <w:lang w:val="en-GB"/>
        </w:rPr>
        <w:t xml:space="preserve">the </w:t>
      </w:r>
      <w:r w:rsidR="002F1399" w:rsidRPr="009D3A6E">
        <w:rPr>
          <w:rFonts w:ascii="Times New Roman" w:hAnsi="Times New Roman" w:cs="Times New Roman"/>
          <w:sz w:val="24"/>
          <w:szCs w:val="24"/>
          <w:lang w:val="en-GB"/>
        </w:rPr>
        <w:t xml:space="preserve">minimum required in the same </w:t>
      </w:r>
      <w:r>
        <w:rPr>
          <w:rFonts w:ascii="Times New Roman" w:hAnsi="Times New Roman" w:cs="Times New Roman"/>
          <w:sz w:val="24"/>
          <w:szCs w:val="24"/>
          <w:lang w:val="en-GB"/>
        </w:rPr>
        <w:t>scenario</w:t>
      </w:r>
      <w:r w:rsidR="002F1399" w:rsidRPr="009D3A6E">
        <w:rPr>
          <w:rFonts w:ascii="Times New Roman" w:hAnsi="Times New Roman" w:cs="Times New Roman"/>
          <w:sz w:val="24"/>
          <w:szCs w:val="24"/>
          <w:lang w:val="en-GB"/>
        </w:rPr>
        <w:t xml:space="preserve"> </w:t>
      </w:r>
      <w:r w:rsidR="00461DC8" w:rsidRPr="009D3A6E">
        <w:rPr>
          <w:rFonts w:ascii="Times New Roman" w:hAnsi="Times New Roman" w:cs="Times New Roman"/>
          <w:sz w:val="24"/>
          <w:szCs w:val="24"/>
          <w:lang w:val="en-GB"/>
        </w:rPr>
        <w:t>(150</w:t>
      </w:r>
      <w:r>
        <w:rPr>
          <w:rFonts w:ascii="Times New Roman" w:hAnsi="Times New Roman" w:cs="Times New Roman"/>
          <w:sz w:val="24"/>
          <w:szCs w:val="24"/>
          <w:lang w:val="en-GB"/>
        </w:rPr>
        <w:t>–</w:t>
      </w:r>
      <w:r w:rsidR="00461DC8" w:rsidRPr="009D3A6E">
        <w:rPr>
          <w:rFonts w:ascii="Times New Roman" w:hAnsi="Times New Roman" w:cs="Times New Roman"/>
          <w:sz w:val="24"/>
          <w:szCs w:val="24"/>
          <w:lang w:val="en-GB"/>
        </w:rPr>
        <w:t>155</w:t>
      </w:r>
      <w:r w:rsidR="002F1399" w:rsidRPr="009D3A6E">
        <w:rPr>
          <w:rFonts w:ascii="Times New Roman" w:hAnsi="Times New Roman" w:cs="Times New Roman"/>
          <w:sz w:val="24"/>
          <w:szCs w:val="24"/>
          <w:lang w:val="en-GB"/>
        </w:rPr>
        <w:t xml:space="preserve"> ppm</w:t>
      </w:r>
      <w:r w:rsidR="00461DC8" w:rsidRPr="009D3A6E">
        <w:rPr>
          <w:rFonts w:ascii="Times New Roman" w:hAnsi="Times New Roman" w:cs="Times New Roman"/>
          <w:sz w:val="24"/>
          <w:szCs w:val="24"/>
          <w:lang w:val="en-GB"/>
        </w:rPr>
        <w:t xml:space="preserve">). </w:t>
      </w:r>
      <w:r w:rsidR="002F1399" w:rsidRPr="009D3A6E">
        <w:rPr>
          <w:rFonts w:ascii="Times New Roman" w:hAnsi="Times New Roman" w:cs="Times New Roman"/>
          <w:sz w:val="24"/>
          <w:szCs w:val="24"/>
          <w:lang w:val="en-GB"/>
        </w:rPr>
        <w:t xml:space="preserve">Consequently, the condition of profitability </w:t>
      </w:r>
      <w:r>
        <w:rPr>
          <w:rFonts w:ascii="Times New Roman" w:hAnsi="Times New Roman" w:cs="Times New Roman"/>
          <w:sz w:val="24"/>
          <w:szCs w:val="24"/>
          <w:lang w:val="en-GB"/>
        </w:rPr>
        <w:t>was met</w:t>
      </w:r>
      <w:r w:rsidR="002F1399" w:rsidRPr="009D3A6E">
        <w:rPr>
          <w:rFonts w:ascii="Times New Roman" w:hAnsi="Times New Roman" w:cs="Times New Roman"/>
          <w:sz w:val="24"/>
          <w:szCs w:val="24"/>
          <w:lang w:val="en-GB"/>
        </w:rPr>
        <w:t xml:space="preserve">. </w:t>
      </w:r>
      <w:r w:rsidR="00A92A32" w:rsidRPr="009D3A6E">
        <w:rPr>
          <w:rFonts w:ascii="Times New Roman" w:hAnsi="Times New Roman" w:cs="Times New Roman"/>
          <w:sz w:val="24"/>
          <w:szCs w:val="24"/>
          <w:lang w:val="en-GB"/>
        </w:rPr>
        <w:t>Finally, PCBs embedded in DVD player</w:t>
      </w:r>
      <w:r>
        <w:rPr>
          <w:rFonts w:ascii="Times New Roman" w:hAnsi="Times New Roman" w:cs="Times New Roman"/>
          <w:sz w:val="24"/>
          <w:szCs w:val="24"/>
          <w:lang w:val="en-GB"/>
        </w:rPr>
        <w:t>s</w:t>
      </w:r>
      <w:r w:rsidR="00A92A32" w:rsidRPr="009D3A6E">
        <w:rPr>
          <w:rFonts w:ascii="Times New Roman" w:hAnsi="Times New Roman" w:cs="Times New Roman"/>
          <w:sz w:val="24"/>
          <w:szCs w:val="24"/>
          <w:lang w:val="en-GB"/>
        </w:rPr>
        <w:t>/recorder</w:t>
      </w:r>
      <w:r>
        <w:rPr>
          <w:rFonts w:ascii="Times New Roman" w:hAnsi="Times New Roman" w:cs="Times New Roman"/>
          <w:sz w:val="24"/>
          <w:szCs w:val="24"/>
          <w:lang w:val="en-GB"/>
        </w:rPr>
        <w:t>s</w:t>
      </w:r>
      <w:r w:rsidR="00A92A32"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we</w:t>
      </w:r>
      <w:r w:rsidR="00A92A32" w:rsidRPr="009D3A6E">
        <w:rPr>
          <w:rFonts w:ascii="Times New Roman" w:hAnsi="Times New Roman" w:cs="Times New Roman"/>
          <w:sz w:val="24"/>
          <w:szCs w:val="24"/>
          <w:lang w:val="en-GB"/>
        </w:rPr>
        <w:t xml:space="preserve">re profitable in the baseline scenario, </w:t>
      </w:r>
      <w:r w:rsidR="00C0356F" w:rsidRPr="009D3A6E">
        <w:rPr>
          <w:rFonts w:ascii="Times New Roman" w:hAnsi="Times New Roman" w:cs="Times New Roman"/>
          <w:sz w:val="24"/>
          <w:szCs w:val="24"/>
          <w:lang w:val="en-GB"/>
        </w:rPr>
        <w:t xml:space="preserve">but </w:t>
      </w:r>
      <w:r>
        <w:rPr>
          <w:rFonts w:ascii="Times New Roman" w:hAnsi="Times New Roman" w:cs="Times New Roman"/>
          <w:sz w:val="24"/>
          <w:szCs w:val="24"/>
          <w:lang w:val="en-GB"/>
        </w:rPr>
        <w:t>showed</w:t>
      </w:r>
      <w:r w:rsidR="00A92A32" w:rsidRPr="009D3A6E">
        <w:rPr>
          <w:rFonts w:ascii="Times New Roman" w:hAnsi="Times New Roman" w:cs="Times New Roman"/>
          <w:sz w:val="24"/>
          <w:szCs w:val="24"/>
          <w:lang w:val="en-GB"/>
        </w:rPr>
        <w:t xml:space="preserve"> a significant</w:t>
      </w:r>
      <w:r w:rsidR="00F21177">
        <w:rPr>
          <w:rFonts w:ascii="Times New Roman" w:hAnsi="Times New Roman" w:cs="Times New Roman"/>
          <w:sz w:val="24"/>
          <w:szCs w:val="24"/>
          <w:lang w:val="en-GB"/>
        </w:rPr>
        <w:t>ly</w:t>
      </w:r>
      <w:r w:rsidR="00A92A32" w:rsidRPr="009D3A6E">
        <w:rPr>
          <w:rFonts w:ascii="Times New Roman" w:hAnsi="Times New Roman" w:cs="Times New Roman"/>
          <w:sz w:val="24"/>
          <w:szCs w:val="24"/>
          <w:lang w:val="en-GB"/>
        </w:rPr>
        <w:t xml:space="preserve"> reduc</w:t>
      </w:r>
      <w:r>
        <w:rPr>
          <w:rFonts w:ascii="Times New Roman" w:hAnsi="Times New Roman" w:cs="Times New Roman"/>
          <w:sz w:val="24"/>
          <w:szCs w:val="24"/>
          <w:lang w:val="en-GB"/>
        </w:rPr>
        <w:t>ed</w:t>
      </w:r>
      <w:r w:rsidR="00A92A32" w:rsidRPr="009D3A6E">
        <w:rPr>
          <w:rFonts w:ascii="Times New Roman" w:hAnsi="Times New Roman" w:cs="Times New Roman"/>
          <w:sz w:val="24"/>
          <w:szCs w:val="24"/>
          <w:lang w:val="en-GB"/>
        </w:rPr>
        <w:t xml:space="preserve"> NPV in the </w:t>
      </w:r>
      <w:r w:rsidR="00816EAA" w:rsidRPr="009D3A6E">
        <w:rPr>
          <w:rFonts w:ascii="Times New Roman" w:hAnsi="Times New Roman" w:cs="Times New Roman"/>
          <w:sz w:val="24"/>
          <w:szCs w:val="24"/>
          <w:lang w:val="en-GB"/>
        </w:rPr>
        <w:t>p</w:t>
      </w:r>
      <w:r w:rsidR="00A92A32" w:rsidRPr="009D3A6E">
        <w:rPr>
          <w:rFonts w:ascii="Times New Roman" w:hAnsi="Times New Roman" w:cs="Times New Roman"/>
          <w:sz w:val="24"/>
          <w:szCs w:val="24"/>
          <w:lang w:val="en-GB"/>
        </w:rPr>
        <w:t xml:space="preserve">essimistic </w:t>
      </w:r>
      <w:r w:rsidR="00343BF4" w:rsidRPr="009D3A6E">
        <w:rPr>
          <w:rFonts w:ascii="Times New Roman" w:hAnsi="Times New Roman" w:cs="Times New Roman"/>
          <w:sz w:val="24"/>
          <w:szCs w:val="24"/>
          <w:lang w:val="en-GB"/>
        </w:rPr>
        <w:t>P</w:t>
      </w:r>
      <w:r w:rsidR="00343BF4" w:rsidRPr="009D3A6E">
        <w:rPr>
          <w:rFonts w:ascii="Times New Roman" w:hAnsi="Times New Roman" w:cs="Times New Roman"/>
          <w:sz w:val="24"/>
          <w:szCs w:val="24"/>
          <w:vertAlign w:val="subscript"/>
          <w:lang w:val="en-GB"/>
        </w:rPr>
        <w:t>c</w:t>
      </w:r>
      <w:r w:rsidR="00A92A32" w:rsidRPr="009D3A6E">
        <w:rPr>
          <w:rFonts w:ascii="Times New Roman" w:hAnsi="Times New Roman" w:cs="Times New Roman"/>
          <w:sz w:val="24"/>
          <w:szCs w:val="24"/>
          <w:lang w:val="en-GB"/>
        </w:rPr>
        <w:t xml:space="preserve"> WPCB </w:t>
      </w:r>
      <w:r>
        <w:rPr>
          <w:rFonts w:ascii="Times New Roman" w:hAnsi="Times New Roman" w:cs="Times New Roman"/>
          <w:sz w:val="24"/>
          <w:szCs w:val="24"/>
          <w:lang w:val="en-GB"/>
        </w:rPr>
        <w:t>scenario</w:t>
      </w:r>
      <w:r w:rsidR="00A92A32" w:rsidRPr="009D3A6E">
        <w:rPr>
          <w:rFonts w:ascii="Times New Roman" w:hAnsi="Times New Roman" w:cs="Times New Roman"/>
          <w:sz w:val="24"/>
          <w:szCs w:val="24"/>
          <w:lang w:val="en-GB"/>
        </w:rPr>
        <w:t xml:space="preserve"> and </w:t>
      </w:r>
      <w:r>
        <w:rPr>
          <w:rFonts w:ascii="Times New Roman" w:hAnsi="Times New Roman" w:cs="Times New Roman"/>
          <w:sz w:val="24"/>
          <w:szCs w:val="24"/>
          <w:lang w:val="en-GB"/>
        </w:rPr>
        <w:t>we</w:t>
      </w:r>
      <w:r w:rsidR="00A92A32" w:rsidRPr="009D3A6E">
        <w:rPr>
          <w:rFonts w:ascii="Times New Roman" w:hAnsi="Times New Roman" w:cs="Times New Roman"/>
          <w:sz w:val="24"/>
          <w:szCs w:val="24"/>
          <w:lang w:val="en-GB"/>
        </w:rPr>
        <w:t xml:space="preserve">re unprofitable in the </w:t>
      </w:r>
      <w:r w:rsidR="00816EAA" w:rsidRPr="009D3A6E">
        <w:rPr>
          <w:rFonts w:ascii="Times New Roman" w:hAnsi="Times New Roman" w:cs="Times New Roman"/>
          <w:sz w:val="24"/>
          <w:szCs w:val="24"/>
          <w:lang w:val="en-GB"/>
        </w:rPr>
        <w:t>p</w:t>
      </w:r>
      <w:r w:rsidR="00A92A32" w:rsidRPr="009D3A6E">
        <w:rPr>
          <w:rFonts w:ascii="Times New Roman" w:hAnsi="Times New Roman" w:cs="Times New Roman"/>
          <w:sz w:val="24"/>
          <w:szCs w:val="24"/>
          <w:lang w:val="en-GB"/>
        </w:rPr>
        <w:t xml:space="preserve">essimistic scenario. Their Au content </w:t>
      </w:r>
      <w:r>
        <w:rPr>
          <w:rFonts w:ascii="Times New Roman" w:hAnsi="Times New Roman" w:cs="Times New Roman"/>
          <w:sz w:val="24"/>
          <w:szCs w:val="24"/>
          <w:lang w:val="en-GB"/>
        </w:rPr>
        <w:t>wa</w:t>
      </w:r>
      <w:r w:rsidR="00A92A32" w:rsidRPr="009D3A6E">
        <w:rPr>
          <w:rFonts w:ascii="Times New Roman" w:hAnsi="Times New Roman" w:cs="Times New Roman"/>
          <w:sz w:val="24"/>
          <w:szCs w:val="24"/>
          <w:lang w:val="en-GB"/>
        </w:rPr>
        <w:t>s equal to 130 ppm</w:t>
      </w:r>
      <w:r>
        <w:rPr>
          <w:rFonts w:ascii="Times New Roman" w:hAnsi="Times New Roman" w:cs="Times New Roman"/>
          <w:sz w:val="24"/>
          <w:szCs w:val="24"/>
          <w:lang w:val="en-GB"/>
        </w:rPr>
        <w:t xml:space="preserve"> – </w:t>
      </w:r>
      <w:r w:rsidR="00A92A32" w:rsidRPr="009D3A6E">
        <w:rPr>
          <w:rFonts w:ascii="Times New Roman" w:hAnsi="Times New Roman" w:cs="Times New Roman"/>
          <w:sz w:val="24"/>
          <w:szCs w:val="24"/>
          <w:lang w:val="en-GB"/>
        </w:rPr>
        <w:t xml:space="preserve">greater than </w:t>
      </w:r>
      <w:r>
        <w:rPr>
          <w:rFonts w:ascii="Times New Roman" w:hAnsi="Times New Roman" w:cs="Times New Roman"/>
          <w:sz w:val="24"/>
          <w:szCs w:val="24"/>
          <w:lang w:val="en-GB"/>
        </w:rPr>
        <w:t xml:space="preserve">the minimum value of </w:t>
      </w:r>
      <w:r w:rsidR="00A92A32" w:rsidRPr="009D3A6E">
        <w:rPr>
          <w:rFonts w:ascii="Times New Roman" w:hAnsi="Times New Roman" w:cs="Times New Roman"/>
          <w:sz w:val="24"/>
          <w:szCs w:val="24"/>
          <w:lang w:val="en-GB"/>
        </w:rPr>
        <w:t>120</w:t>
      </w:r>
      <w:r>
        <w:rPr>
          <w:rFonts w:ascii="Times New Roman" w:hAnsi="Times New Roman" w:cs="Times New Roman"/>
          <w:sz w:val="24"/>
          <w:szCs w:val="24"/>
          <w:lang w:val="en-GB"/>
        </w:rPr>
        <w:t>–</w:t>
      </w:r>
      <w:r w:rsidR="00A92A32" w:rsidRPr="009D3A6E">
        <w:rPr>
          <w:rFonts w:ascii="Times New Roman" w:hAnsi="Times New Roman" w:cs="Times New Roman"/>
          <w:sz w:val="24"/>
          <w:szCs w:val="24"/>
          <w:lang w:val="en-GB"/>
        </w:rPr>
        <w:t>125 ppm</w:t>
      </w:r>
      <w:r w:rsidR="00F21177">
        <w:rPr>
          <w:rFonts w:ascii="Times New Roman" w:hAnsi="Times New Roman" w:cs="Times New Roman"/>
          <w:sz w:val="24"/>
          <w:szCs w:val="24"/>
          <w:lang w:val="en-GB"/>
        </w:rPr>
        <w:t xml:space="preserve"> </w:t>
      </w:r>
      <w:r w:rsidR="00A92A32" w:rsidRPr="009D3A6E">
        <w:rPr>
          <w:rFonts w:ascii="Times New Roman" w:hAnsi="Times New Roman" w:cs="Times New Roman"/>
          <w:sz w:val="24"/>
          <w:szCs w:val="24"/>
          <w:lang w:val="en-GB"/>
        </w:rPr>
        <w:t xml:space="preserve">in </w:t>
      </w:r>
      <w:r>
        <w:rPr>
          <w:rFonts w:ascii="Times New Roman" w:hAnsi="Times New Roman" w:cs="Times New Roman"/>
          <w:sz w:val="24"/>
          <w:szCs w:val="24"/>
          <w:lang w:val="en-GB"/>
        </w:rPr>
        <w:t>the b</w:t>
      </w:r>
      <w:r w:rsidR="00A92A32" w:rsidRPr="009D3A6E">
        <w:rPr>
          <w:rFonts w:ascii="Times New Roman" w:hAnsi="Times New Roman" w:cs="Times New Roman"/>
          <w:sz w:val="24"/>
          <w:szCs w:val="24"/>
          <w:lang w:val="en-GB"/>
        </w:rPr>
        <w:t xml:space="preserve">aseline </w:t>
      </w:r>
      <w:r>
        <w:rPr>
          <w:rFonts w:ascii="Times New Roman" w:hAnsi="Times New Roman" w:cs="Times New Roman"/>
          <w:sz w:val="24"/>
          <w:szCs w:val="24"/>
          <w:lang w:val="en-GB"/>
        </w:rPr>
        <w:t xml:space="preserve">scenario </w:t>
      </w:r>
      <w:r w:rsidR="00A92A32" w:rsidRPr="009D3A6E">
        <w:rPr>
          <w:rFonts w:ascii="Times New Roman" w:hAnsi="Times New Roman" w:cs="Times New Roman"/>
          <w:sz w:val="24"/>
          <w:szCs w:val="24"/>
          <w:lang w:val="en-GB"/>
        </w:rPr>
        <w:t>and lower than 150</w:t>
      </w:r>
      <w:r>
        <w:rPr>
          <w:rFonts w:ascii="Times New Roman" w:hAnsi="Times New Roman" w:cs="Times New Roman"/>
          <w:sz w:val="24"/>
          <w:szCs w:val="24"/>
          <w:lang w:val="en-GB"/>
        </w:rPr>
        <w:t>–</w:t>
      </w:r>
      <w:r w:rsidR="00A92A32" w:rsidRPr="009D3A6E">
        <w:rPr>
          <w:rFonts w:ascii="Times New Roman" w:hAnsi="Times New Roman" w:cs="Times New Roman"/>
          <w:sz w:val="24"/>
          <w:szCs w:val="24"/>
          <w:lang w:val="en-GB"/>
        </w:rPr>
        <w:t xml:space="preserve">155 ppm. </w:t>
      </w:r>
      <w:r>
        <w:rPr>
          <w:rFonts w:ascii="Times New Roman" w:hAnsi="Times New Roman" w:cs="Times New Roman"/>
          <w:sz w:val="24"/>
          <w:szCs w:val="24"/>
          <w:lang w:val="en-GB"/>
        </w:rPr>
        <w:t>Lacking</w:t>
      </w:r>
      <w:r w:rsidR="00A92A32" w:rsidRPr="009D3A6E">
        <w:rPr>
          <w:rFonts w:ascii="Times New Roman" w:hAnsi="Times New Roman" w:cs="Times New Roman"/>
          <w:sz w:val="24"/>
          <w:szCs w:val="24"/>
          <w:lang w:val="en-GB"/>
        </w:rPr>
        <w:t xml:space="preserve"> </w:t>
      </w:r>
      <w:r w:rsidR="008D19D4" w:rsidRPr="009D3A6E">
        <w:rPr>
          <w:rFonts w:ascii="Times New Roman" w:hAnsi="Times New Roman" w:cs="Times New Roman"/>
          <w:sz w:val="24"/>
          <w:szCs w:val="24"/>
          <w:lang w:val="en-GB"/>
        </w:rPr>
        <w:t>Pd</w:t>
      </w:r>
      <w:r w:rsidR="00A92A32" w:rsidRPr="009D3A6E">
        <w:rPr>
          <w:rFonts w:ascii="Times New Roman" w:hAnsi="Times New Roman" w:cs="Times New Roman"/>
          <w:sz w:val="24"/>
          <w:szCs w:val="24"/>
          <w:lang w:val="en-GB"/>
        </w:rPr>
        <w:t xml:space="preserve">, these </w:t>
      </w:r>
      <w:r w:rsidR="008D19D4" w:rsidRPr="009D3A6E">
        <w:rPr>
          <w:rFonts w:ascii="Times New Roman" w:hAnsi="Times New Roman" w:cs="Times New Roman"/>
          <w:sz w:val="24"/>
          <w:szCs w:val="24"/>
          <w:lang w:val="en-GB"/>
        </w:rPr>
        <w:t>material categories</w:t>
      </w:r>
      <w:r w:rsidR="00A92A32" w:rsidRPr="009D3A6E">
        <w:rPr>
          <w:rFonts w:ascii="Times New Roman" w:hAnsi="Times New Roman" w:cs="Times New Roman"/>
          <w:sz w:val="24"/>
          <w:szCs w:val="24"/>
          <w:lang w:val="en-GB"/>
        </w:rPr>
        <w:t xml:space="preserve"> would have been </w:t>
      </w:r>
      <w:r w:rsidR="003D3A02" w:rsidRPr="009D3A6E">
        <w:rPr>
          <w:rFonts w:ascii="Times New Roman" w:hAnsi="Times New Roman" w:cs="Times New Roman"/>
          <w:sz w:val="24"/>
          <w:szCs w:val="24"/>
          <w:lang w:val="en-GB"/>
        </w:rPr>
        <w:t>unprofitable</w:t>
      </w:r>
      <w:r>
        <w:rPr>
          <w:rFonts w:ascii="Times New Roman" w:hAnsi="Times New Roman" w:cs="Times New Roman"/>
          <w:sz w:val="24"/>
          <w:szCs w:val="24"/>
          <w:lang w:val="en-GB"/>
        </w:rPr>
        <w:t>;</w:t>
      </w:r>
      <w:r w:rsidR="00A92A32" w:rsidRPr="009D3A6E">
        <w:rPr>
          <w:rFonts w:ascii="Times New Roman" w:hAnsi="Times New Roman" w:cs="Times New Roman"/>
          <w:sz w:val="24"/>
          <w:szCs w:val="24"/>
          <w:lang w:val="en-GB"/>
        </w:rPr>
        <w:t xml:space="preserve"> but 15 ppm </w:t>
      </w:r>
      <w:r>
        <w:rPr>
          <w:rFonts w:ascii="Times New Roman" w:hAnsi="Times New Roman" w:cs="Times New Roman"/>
          <w:sz w:val="24"/>
          <w:szCs w:val="24"/>
          <w:lang w:val="en-GB"/>
        </w:rPr>
        <w:t xml:space="preserve">of Pd enabled them </w:t>
      </w:r>
      <w:r w:rsidR="00F21177">
        <w:rPr>
          <w:rFonts w:ascii="Times New Roman" w:hAnsi="Times New Roman" w:cs="Times New Roman"/>
          <w:sz w:val="24"/>
          <w:szCs w:val="24"/>
          <w:lang w:val="en-GB"/>
        </w:rPr>
        <w:t xml:space="preserve">to </w:t>
      </w:r>
      <w:r w:rsidR="00A92A32" w:rsidRPr="009D3A6E">
        <w:rPr>
          <w:rFonts w:ascii="Times New Roman" w:hAnsi="Times New Roman" w:cs="Times New Roman"/>
          <w:sz w:val="24"/>
          <w:szCs w:val="24"/>
          <w:lang w:val="en-GB"/>
        </w:rPr>
        <w:t>reach economic feasibility when the purchasing cost of WPCB</w:t>
      </w:r>
      <w:r w:rsidR="00F21177">
        <w:rPr>
          <w:rFonts w:ascii="Times New Roman" w:hAnsi="Times New Roman" w:cs="Times New Roman"/>
          <w:sz w:val="24"/>
          <w:szCs w:val="24"/>
          <w:lang w:val="en-GB"/>
        </w:rPr>
        <w:t>s</w:t>
      </w:r>
      <w:r w:rsidR="00A92A32"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wa</w:t>
      </w:r>
      <w:r w:rsidR="00A92A32" w:rsidRPr="009D3A6E">
        <w:rPr>
          <w:rFonts w:ascii="Times New Roman" w:hAnsi="Times New Roman" w:cs="Times New Roman"/>
          <w:sz w:val="24"/>
          <w:szCs w:val="24"/>
          <w:lang w:val="en-GB"/>
        </w:rPr>
        <w:t>s equal to 1800 €/ton</w:t>
      </w:r>
      <w:r w:rsidR="00CE78C4">
        <w:rPr>
          <w:rFonts w:ascii="Times New Roman" w:hAnsi="Times New Roman" w:cs="Times New Roman"/>
          <w:sz w:val="24"/>
          <w:szCs w:val="24"/>
          <w:lang w:val="en-GB"/>
        </w:rPr>
        <w:t>ne</w:t>
      </w:r>
      <w:r w:rsidR="00A92A32" w:rsidRPr="009D3A6E">
        <w:rPr>
          <w:rFonts w:ascii="Times New Roman" w:hAnsi="Times New Roman" w:cs="Times New Roman"/>
          <w:sz w:val="24"/>
          <w:szCs w:val="24"/>
          <w:lang w:val="en-GB"/>
        </w:rPr>
        <w:t>.</w:t>
      </w:r>
    </w:p>
    <w:p w14:paraId="744AA5E0" w14:textId="7EEBD8D1" w:rsidR="00461DC8" w:rsidRPr="009D3A6E" w:rsidRDefault="0038679F"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Low</w:t>
      </w:r>
      <w:r w:rsidR="00F54429">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grade WPCBs </w:t>
      </w:r>
      <w:r w:rsidR="00F54429">
        <w:rPr>
          <w:rFonts w:ascii="Times New Roman" w:hAnsi="Times New Roman" w:cs="Times New Roman"/>
          <w:sz w:val="24"/>
          <w:szCs w:val="24"/>
          <w:lang w:val="en-GB"/>
        </w:rPr>
        <w:t>were</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unprofitable for all material source categories.</w:t>
      </w:r>
      <w:r w:rsidR="00A92A32" w:rsidRPr="009D3A6E">
        <w:rPr>
          <w:rFonts w:ascii="Times New Roman" w:hAnsi="Times New Roman" w:cs="Times New Roman"/>
          <w:sz w:val="24"/>
          <w:szCs w:val="24"/>
          <w:lang w:val="en-GB"/>
        </w:rPr>
        <w:t xml:space="preserve"> </w:t>
      </w:r>
      <w:r w:rsidR="00F54429">
        <w:rPr>
          <w:rFonts w:ascii="Times New Roman" w:hAnsi="Times New Roman" w:cs="Times New Roman"/>
          <w:sz w:val="24"/>
          <w:szCs w:val="24"/>
          <w:lang w:val="en-GB"/>
        </w:rPr>
        <w:t>Neither t</w:t>
      </w:r>
      <w:r w:rsidR="00A92A32" w:rsidRPr="009D3A6E">
        <w:rPr>
          <w:rFonts w:ascii="Times New Roman" w:hAnsi="Times New Roman" w:cs="Times New Roman"/>
          <w:sz w:val="24"/>
          <w:szCs w:val="24"/>
          <w:lang w:val="en-GB"/>
        </w:rPr>
        <w:t xml:space="preserve">he minimum content of single metals </w:t>
      </w:r>
      <w:r w:rsidR="00876E3C" w:rsidRPr="009D3A6E">
        <w:rPr>
          <w:rFonts w:ascii="Times New Roman" w:hAnsi="Times New Roman" w:cs="Times New Roman"/>
          <w:sz w:val="24"/>
          <w:szCs w:val="24"/>
          <w:lang w:val="en-GB"/>
        </w:rPr>
        <w:t>(75</w:t>
      </w:r>
      <w:r w:rsidR="00F54429">
        <w:rPr>
          <w:rFonts w:ascii="Times New Roman" w:hAnsi="Times New Roman" w:cs="Times New Roman"/>
          <w:sz w:val="24"/>
          <w:szCs w:val="24"/>
          <w:lang w:val="en-GB"/>
        </w:rPr>
        <w:t>–</w:t>
      </w:r>
      <w:r w:rsidR="00876E3C" w:rsidRPr="009D3A6E">
        <w:rPr>
          <w:rFonts w:ascii="Times New Roman" w:hAnsi="Times New Roman" w:cs="Times New Roman"/>
          <w:sz w:val="24"/>
          <w:szCs w:val="24"/>
          <w:lang w:val="en-GB"/>
        </w:rPr>
        <w:t>95 ppm Au or 65</w:t>
      </w:r>
      <w:r w:rsidR="00F54429">
        <w:rPr>
          <w:rFonts w:ascii="Times New Roman" w:hAnsi="Times New Roman" w:cs="Times New Roman"/>
          <w:sz w:val="24"/>
          <w:szCs w:val="24"/>
          <w:lang w:val="en-GB"/>
        </w:rPr>
        <w:t>–</w:t>
      </w:r>
      <w:r w:rsidR="00876E3C" w:rsidRPr="009D3A6E">
        <w:rPr>
          <w:rFonts w:ascii="Times New Roman" w:hAnsi="Times New Roman" w:cs="Times New Roman"/>
          <w:sz w:val="24"/>
          <w:szCs w:val="24"/>
          <w:lang w:val="en-GB"/>
        </w:rPr>
        <w:t xml:space="preserve">130 ppm Pd) </w:t>
      </w:r>
      <w:r w:rsidR="00F54429">
        <w:rPr>
          <w:rFonts w:ascii="Times New Roman" w:hAnsi="Times New Roman" w:cs="Times New Roman"/>
          <w:sz w:val="24"/>
          <w:szCs w:val="24"/>
          <w:lang w:val="en-GB"/>
        </w:rPr>
        <w:t>n</w:t>
      </w:r>
      <w:r w:rsidR="0095358E" w:rsidRPr="009D3A6E">
        <w:rPr>
          <w:rFonts w:ascii="Times New Roman" w:hAnsi="Times New Roman" w:cs="Times New Roman"/>
          <w:sz w:val="24"/>
          <w:szCs w:val="24"/>
          <w:lang w:val="en-GB"/>
        </w:rPr>
        <w:t>or their joint</w:t>
      </w:r>
      <w:r w:rsidR="00A92A32" w:rsidRPr="009D3A6E">
        <w:rPr>
          <w:rFonts w:ascii="Times New Roman" w:hAnsi="Times New Roman" w:cs="Times New Roman"/>
          <w:sz w:val="24"/>
          <w:szCs w:val="24"/>
          <w:lang w:val="en-GB"/>
        </w:rPr>
        <w:t xml:space="preserve"> presence </w:t>
      </w:r>
      <w:r w:rsidR="00876E3C" w:rsidRPr="009D3A6E">
        <w:rPr>
          <w:rFonts w:ascii="Times New Roman" w:hAnsi="Times New Roman" w:cs="Times New Roman"/>
          <w:sz w:val="24"/>
          <w:szCs w:val="24"/>
          <w:lang w:val="en-GB"/>
        </w:rPr>
        <w:t>(45</w:t>
      </w:r>
      <w:r w:rsidR="00F54429">
        <w:rPr>
          <w:rFonts w:ascii="Times New Roman" w:hAnsi="Times New Roman" w:cs="Times New Roman"/>
          <w:sz w:val="24"/>
          <w:szCs w:val="24"/>
          <w:lang w:val="en-GB"/>
        </w:rPr>
        <w:t>–</w:t>
      </w:r>
      <w:r w:rsidR="00876E3C" w:rsidRPr="009D3A6E">
        <w:rPr>
          <w:rFonts w:ascii="Times New Roman" w:hAnsi="Times New Roman" w:cs="Times New Roman"/>
          <w:sz w:val="24"/>
          <w:szCs w:val="24"/>
          <w:lang w:val="en-GB"/>
        </w:rPr>
        <w:t xml:space="preserve">55 ppm) </w:t>
      </w:r>
      <w:r w:rsidR="00F54429">
        <w:rPr>
          <w:rFonts w:ascii="Times New Roman" w:hAnsi="Times New Roman" w:cs="Times New Roman"/>
          <w:sz w:val="24"/>
          <w:szCs w:val="24"/>
          <w:lang w:val="en-GB"/>
        </w:rPr>
        <w:t>was</w:t>
      </w:r>
      <w:r w:rsidR="00F54429" w:rsidRPr="009D3A6E">
        <w:rPr>
          <w:rFonts w:ascii="Times New Roman" w:hAnsi="Times New Roman" w:cs="Times New Roman"/>
          <w:sz w:val="24"/>
          <w:szCs w:val="24"/>
          <w:lang w:val="en-GB"/>
        </w:rPr>
        <w:t xml:space="preserve"> </w:t>
      </w:r>
      <w:r w:rsidR="00A92A32" w:rsidRPr="009D3A6E">
        <w:rPr>
          <w:rFonts w:ascii="Times New Roman" w:hAnsi="Times New Roman" w:cs="Times New Roman"/>
          <w:sz w:val="24"/>
          <w:szCs w:val="24"/>
          <w:lang w:val="en-GB"/>
        </w:rPr>
        <w:t xml:space="preserve">satisfied. </w:t>
      </w:r>
      <w:r w:rsidR="003D3A02" w:rsidRPr="009D3A6E">
        <w:rPr>
          <w:rFonts w:ascii="Times New Roman" w:hAnsi="Times New Roman" w:cs="Times New Roman"/>
          <w:sz w:val="24"/>
          <w:szCs w:val="24"/>
          <w:lang w:val="en-GB"/>
        </w:rPr>
        <w:t>Telefax</w:t>
      </w:r>
      <w:r w:rsidR="00F54429">
        <w:rPr>
          <w:rFonts w:ascii="Times New Roman" w:hAnsi="Times New Roman" w:cs="Times New Roman"/>
          <w:sz w:val="24"/>
          <w:szCs w:val="24"/>
          <w:lang w:val="en-GB"/>
        </w:rPr>
        <w:t>es</w:t>
      </w:r>
      <w:r w:rsidR="00876E3C" w:rsidRPr="009D3A6E">
        <w:rPr>
          <w:rFonts w:ascii="Times New Roman" w:hAnsi="Times New Roman" w:cs="Times New Roman"/>
          <w:sz w:val="24"/>
          <w:szCs w:val="24"/>
          <w:lang w:val="en-GB"/>
        </w:rPr>
        <w:t xml:space="preserve"> and VCR</w:t>
      </w:r>
      <w:r w:rsidR="00F54429">
        <w:rPr>
          <w:rFonts w:ascii="Times New Roman" w:hAnsi="Times New Roman" w:cs="Times New Roman"/>
          <w:sz w:val="24"/>
          <w:szCs w:val="24"/>
          <w:lang w:val="en-GB"/>
        </w:rPr>
        <w:t>s</w:t>
      </w:r>
      <w:r w:rsidR="00876E3C" w:rsidRPr="009D3A6E">
        <w:rPr>
          <w:rFonts w:ascii="Times New Roman" w:hAnsi="Times New Roman" w:cs="Times New Roman"/>
          <w:sz w:val="24"/>
          <w:szCs w:val="24"/>
          <w:lang w:val="en-GB"/>
        </w:rPr>
        <w:t xml:space="preserve"> present</w:t>
      </w:r>
      <w:r w:rsidR="00F54429">
        <w:rPr>
          <w:rFonts w:ascii="Times New Roman" w:hAnsi="Times New Roman" w:cs="Times New Roman"/>
          <w:sz w:val="24"/>
          <w:szCs w:val="24"/>
          <w:lang w:val="en-GB"/>
        </w:rPr>
        <w:t>ed</w:t>
      </w:r>
      <w:r w:rsidR="00876E3C" w:rsidRPr="009D3A6E">
        <w:rPr>
          <w:rFonts w:ascii="Times New Roman" w:hAnsi="Times New Roman" w:cs="Times New Roman"/>
          <w:sz w:val="24"/>
          <w:szCs w:val="24"/>
          <w:lang w:val="en-GB"/>
        </w:rPr>
        <w:t xml:space="preserve"> 65 ppm and 45 ppm of Pd</w:t>
      </w:r>
      <w:r w:rsidR="00F54429">
        <w:rPr>
          <w:rFonts w:ascii="Times New Roman" w:hAnsi="Times New Roman" w:cs="Times New Roman"/>
          <w:sz w:val="24"/>
          <w:szCs w:val="24"/>
          <w:lang w:val="en-GB"/>
        </w:rPr>
        <w:t>,</w:t>
      </w:r>
      <w:r w:rsidR="00876E3C" w:rsidRPr="009D3A6E">
        <w:rPr>
          <w:rFonts w:ascii="Times New Roman" w:hAnsi="Times New Roman" w:cs="Times New Roman"/>
          <w:sz w:val="24"/>
          <w:szCs w:val="24"/>
          <w:lang w:val="en-GB"/>
        </w:rPr>
        <w:t xml:space="preserve"> but their Au content </w:t>
      </w:r>
      <w:r w:rsidR="00F54429">
        <w:rPr>
          <w:rFonts w:ascii="Times New Roman" w:hAnsi="Times New Roman" w:cs="Times New Roman"/>
          <w:sz w:val="24"/>
          <w:szCs w:val="24"/>
          <w:lang w:val="en-GB"/>
        </w:rPr>
        <w:t>wa</w:t>
      </w:r>
      <w:r w:rsidR="00876E3C" w:rsidRPr="009D3A6E">
        <w:rPr>
          <w:rFonts w:ascii="Times New Roman" w:hAnsi="Times New Roman" w:cs="Times New Roman"/>
          <w:sz w:val="24"/>
          <w:szCs w:val="24"/>
          <w:lang w:val="en-GB"/>
        </w:rPr>
        <w:t xml:space="preserve">s low (30 </w:t>
      </w:r>
      <w:r w:rsidR="00876E3C" w:rsidRPr="009D3A6E">
        <w:rPr>
          <w:rFonts w:ascii="Times New Roman" w:hAnsi="Times New Roman" w:cs="Times New Roman"/>
          <w:sz w:val="24"/>
          <w:szCs w:val="24"/>
          <w:lang w:val="en-GB"/>
        </w:rPr>
        <w:lastRenderedPageBreak/>
        <w:t xml:space="preserve">ppm and 20 ppm, respectively). However, the minimum condition of 65 ppm </w:t>
      </w:r>
      <w:r w:rsidR="00F54429">
        <w:rPr>
          <w:rFonts w:ascii="Times New Roman" w:hAnsi="Times New Roman" w:cs="Times New Roman"/>
          <w:sz w:val="24"/>
          <w:szCs w:val="24"/>
          <w:lang w:val="en-GB"/>
        </w:rPr>
        <w:t>wa</w:t>
      </w:r>
      <w:r w:rsidR="00876E3C" w:rsidRPr="009D3A6E">
        <w:rPr>
          <w:rFonts w:ascii="Times New Roman" w:hAnsi="Times New Roman" w:cs="Times New Roman"/>
          <w:sz w:val="24"/>
          <w:szCs w:val="24"/>
          <w:lang w:val="en-GB"/>
        </w:rPr>
        <w:t xml:space="preserve">s reached </w:t>
      </w:r>
      <w:r w:rsidR="00F54429">
        <w:rPr>
          <w:rFonts w:ascii="Times New Roman" w:hAnsi="Times New Roman" w:cs="Times New Roman"/>
          <w:sz w:val="24"/>
          <w:szCs w:val="24"/>
          <w:lang w:val="en-GB"/>
        </w:rPr>
        <w:t>when</w:t>
      </w:r>
      <w:r w:rsidR="00F54429" w:rsidRPr="009D3A6E">
        <w:rPr>
          <w:rFonts w:ascii="Times New Roman" w:hAnsi="Times New Roman" w:cs="Times New Roman"/>
          <w:sz w:val="24"/>
          <w:szCs w:val="24"/>
          <w:lang w:val="en-GB"/>
        </w:rPr>
        <w:t xml:space="preserve"> </w:t>
      </w:r>
      <w:r w:rsidR="00876E3C" w:rsidRPr="009D3A6E">
        <w:rPr>
          <w:rFonts w:ascii="Times New Roman" w:hAnsi="Times New Roman" w:cs="Times New Roman"/>
          <w:sz w:val="24"/>
          <w:szCs w:val="24"/>
          <w:lang w:val="en-GB"/>
        </w:rPr>
        <w:t>the purchasing cost of WPCB</w:t>
      </w:r>
      <w:r w:rsidR="00F21177">
        <w:rPr>
          <w:rFonts w:ascii="Times New Roman" w:hAnsi="Times New Roman" w:cs="Times New Roman"/>
          <w:sz w:val="24"/>
          <w:szCs w:val="24"/>
          <w:lang w:val="en-GB"/>
        </w:rPr>
        <w:t>s</w:t>
      </w:r>
      <w:r w:rsidR="00876E3C" w:rsidRPr="009D3A6E">
        <w:rPr>
          <w:rFonts w:ascii="Times New Roman" w:hAnsi="Times New Roman" w:cs="Times New Roman"/>
          <w:sz w:val="24"/>
          <w:szCs w:val="24"/>
          <w:lang w:val="en-GB"/>
        </w:rPr>
        <w:t xml:space="preserve"> </w:t>
      </w:r>
      <w:r w:rsidR="00F54429">
        <w:rPr>
          <w:rFonts w:ascii="Times New Roman" w:hAnsi="Times New Roman" w:cs="Times New Roman"/>
          <w:sz w:val="24"/>
          <w:szCs w:val="24"/>
          <w:lang w:val="en-GB"/>
        </w:rPr>
        <w:t>was</w:t>
      </w:r>
      <w:r w:rsidR="00876E3C" w:rsidRPr="009D3A6E">
        <w:rPr>
          <w:rFonts w:ascii="Times New Roman" w:hAnsi="Times New Roman" w:cs="Times New Roman"/>
          <w:sz w:val="24"/>
          <w:szCs w:val="24"/>
          <w:lang w:val="en-GB"/>
        </w:rPr>
        <w:t xml:space="preserve"> 200 €/ton</w:t>
      </w:r>
      <w:r w:rsidR="00CE78C4">
        <w:rPr>
          <w:rFonts w:ascii="Times New Roman" w:hAnsi="Times New Roman" w:cs="Times New Roman"/>
          <w:sz w:val="24"/>
          <w:szCs w:val="24"/>
          <w:lang w:val="en-GB"/>
        </w:rPr>
        <w:t>ne</w:t>
      </w:r>
      <w:r w:rsidR="00876E3C" w:rsidRPr="009D3A6E">
        <w:rPr>
          <w:rFonts w:ascii="Times New Roman" w:hAnsi="Times New Roman" w:cs="Times New Roman"/>
          <w:sz w:val="24"/>
          <w:szCs w:val="24"/>
          <w:lang w:val="en-GB"/>
        </w:rPr>
        <w:t xml:space="preserve"> </w:t>
      </w:r>
      <w:r w:rsidR="00F54429">
        <w:rPr>
          <w:rFonts w:ascii="Times New Roman" w:hAnsi="Times New Roman" w:cs="Times New Roman"/>
          <w:sz w:val="24"/>
          <w:szCs w:val="24"/>
          <w:lang w:val="en-GB"/>
        </w:rPr>
        <w:t>(</w:t>
      </w:r>
      <w:r w:rsidR="00876E3C" w:rsidRPr="009D3A6E">
        <w:rPr>
          <w:rFonts w:ascii="Times New Roman" w:hAnsi="Times New Roman" w:cs="Times New Roman"/>
          <w:sz w:val="24"/>
          <w:szCs w:val="24"/>
          <w:lang w:val="en-GB"/>
        </w:rPr>
        <w:t xml:space="preserve">the </w:t>
      </w:r>
      <w:r w:rsidR="00DD486B" w:rsidRPr="009D3A6E">
        <w:rPr>
          <w:rFonts w:ascii="Times New Roman" w:hAnsi="Times New Roman" w:cs="Times New Roman"/>
          <w:sz w:val="24"/>
          <w:szCs w:val="24"/>
          <w:lang w:val="en-GB"/>
        </w:rPr>
        <w:t>o</w:t>
      </w:r>
      <w:r w:rsidR="00876E3C" w:rsidRPr="009D3A6E">
        <w:rPr>
          <w:rFonts w:ascii="Times New Roman" w:hAnsi="Times New Roman" w:cs="Times New Roman"/>
          <w:sz w:val="24"/>
          <w:szCs w:val="24"/>
          <w:lang w:val="en-GB"/>
        </w:rPr>
        <w:t xml:space="preserve">ptimistic Pd price </w:t>
      </w:r>
      <w:r w:rsidR="00F54429">
        <w:rPr>
          <w:rFonts w:ascii="Times New Roman" w:hAnsi="Times New Roman" w:cs="Times New Roman"/>
          <w:sz w:val="24"/>
          <w:szCs w:val="24"/>
          <w:lang w:val="en-GB"/>
        </w:rPr>
        <w:t>scenario)</w:t>
      </w:r>
      <w:r w:rsidR="00876E3C" w:rsidRPr="009D3A6E">
        <w:rPr>
          <w:rFonts w:ascii="Times New Roman" w:hAnsi="Times New Roman" w:cs="Times New Roman"/>
          <w:sz w:val="24"/>
          <w:szCs w:val="24"/>
          <w:lang w:val="en-GB"/>
        </w:rPr>
        <w:t xml:space="preserve">. In addition, when this cost </w:t>
      </w:r>
      <w:r w:rsidR="00F54429">
        <w:rPr>
          <w:rFonts w:ascii="Times New Roman" w:hAnsi="Times New Roman" w:cs="Times New Roman"/>
          <w:sz w:val="24"/>
          <w:szCs w:val="24"/>
          <w:lang w:val="en-GB"/>
        </w:rPr>
        <w:t>wa</w:t>
      </w:r>
      <w:r w:rsidR="00876E3C" w:rsidRPr="009D3A6E">
        <w:rPr>
          <w:rFonts w:ascii="Times New Roman" w:hAnsi="Times New Roman" w:cs="Times New Roman"/>
          <w:sz w:val="24"/>
          <w:szCs w:val="24"/>
          <w:lang w:val="en-GB"/>
        </w:rPr>
        <w:t>s equal to 400 €/ton</w:t>
      </w:r>
      <w:r w:rsidR="00CE78C4">
        <w:rPr>
          <w:rFonts w:ascii="Times New Roman" w:hAnsi="Times New Roman" w:cs="Times New Roman"/>
          <w:sz w:val="24"/>
          <w:szCs w:val="24"/>
          <w:lang w:val="en-GB"/>
        </w:rPr>
        <w:t>ne</w:t>
      </w:r>
      <w:r w:rsidR="00F54429">
        <w:rPr>
          <w:rFonts w:ascii="Times New Roman" w:hAnsi="Times New Roman" w:cs="Times New Roman"/>
          <w:sz w:val="24"/>
          <w:szCs w:val="24"/>
          <w:lang w:val="en-GB"/>
        </w:rPr>
        <w:t>,</w:t>
      </w:r>
      <w:r w:rsidR="00876E3C" w:rsidRPr="009D3A6E">
        <w:rPr>
          <w:rFonts w:ascii="Times New Roman" w:hAnsi="Times New Roman" w:cs="Times New Roman"/>
          <w:sz w:val="24"/>
          <w:szCs w:val="24"/>
          <w:lang w:val="en-GB"/>
        </w:rPr>
        <w:t xml:space="preserve"> the BEP analysis require</w:t>
      </w:r>
      <w:r w:rsidR="00F54429">
        <w:rPr>
          <w:rFonts w:ascii="Times New Roman" w:hAnsi="Times New Roman" w:cs="Times New Roman"/>
          <w:sz w:val="24"/>
          <w:szCs w:val="24"/>
          <w:lang w:val="en-GB"/>
        </w:rPr>
        <w:t>d</w:t>
      </w:r>
      <w:r w:rsidR="00876E3C" w:rsidRPr="009D3A6E">
        <w:rPr>
          <w:rFonts w:ascii="Times New Roman" w:hAnsi="Times New Roman" w:cs="Times New Roman"/>
          <w:sz w:val="24"/>
          <w:szCs w:val="24"/>
          <w:lang w:val="en-GB"/>
        </w:rPr>
        <w:t xml:space="preserve"> 70 ppm and</w:t>
      </w:r>
      <w:r w:rsidR="00F54429">
        <w:rPr>
          <w:rFonts w:ascii="Times New Roman" w:hAnsi="Times New Roman" w:cs="Times New Roman"/>
          <w:sz w:val="24"/>
          <w:szCs w:val="24"/>
          <w:lang w:val="en-GB"/>
        </w:rPr>
        <w:t>,</w:t>
      </w:r>
      <w:r w:rsidR="00876E3C" w:rsidRPr="009D3A6E">
        <w:rPr>
          <w:rFonts w:ascii="Times New Roman" w:hAnsi="Times New Roman" w:cs="Times New Roman"/>
          <w:sz w:val="24"/>
          <w:szCs w:val="24"/>
          <w:lang w:val="en-GB"/>
        </w:rPr>
        <w:t xml:space="preserve"> consequently, the </w:t>
      </w:r>
      <w:r w:rsidR="00F54429">
        <w:rPr>
          <w:rFonts w:ascii="Times New Roman" w:hAnsi="Times New Roman" w:cs="Times New Roman"/>
          <w:sz w:val="24"/>
          <w:szCs w:val="24"/>
          <w:lang w:val="en-GB"/>
        </w:rPr>
        <w:t xml:space="preserve">telefax </w:t>
      </w:r>
      <w:r w:rsidR="00876E3C" w:rsidRPr="009D3A6E">
        <w:rPr>
          <w:rFonts w:ascii="Times New Roman" w:hAnsi="Times New Roman" w:cs="Times New Roman"/>
          <w:sz w:val="24"/>
          <w:szCs w:val="24"/>
          <w:lang w:val="en-GB"/>
        </w:rPr>
        <w:t xml:space="preserve">content </w:t>
      </w:r>
      <w:r w:rsidR="00F54429">
        <w:rPr>
          <w:rFonts w:ascii="Times New Roman" w:hAnsi="Times New Roman" w:cs="Times New Roman"/>
          <w:sz w:val="24"/>
          <w:szCs w:val="24"/>
          <w:lang w:val="en-GB"/>
        </w:rPr>
        <w:t>wa</w:t>
      </w:r>
      <w:r w:rsidR="00876E3C" w:rsidRPr="009D3A6E">
        <w:rPr>
          <w:rFonts w:ascii="Times New Roman" w:hAnsi="Times New Roman" w:cs="Times New Roman"/>
          <w:sz w:val="24"/>
          <w:szCs w:val="24"/>
          <w:lang w:val="en-GB"/>
        </w:rPr>
        <w:t>s slightly lower</w:t>
      </w:r>
      <w:r w:rsidR="0030725A" w:rsidRPr="009D3A6E">
        <w:rPr>
          <w:rFonts w:ascii="Times New Roman" w:hAnsi="Times New Roman" w:cs="Times New Roman"/>
          <w:sz w:val="24"/>
          <w:szCs w:val="24"/>
          <w:lang w:val="en-GB"/>
        </w:rPr>
        <w:t xml:space="preserve">. The presence of Au </w:t>
      </w:r>
      <w:r w:rsidR="00C0356F" w:rsidRPr="009D3A6E">
        <w:rPr>
          <w:rFonts w:ascii="Times New Roman" w:hAnsi="Times New Roman" w:cs="Times New Roman"/>
          <w:sz w:val="24"/>
          <w:szCs w:val="24"/>
          <w:lang w:val="en-GB"/>
        </w:rPr>
        <w:t>permit</w:t>
      </w:r>
      <w:r w:rsidR="00F54429">
        <w:rPr>
          <w:rFonts w:ascii="Times New Roman" w:hAnsi="Times New Roman" w:cs="Times New Roman"/>
          <w:sz w:val="24"/>
          <w:szCs w:val="24"/>
          <w:lang w:val="en-GB"/>
        </w:rPr>
        <w:t>ted</w:t>
      </w:r>
      <w:r w:rsidR="00C0356F" w:rsidRPr="009D3A6E">
        <w:rPr>
          <w:rFonts w:ascii="Times New Roman" w:hAnsi="Times New Roman" w:cs="Times New Roman"/>
          <w:sz w:val="24"/>
          <w:szCs w:val="24"/>
          <w:lang w:val="en-GB"/>
        </w:rPr>
        <w:t xml:space="preserve"> </w:t>
      </w:r>
      <w:r w:rsidR="00F54429">
        <w:rPr>
          <w:rFonts w:ascii="Times New Roman" w:hAnsi="Times New Roman" w:cs="Times New Roman"/>
          <w:sz w:val="24"/>
          <w:szCs w:val="24"/>
          <w:lang w:val="en-GB"/>
        </w:rPr>
        <w:t>p</w:t>
      </w:r>
      <w:r w:rsidR="0030725A" w:rsidRPr="009D3A6E">
        <w:rPr>
          <w:rFonts w:ascii="Times New Roman" w:hAnsi="Times New Roman" w:cs="Times New Roman"/>
          <w:sz w:val="24"/>
          <w:szCs w:val="24"/>
          <w:lang w:val="en-GB"/>
        </w:rPr>
        <w:t xml:space="preserve">rofitability in this </w:t>
      </w:r>
      <w:r w:rsidR="00F54429">
        <w:rPr>
          <w:rFonts w:ascii="Times New Roman" w:hAnsi="Times New Roman" w:cs="Times New Roman"/>
          <w:sz w:val="24"/>
          <w:szCs w:val="24"/>
          <w:lang w:val="en-GB"/>
        </w:rPr>
        <w:t>scenario</w:t>
      </w:r>
      <w:r w:rsidR="0030725A" w:rsidRPr="009D3A6E">
        <w:rPr>
          <w:rFonts w:ascii="Times New Roman" w:hAnsi="Times New Roman" w:cs="Times New Roman"/>
          <w:sz w:val="24"/>
          <w:szCs w:val="24"/>
          <w:lang w:val="en-GB"/>
        </w:rPr>
        <w:t>.</w:t>
      </w:r>
    </w:p>
    <w:p w14:paraId="744AA5E1" w14:textId="423D1BBC" w:rsidR="0030725A" w:rsidRPr="009D3A6E" w:rsidRDefault="00F54429" w:rsidP="009C70A7">
      <w:pPr>
        <w:spacing w:after="0" w:line="480" w:lineRule="auto"/>
        <w:jc w:val="both"/>
        <w:rPr>
          <w:rFonts w:ascii="Times New Roman" w:hAnsi="Times New Roman" w:cs="Times New Roman"/>
          <w:b/>
          <w:sz w:val="24"/>
          <w:szCs w:val="24"/>
          <w:lang w:val="en-GB"/>
        </w:rPr>
      </w:pPr>
      <w:r>
        <w:rPr>
          <w:rFonts w:ascii="Times New Roman" w:hAnsi="Times New Roman" w:cs="Times New Roman"/>
          <w:sz w:val="24"/>
          <w:szCs w:val="24"/>
          <w:lang w:val="en-GB"/>
        </w:rPr>
        <w:t>The b</w:t>
      </w:r>
      <w:r w:rsidR="0030725A" w:rsidRPr="009D3A6E">
        <w:rPr>
          <w:rFonts w:ascii="Times New Roman" w:hAnsi="Times New Roman" w:cs="Times New Roman"/>
          <w:sz w:val="24"/>
          <w:szCs w:val="24"/>
          <w:lang w:val="en-GB"/>
        </w:rPr>
        <w:t xml:space="preserve">aseline scenario, alternative scenarios and BEP analysis produced </w:t>
      </w:r>
      <w:r>
        <w:rPr>
          <w:rFonts w:ascii="Times New Roman" w:hAnsi="Times New Roman" w:cs="Times New Roman"/>
          <w:sz w:val="24"/>
          <w:szCs w:val="24"/>
          <w:lang w:val="en-GB"/>
        </w:rPr>
        <w:t xml:space="preserve">many </w:t>
      </w:r>
      <w:r w:rsidR="0030725A" w:rsidRPr="009D3A6E">
        <w:rPr>
          <w:rFonts w:ascii="Times New Roman" w:hAnsi="Times New Roman" w:cs="Times New Roman"/>
          <w:sz w:val="24"/>
          <w:szCs w:val="24"/>
          <w:lang w:val="en-GB"/>
        </w:rPr>
        <w:t>n</w:t>
      </w:r>
      <w:r w:rsidR="009C70A7" w:rsidRPr="009D3A6E">
        <w:rPr>
          <w:rFonts w:ascii="Times New Roman" w:hAnsi="Times New Roman" w:cs="Times New Roman"/>
          <w:sz w:val="24"/>
          <w:szCs w:val="24"/>
          <w:lang w:val="en-GB"/>
        </w:rPr>
        <w:t>umbers based on common economic methodologies. The data referred to the real condition</w:t>
      </w:r>
      <w:r>
        <w:rPr>
          <w:rFonts w:ascii="Times New Roman" w:hAnsi="Times New Roman" w:cs="Times New Roman"/>
          <w:sz w:val="24"/>
          <w:szCs w:val="24"/>
          <w:lang w:val="en-GB"/>
        </w:rPr>
        <w:t>s</w:t>
      </w:r>
      <w:r w:rsidR="009C70A7" w:rsidRPr="009D3A6E">
        <w:rPr>
          <w:rFonts w:ascii="Times New Roman" w:hAnsi="Times New Roman" w:cs="Times New Roman"/>
          <w:sz w:val="24"/>
          <w:szCs w:val="24"/>
          <w:lang w:val="en-GB"/>
        </w:rPr>
        <w:t xml:space="preserve"> of </w:t>
      </w:r>
      <w:r>
        <w:rPr>
          <w:rFonts w:ascii="Times New Roman" w:hAnsi="Times New Roman" w:cs="Times New Roman"/>
          <w:sz w:val="24"/>
          <w:szCs w:val="24"/>
          <w:lang w:val="en-GB"/>
        </w:rPr>
        <w:t xml:space="preserve">the </w:t>
      </w:r>
      <w:r w:rsidR="009C70A7" w:rsidRPr="009D3A6E">
        <w:rPr>
          <w:rFonts w:ascii="Times New Roman" w:hAnsi="Times New Roman" w:cs="Times New Roman"/>
          <w:sz w:val="24"/>
          <w:szCs w:val="24"/>
          <w:lang w:val="en-GB"/>
        </w:rPr>
        <w:t xml:space="preserve">market and each result </w:t>
      </w:r>
      <w:r>
        <w:rPr>
          <w:rFonts w:ascii="Times New Roman" w:hAnsi="Times New Roman" w:cs="Times New Roman"/>
          <w:sz w:val="24"/>
          <w:szCs w:val="24"/>
          <w:lang w:val="en-GB"/>
        </w:rPr>
        <w:t>was</w:t>
      </w:r>
      <w:r w:rsidR="009C70A7" w:rsidRPr="009D3A6E">
        <w:rPr>
          <w:rFonts w:ascii="Times New Roman" w:hAnsi="Times New Roman" w:cs="Times New Roman"/>
          <w:sz w:val="24"/>
          <w:szCs w:val="24"/>
          <w:lang w:val="en-GB"/>
        </w:rPr>
        <w:t xml:space="preserve"> linked to an economic </w:t>
      </w:r>
      <w:r>
        <w:rPr>
          <w:rFonts w:ascii="Times New Roman" w:hAnsi="Times New Roman" w:cs="Times New Roman"/>
          <w:sz w:val="24"/>
          <w:szCs w:val="24"/>
          <w:lang w:val="en-GB"/>
        </w:rPr>
        <w:t>scenario</w:t>
      </w:r>
      <w:r w:rsidR="009C70A7" w:rsidRPr="009D3A6E">
        <w:rPr>
          <w:rFonts w:ascii="Times New Roman" w:hAnsi="Times New Roman" w:cs="Times New Roman"/>
          <w:sz w:val="24"/>
          <w:szCs w:val="24"/>
          <w:lang w:val="en-GB"/>
        </w:rPr>
        <w:t xml:space="preserve">. This could be </w:t>
      </w:r>
      <w:r w:rsidR="003D3A02" w:rsidRPr="009D3A6E">
        <w:rPr>
          <w:rFonts w:ascii="Times New Roman" w:hAnsi="Times New Roman" w:cs="Times New Roman"/>
          <w:sz w:val="24"/>
          <w:szCs w:val="24"/>
          <w:lang w:val="en-GB"/>
        </w:rPr>
        <w:t>encouraging</w:t>
      </w:r>
      <w:r w:rsidR="00BF6FE7" w:rsidRPr="009D3A6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to </w:t>
      </w:r>
      <w:r w:rsidR="003D3A02" w:rsidRPr="009D3A6E">
        <w:rPr>
          <w:rFonts w:ascii="Times New Roman" w:hAnsi="Times New Roman" w:cs="Times New Roman"/>
          <w:sz w:val="24"/>
          <w:szCs w:val="24"/>
          <w:lang w:val="en-GB"/>
        </w:rPr>
        <w:t>entrepreneur</w:t>
      </w:r>
      <w:r>
        <w:rPr>
          <w:rFonts w:ascii="Times New Roman" w:hAnsi="Times New Roman" w:cs="Times New Roman"/>
          <w:sz w:val="24"/>
          <w:szCs w:val="24"/>
          <w:lang w:val="en-GB"/>
        </w:rPr>
        <w:t>s seeking to</w:t>
      </w:r>
      <w:r w:rsidR="009C70A7" w:rsidRPr="009D3A6E">
        <w:rPr>
          <w:rFonts w:ascii="Times New Roman" w:hAnsi="Times New Roman" w:cs="Times New Roman"/>
          <w:sz w:val="24"/>
          <w:szCs w:val="24"/>
          <w:lang w:val="en-GB"/>
        </w:rPr>
        <w:t xml:space="preserve"> </w:t>
      </w:r>
      <w:r w:rsidR="00F21177">
        <w:rPr>
          <w:rFonts w:ascii="Times New Roman" w:hAnsi="Times New Roman" w:cs="Times New Roman"/>
          <w:sz w:val="24"/>
          <w:szCs w:val="24"/>
          <w:lang w:val="en-GB"/>
        </w:rPr>
        <w:t>effect</w:t>
      </w:r>
      <w:r w:rsidR="009C70A7" w:rsidRPr="009D3A6E">
        <w:rPr>
          <w:rFonts w:ascii="Times New Roman" w:hAnsi="Times New Roman" w:cs="Times New Roman"/>
          <w:sz w:val="24"/>
          <w:szCs w:val="24"/>
          <w:lang w:val="en-GB"/>
        </w:rPr>
        <w:t xml:space="preserve"> </w:t>
      </w:r>
      <w:r w:rsidR="00F21177">
        <w:rPr>
          <w:rFonts w:ascii="Times New Roman" w:hAnsi="Times New Roman" w:cs="Times New Roman"/>
          <w:sz w:val="24"/>
          <w:szCs w:val="24"/>
          <w:lang w:val="en-GB"/>
        </w:rPr>
        <w:t xml:space="preserve">a </w:t>
      </w:r>
      <w:r w:rsidR="009C70A7" w:rsidRPr="009D3A6E">
        <w:rPr>
          <w:rFonts w:ascii="Times New Roman" w:hAnsi="Times New Roman" w:cs="Times New Roman"/>
          <w:sz w:val="24"/>
          <w:szCs w:val="24"/>
          <w:lang w:val="en-GB"/>
        </w:rPr>
        <w:t xml:space="preserve">circular economy model. </w:t>
      </w:r>
    </w:p>
    <w:p w14:paraId="744AA5E2" w14:textId="77777777" w:rsidR="005E56A4" w:rsidRPr="009D3A6E" w:rsidRDefault="005E56A4" w:rsidP="005E56A4">
      <w:pPr>
        <w:spacing w:after="0" w:line="480" w:lineRule="auto"/>
        <w:jc w:val="both"/>
        <w:rPr>
          <w:rFonts w:ascii="Times New Roman" w:hAnsi="Times New Roman" w:cs="Times New Roman"/>
          <w:b/>
          <w:sz w:val="24"/>
          <w:szCs w:val="24"/>
          <w:lang w:val="en-GB"/>
        </w:rPr>
      </w:pPr>
    </w:p>
    <w:p w14:paraId="744AA5E3" w14:textId="77777777" w:rsidR="00156ACD" w:rsidRPr="009D3A6E" w:rsidRDefault="00156ACD" w:rsidP="005E56A4">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t>4. Discussion</w:t>
      </w:r>
    </w:p>
    <w:p w14:paraId="744AA5E4" w14:textId="7E78BD42" w:rsidR="00473440" w:rsidRPr="009D3A6E" w:rsidRDefault="00473440" w:rsidP="00473440">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The recovery and subsequent re</w:t>
      </w:r>
      <w:r w:rsidR="00F54429">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use </w:t>
      </w:r>
      <w:r w:rsidR="00F54429">
        <w:rPr>
          <w:rFonts w:ascii="Times New Roman" w:hAnsi="Times New Roman" w:cs="Times New Roman"/>
          <w:sz w:val="24"/>
          <w:szCs w:val="24"/>
          <w:lang w:val="en-GB"/>
        </w:rPr>
        <w:t xml:space="preserve">of materials </w:t>
      </w:r>
      <w:r w:rsidRPr="009D3A6E">
        <w:rPr>
          <w:rFonts w:ascii="Times New Roman" w:hAnsi="Times New Roman" w:cs="Times New Roman"/>
          <w:sz w:val="24"/>
          <w:szCs w:val="24"/>
          <w:lang w:val="en-GB"/>
        </w:rPr>
        <w:t xml:space="preserve">in manufacturing are crucial </w:t>
      </w:r>
      <w:r w:rsidR="00F54429">
        <w:rPr>
          <w:rFonts w:ascii="Times New Roman" w:hAnsi="Times New Roman" w:cs="Times New Roman"/>
          <w:sz w:val="24"/>
          <w:szCs w:val="24"/>
          <w:lang w:val="en-GB"/>
        </w:rPr>
        <w:t>to the</w:t>
      </w:r>
      <w:r w:rsidRPr="009D3A6E">
        <w:rPr>
          <w:rFonts w:ascii="Times New Roman" w:hAnsi="Times New Roman" w:cs="Times New Roman"/>
          <w:sz w:val="24"/>
          <w:szCs w:val="24"/>
          <w:lang w:val="en-GB"/>
        </w:rPr>
        <w:t xml:space="preserve"> circular economy. The recycling of WPCBs from WEEE </w:t>
      </w:r>
      <w:r w:rsidR="00F54429">
        <w:rPr>
          <w:rFonts w:ascii="Times New Roman" w:hAnsi="Times New Roman" w:cs="Times New Roman"/>
          <w:sz w:val="24"/>
          <w:szCs w:val="24"/>
          <w:lang w:val="en-GB"/>
        </w:rPr>
        <w:t>plays</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a</w:t>
      </w:r>
      <w:r w:rsidR="00F54429">
        <w:rPr>
          <w:rFonts w:ascii="Times New Roman" w:hAnsi="Times New Roman" w:cs="Times New Roman"/>
          <w:sz w:val="24"/>
          <w:szCs w:val="24"/>
          <w:lang w:val="en-GB"/>
        </w:rPr>
        <w:t>n important</w:t>
      </w:r>
      <w:r w:rsidRPr="009D3A6E">
        <w:rPr>
          <w:rFonts w:ascii="Times New Roman" w:hAnsi="Times New Roman" w:cs="Times New Roman"/>
          <w:sz w:val="24"/>
          <w:szCs w:val="24"/>
          <w:lang w:val="en-GB"/>
        </w:rPr>
        <w:t xml:space="preserve"> role in the sustainable use of environmental resources</w:t>
      </w:r>
      <w:r w:rsidR="00F54429">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and the recovery of valuable metals </w:t>
      </w:r>
      <w:r w:rsidR="00F54429">
        <w:rPr>
          <w:rFonts w:ascii="Times New Roman" w:hAnsi="Times New Roman" w:cs="Times New Roman"/>
          <w:sz w:val="24"/>
          <w:szCs w:val="24"/>
          <w:lang w:val="en-GB"/>
        </w:rPr>
        <w:t>enables</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waste</w:t>
      </w:r>
      <w:r w:rsidR="00F54429">
        <w:rPr>
          <w:rFonts w:ascii="Times New Roman" w:hAnsi="Times New Roman" w:cs="Times New Roman"/>
          <w:sz w:val="24"/>
          <w:szCs w:val="24"/>
          <w:lang w:val="en-GB"/>
        </w:rPr>
        <w:t xml:space="preserve"> to be re-forecast</w:t>
      </w:r>
      <w:r w:rsidRPr="009D3A6E">
        <w:rPr>
          <w:rFonts w:ascii="Times New Roman" w:hAnsi="Times New Roman" w:cs="Times New Roman"/>
          <w:sz w:val="24"/>
          <w:szCs w:val="24"/>
          <w:lang w:val="en-GB"/>
        </w:rPr>
        <w:t xml:space="preserve"> as </w:t>
      </w:r>
      <w:r w:rsidR="00F54429">
        <w:rPr>
          <w:rFonts w:ascii="Times New Roman" w:hAnsi="Times New Roman" w:cs="Times New Roman"/>
          <w:sz w:val="24"/>
          <w:szCs w:val="24"/>
          <w:lang w:val="en-GB"/>
        </w:rPr>
        <w:t xml:space="preserve">an </w:t>
      </w:r>
      <w:r w:rsidRPr="009D3A6E">
        <w:rPr>
          <w:rFonts w:ascii="Times New Roman" w:hAnsi="Times New Roman" w:cs="Times New Roman"/>
          <w:sz w:val="24"/>
          <w:szCs w:val="24"/>
          <w:lang w:val="en-GB"/>
        </w:rPr>
        <w:t>opportunit</w:t>
      </w:r>
      <w:r w:rsidR="00F54429">
        <w:rPr>
          <w:rFonts w:ascii="Times New Roman" w:hAnsi="Times New Roman" w:cs="Times New Roman"/>
          <w:sz w:val="24"/>
          <w:szCs w:val="24"/>
          <w:lang w:val="en-GB"/>
        </w:rPr>
        <w:t>y, rather than</w:t>
      </w:r>
      <w:r w:rsidRPr="009D3A6E">
        <w:rPr>
          <w:rFonts w:ascii="Times New Roman" w:hAnsi="Times New Roman" w:cs="Times New Roman"/>
          <w:sz w:val="24"/>
          <w:szCs w:val="24"/>
          <w:lang w:val="en-GB"/>
        </w:rPr>
        <w:t xml:space="preserve"> a problem. </w:t>
      </w:r>
    </w:p>
    <w:p w14:paraId="744AA5E5" w14:textId="01553FE2" w:rsidR="00473440" w:rsidRPr="009D3A6E" w:rsidRDefault="00473440" w:rsidP="00473440">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Most developed countries follow the principle of extended producer responsibility, making electronic manufacturers responsible for the entire life cycle of </w:t>
      </w:r>
      <w:r w:rsidR="00F54429">
        <w:rPr>
          <w:rFonts w:ascii="Times New Roman" w:hAnsi="Times New Roman" w:cs="Times New Roman"/>
          <w:sz w:val="24"/>
          <w:szCs w:val="24"/>
          <w:lang w:val="en-GB"/>
        </w:rPr>
        <w:t>a</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product </w:t>
      </w:r>
      <w:r w:rsidR="00F54429">
        <w:rPr>
          <w:rFonts w:ascii="Times New Roman" w:hAnsi="Times New Roman" w:cs="Times New Roman"/>
          <w:sz w:val="24"/>
          <w:szCs w:val="24"/>
          <w:lang w:val="en-GB"/>
        </w:rPr>
        <w:softHyphen/>
        <w:t>–</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especially take-back and final disposal. </w:t>
      </w:r>
      <w:r w:rsidR="00F54429">
        <w:rPr>
          <w:rFonts w:ascii="Times New Roman" w:hAnsi="Times New Roman" w:cs="Times New Roman"/>
          <w:sz w:val="24"/>
          <w:szCs w:val="24"/>
          <w:lang w:val="en-GB"/>
        </w:rPr>
        <w:t>The p</w:t>
      </w:r>
      <w:r w:rsidRPr="009D3A6E">
        <w:rPr>
          <w:rFonts w:ascii="Times New Roman" w:hAnsi="Times New Roman" w:cs="Times New Roman"/>
          <w:sz w:val="24"/>
          <w:szCs w:val="24"/>
          <w:lang w:val="en-GB"/>
        </w:rPr>
        <w:t xml:space="preserve">rofitability analysis </w:t>
      </w:r>
      <w:r w:rsidR="00F54429">
        <w:rPr>
          <w:rFonts w:ascii="Times New Roman" w:hAnsi="Times New Roman" w:cs="Times New Roman"/>
          <w:sz w:val="24"/>
          <w:szCs w:val="24"/>
          <w:lang w:val="en-GB"/>
        </w:rPr>
        <w:t xml:space="preserve">in this work </w:t>
      </w:r>
      <w:r w:rsidRPr="009D3A6E">
        <w:rPr>
          <w:rFonts w:ascii="Times New Roman" w:hAnsi="Times New Roman" w:cs="Times New Roman"/>
          <w:sz w:val="24"/>
          <w:szCs w:val="24"/>
          <w:lang w:val="en-GB"/>
        </w:rPr>
        <w:t xml:space="preserve">has shown </w:t>
      </w:r>
      <w:r w:rsidR="00F54429">
        <w:rPr>
          <w:rFonts w:ascii="Times New Roman" w:hAnsi="Times New Roman" w:cs="Times New Roman"/>
          <w:sz w:val="24"/>
          <w:szCs w:val="24"/>
          <w:lang w:val="en-GB"/>
        </w:rPr>
        <w:t>that,</w:t>
      </w:r>
      <w:r w:rsidRPr="009D3A6E">
        <w:rPr>
          <w:rFonts w:ascii="Times New Roman" w:hAnsi="Times New Roman" w:cs="Times New Roman"/>
          <w:sz w:val="24"/>
          <w:szCs w:val="24"/>
          <w:lang w:val="en-GB"/>
        </w:rPr>
        <w:t xml:space="preserve"> </w:t>
      </w:r>
      <w:r w:rsidR="00F54429">
        <w:rPr>
          <w:rFonts w:ascii="Times New Roman" w:hAnsi="Times New Roman" w:cs="Times New Roman"/>
          <w:sz w:val="24"/>
          <w:szCs w:val="24"/>
          <w:lang w:val="en-GB"/>
        </w:rPr>
        <w:t>because</w:t>
      </w:r>
      <w:r w:rsidR="00F54429" w:rsidRPr="009D3A6E">
        <w:rPr>
          <w:rFonts w:ascii="Times New Roman" w:hAnsi="Times New Roman" w:cs="Times New Roman"/>
          <w:sz w:val="24"/>
          <w:szCs w:val="24"/>
          <w:lang w:val="en-GB"/>
        </w:rPr>
        <w:t xml:space="preserve"> </w:t>
      </w:r>
      <w:r w:rsidR="00510B0F" w:rsidRPr="009D3A6E">
        <w:rPr>
          <w:rFonts w:ascii="Times New Roman" w:hAnsi="Times New Roman" w:cs="Times New Roman"/>
          <w:sz w:val="24"/>
          <w:szCs w:val="24"/>
          <w:lang w:val="en-GB"/>
        </w:rPr>
        <w:t>material categories</w:t>
      </w:r>
      <w:r w:rsidRPr="009D3A6E">
        <w:rPr>
          <w:rFonts w:ascii="Times New Roman" w:hAnsi="Times New Roman" w:cs="Times New Roman"/>
          <w:sz w:val="24"/>
          <w:szCs w:val="24"/>
          <w:lang w:val="en-GB"/>
        </w:rPr>
        <w:t xml:space="preserve"> do not present valuable and/or critical metals, their recovery cannot be </w:t>
      </w:r>
      <w:r w:rsidR="00F54429" w:rsidRPr="009D3A6E">
        <w:rPr>
          <w:rFonts w:ascii="Times New Roman" w:hAnsi="Times New Roman" w:cs="Times New Roman"/>
          <w:sz w:val="24"/>
          <w:szCs w:val="24"/>
          <w:lang w:val="en-GB"/>
        </w:rPr>
        <w:t xml:space="preserve">economically </w:t>
      </w:r>
      <w:r w:rsidRPr="009D3A6E">
        <w:rPr>
          <w:rFonts w:ascii="Times New Roman" w:hAnsi="Times New Roman" w:cs="Times New Roman"/>
          <w:sz w:val="24"/>
          <w:szCs w:val="24"/>
          <w:lang w:val="en-GB"/>
        </w:rPr>
        <w:t>justified.</w:t>
      </w:r>
      <w:r w:rsidR="00EB2D69" w:rsidRPr="009D3A6E">
        <w:rPr>
          <w:rFonts w:ascii="Times New Roman" w:hAnsi="Times New Roman" w:cs="Times New Roman"/>
          <w:sz w:val="24"/>
          <w:szCs w:val="24"/>
          <w:lang w:val="en-GB"/>
        </w:rPr>
        <w:t xml:space="preserve"> However, circularity requires them to be </w:t>
      </w:r>
      <w:r w:rsidR="00B63CD3" w:rsidRPr="009D3A6E">
        <w:rPr>
          <w:rFonts w:ascii="Times New Roman" w:hAnsi="Times New Roman" w:cs="Times New Roman"/>
          <w:sz w:val="24"/>
          <w:szCs w:val="24"/>
          <w:lang w:val="en-GB"/>
        </w:rPr>
        <w:t>treated</w:t>
      </w:r>
      <w:r w:rsidR="00EB2D69"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In this </w:t>
      </w:r>
      <w:r w:rsidR="00F54429">
        <w:rPr>
          <w:rFonts w:ascii="Times New Roman" w:hAnsi="Times New Roman" w:cs="Times New Roman"/>
          <w:sz w:val="24"/>
          <w:szCs w:val="24"/>
          <w:lang w:val="en-GB"/>
        </w:rPr>
        <w:t>light</w:t>
      </w:r>
      <w:r w:rsidRPr="009D3A6E">
        <w:rPr>
          <w:rFonts w:ascii="Times New Roman" w:hAnsi="Times New Roman" w:cs="Times New Roman"/>
          <w:sz w:val="24"/>
          <w:szCs w:val="24"/>
          <w:lang w:val="en-GB"/>
        </w:rPr>
        <w:t xml:space="preserve">, the perspective of bigger recyclers is very different from </w:t>
      </w:r>
      <w:r w:rsidR="00570F58">
        <w:rPr>
          <w:rFonts w:ascii="Times New Roman" w:hAnsi="Times New Roman" w:cs="Times New Roman"/>
          <w:sz w:val="24"/>
          <w:szCs w:val="24"/>
          <w:lang w:val="en-GB"/>
        </w:rPr>
        <w:t xml:space="preserve">that of </w:t>
      </w:r>
      <w:r w:rsidR="00F54429">
        <w:rPr>
          <w:rFonts w:ascii="Times New Roman" w:hAnsi="Times New Roman" w:cs="Times New Roman"/>
          <w:sz w:val="24"/>
          <w:szCs w:val="24"/>
          <w:lang w:val="en-GB"/>
        </w:rPr>
        <w:t>SMEs, as t</w:t>
      </w:r>
      <w:r w:rsidRPr="009D3A6E">
        <w:rPr>
          <w:rFonts w:ascii="Times New Roman" w:hAnsi="Times New Roman" w:cs="Times New Roman"/>
          <w:sz w:val="24"/>
          <w:szCs w:val="24"/>
          <w:lang w:val="en-GB"/>
        </w:rPr>
        <w:t xml:space="preserve">he </w:t>
      </w:r>
      <w:r w:rsidR="00F54429">
        <w:rPr>
          <w:rFonts w:ascii="Times New Roman" w:hAnsi="Times New Roman" w:cs="Times New Roman"/>
          <w:sz w:val="24"/>
          <w:szCs w:val="24"/>
          <w:lang w:val="en-GB"/>
        </w:rPr>
        <w:t>former</w:t>
      </w:r>
      <w:r w:rsidR="00F54429" w:rsidRPr="009D3A6E">
        <w:rPr>
          <w:rFonts w:ascii="Times New Roman" w:hAnsi="Times New Roman" w:cs="Times New Roman"/>
          <w:sz w:val="24"/>
          <w:szCs w:val="24"/>
          <w:lang w:val="en-GB"/>
        </w:rPr>
        <w:t xml:space="preserve"> </w:t>
      </w:r>
      <w:r w:rsidR="0095358E" w:rsidRPr="009D3A6E">
        <w:rPr>
          <w:rFonts w:ascii="Times New Roman" w:hAnsi="Times New Roman" w:cs="Times New Roman"/>
          <w:sz w:val="24"/>
          <w:szCs w:val="24"/>
          <w:lang w:val="en-GB"/>
        </w:rPr>
        <w:t>ha</w:t>
      </w:r>
      <w:r w:rsidR="00F54429">
        <w:rPr>
          <w:rFonts w:ascii="Times New Roman" w:hAnsi="Times New Roman" w:cs="Times New Roman"/>
          <w:sz w:val="24"/>
          <w:szCs w:val="24"/>
          <w:lang w:val="en-GB"/>
        </w:rPr>
        <w:t>ve the</w:t>
      </w:r>
      <w:r w:rsidRPr="009D3A6E">
        <w:rPr>
          <w:rFonts w:ascii="Times New Roman" w:hAnsi="Times New Roman" w:cs="Times New Roman"/>
          <w:sz w:val="24"/>
          <w:szCs w:val="24"/>
          <w:lang w:val="en-GB"/>
        </w:rPr>
        <w:t xml:space="preserve"> advantages </w:t>
      </w:r>
      <w:r w:rsidR="00F54429">
        <w:rPr>
          <w:rFonts w:ascii="Times New Roman" w:hAnsi="Times New Roman" w:cs="Times New Roman"/>
          <w:sz w:val="24"/>
          <w:szCs w:val="24"/>
          <w:lang w:val="en-GB"/>
        </w:rPr>
        <w:t>of</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lower production costs, greater contractual powers and </w:t>
      </w:r>
      <w:r w:rsidR="00F54429">
        <w:rPr>
          <w:rFonts w:ascii="Times New Roman" w:hAnsi="Times New Roman" w:cs="Times New Roman"/>
          <w:sz w:val="24"/>
          <w:szCs w:val="24"/>
          <w:lang w:val="en-GB"/>
        </w:rPr>
        <w:t xml:space="preserve">a </w:t>
      </w:r>
      <w:r w:rsidRPr="009D3A6E">
        <w:rPr>
          <w:rFonts w:ascii="Times New Roman" w:hAnsi="Times New Roman" w:cs="Times New Roman"/>
          <w:sz w:val="24"/>
          <w:szCs w:val="24"/>
          <w:lang w:val="en-GB"/>
        </w:rPr>
        <w:t xml:space="preserve">consolidated supply chain. </w:t>
      </w:r>
    </w:p>
    <w:p w14:paraId="744AA5E6" w14:textId="59CA1430" w:rsidR="00473440" w:rsidRPr="009D3A6E" w:rsidRDefault="00473440" w:rsidP="00473440">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The sector is extremely complex to evaluate because it is characterised by </w:t>
      </w:r>
      <w:r w:rsidR="00F54429">
        <w:rPr>
          <w:rFonts w:ascii="Times New Roman" w:hAnsi="Times New Roman" w:cs="Times New Roman"/>
          <w:sz w:val="24"/>
          <w:szCs w:val="24"/>
          <w:lang w:val="en-GB"/>
        </w:rPr>
        <w:t>multiple</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actors and business models</w:t>
      </w:r>
      <w:r w:rsidR="00F54429">
        <w:rPr>
          <w:rFonts w:ascii="Times New Roman" w:hAnsi="Times New Roman" w:cs="Times New Roman"/>
          <w:sz w:val="24"/>
          <w:szCs w:val="24"/>
          <w:lang w:val="en-GB"/>
        </w:rPr>
        <w:t>. F</w:t>
      </w:r>
      <w:r w:rsidRPr="009D3A6E">
        <w:rPr>
          <w:rFonts w:ascii="Times New Roman" w:hAnsi="Times New Roman" w:cs="Times New Roman"/>
          <w:sz w:val="24"/>
          <w:szCs w:val="24"/>
          <w:lang w:val="en-GB"/>
        </w:rPr>
        <w:t xml:space="preserve">or example, when the WPCB </w:t>
      </w:r>
      <w:r w:rsidR="00F54429">
        <w:rPr>
          <w:rFonts w:ascii="Times New Roman" w:hAnsi="Times New Roman" w:cs="Times New Roman"/>
          <w:sz w:val="24"/>
          <w:szCs w:val="24"/>
          <w:lang w:val="en-GB"/>
        </w:rPr>
        <w:t xml:space="preserve">recovery </w:t>
      </w:r>
      <w:r w:rsidRPr="009D3A6E">
        <w:rPr>
          <w:rFonts w:ascii="Times New Roman" w:hAnsi="Times New Roman" w:cs="Times New Roman"/>
          <w:sz w:val="24"/>
          <w:szCs w:val="24"/>
          <w:lang w:val="en-GB"/>
        </w:rPr>
        <w:t>is internali</w:t>
      </w:r>
      <w:r w:rsidR="00F54429">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ed, </w:t>
      </w:r>
      <w:r w:rsidR="0095358E" w:rsidRPr="009D3A6E">
        <w:rPr>
          <w:rFonts w:ascii="Times New Roman" w:hAnsi="Times New Roman" w:cs="Times New Roman"/>
          <w:sz w:val="24"/>
          <w:szCs w:val="24"/>
          <w:lang w:val="en-GB"/>
        </w:rPr>
        <w:t>purchase</w:t>
      </w:r>
      <w:r w:rsidRPr="009D3A6E">
        <w:rPr>
          <w:rFonts w:ascii="Times New Roman" w:hAnsi="Times New Roman" w:cs="Times New Roman"/>
          <w:sz w:val="24"/>
          <w:szCs w:val="24"/>
          <w:lang w:val="en-GB"/>
        </w:rPr>
        <w:t xml:space="preserve"> cost is not </w:t>
      </w:r>
      <w:r w:rsidR="00F54429">
        <w:rPr>
          <w:rFonts w:ascii="Times New Roman" w:hAnsi="Times New Roman" w:cs="Times New Roman"/>
          <w:sz w:val="24"/>
          <w:szCs w:val="24"/>
          <w:lang w:val="en-GB"/>
        </w:rPr>
        <w:t xml:space="preserve">a </w:t>
      </w:r>
      <w:r w:rsidRPr="009D3A6E">
        <w:rPr>
          <w:rFonts w:ascii="Times New Roman" w:hAnsi="Times New Roman" w:cs="Times New Roman"/>
          <w:sz w:val="24"/>
          <w:szCs w:val="24"/>
          <w:lang w:val="en-GB"/>
        </w:rPr>
        <w:t>consider</w:t>
      </w:r>
      <w:r w:rsidR="00F54429">
        <w:rPr>
          <w:rFonts w:ascii="Times New Roman" w:hAnsi="Times New Roman" w:cs="Times New Roman"/>
          <w:sz w:val="24"/>
          <w:szCs w:val="24"/>
          <w:lang w:val="en-GB"/>
        </w:rPr>
        <w:t>ation</w:t>
      </w:r>
      <w:r w:rsidRPr="009D3A6E">
        <w:rPr>
          <w:rFonts w:ascii="Times New Roman" w:hAnsi="Times New Roman" w:cs="Times New Roman"/>
          <w:sz w:val="24"/>
          <w:szCs w:val="24"/>
          <w:lang w:val="en-GB"/>
        </w:rPr>
        <w:t xml:space="preserve">. </w:t>
      </w:r>
      <w:r w:rsidR="00F54429">
        <w:rPr>
          <w:rFonts w:ascii="Times New Roman" w:hAnsi="Times New Roman" w:cs="Times New Roman"/>
          <w:sz w:val="24"/>
          <w:szCs w:val="24"/>
          <w:lang w:val="en-GB"/>
        </w:rPr>
        <w:t xml:space="preserve">Furthermore, </w:t>
      </w:r>
      <w:r w:rsidR="00862B43">
        <w:rPr>
          <w:rFonts w:ascii="Times New Roman" w:hAnsi="Times New Roman" w:cs="Times New Roman"/>
          <w:sz w:val="24"/>
          <w:szCs w:val="24"/>
          <w:lang w:val="en-GB"/>
        </w:rPr>
        <w:t>material</w:t>
      </w:r>
      <w:r w:rsidR="00F54429"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content differ</w:t>
      </w:r>
      <w:r w:rsidR="00862B43">
        <w:rPr>
          <w:rFonts w:ascii="Times New Roman" w:hAnsi="Times New Roman" w:cs="Times New Roman"/>
          <w:sz w:val="24"/>
          <w:szCs w:val="24"/>
          <w:lang w:val="en-GB"/>
        </w:rPr>
        <w:t>s according to the type</w:t>
      </w:r>
      <w:r w:rsidRPr="009D3A6E">
        <w:rPr>
          <w:rFonts w:ascii="Times New Roman" w:hAnsi="Times New Roman" w:cs="Times New Roman"/>
          <w:sz w:val="24"/>
          <w:szCs w:val="24"/>
          <w:lang w:val="en-GB"/>
        </w:rPr>
        <w:t xml:space="preserve"> </w:t>
      </w:r>
      <w:r w:rsidR="00862B43">
        <w:rPr>
          <w:rFonts w:ascii="Times New Roman" w:hAnsi="Times New Roman" w:cs="Times New Roman"/>
          <w:sz w:val="24"/>
          <w:szCs w:val="24"/>
          <w:lang w:val="en-GB"/>
        </w:rPr>
        <w:t>of</w:t>
      </w:r>
      <w:r w:rsidRPr="009D3A6E">
        <w:rPr>
          <w:rFonts w:ascii="Times New Roman" w:hAnsi="Times New Roman" w:cs="Times New Roman"/>
          <w:sz w:val="24"/>
          <w:szCs w:val="24"/>
          <w:lang w:val="en-GB"/>
        </w:rPr>
        <w:t xml:space="preserve"> e-waste. In this work, an average value </w:t>
      </w:r>
      <w:r w:rsidR="00862B43">
        <w:rPr>
          <w:rFonts w:ascii="Times New Roman" w:hAnsi="Times New Roman" w:cs="Times New Roman"/>
          <w:sz w:val="24"/>
          <w:szCs w:val="24"/>
          <w:lang w:val="en-GB"/>
        </w:rPr>
        <w:t>wa</w:t>
      </w:r>
      <w:r w:rsidRPr="009D3A6E">
        <w:rPr>
          <w:rFonts w:ascii="Times New Roman" w:hAnsi="Times New Roman" w:cs="Times New Roman"/>
          <w:sz w:val="24"/>
          <w:szCs w:val="24"/>
          <w:lang w:val="en-GB"/>
        </w:rPr>
        <w:t>s hypothesi</w:t>
      </w:r>
      <w:r w:rsidR="00DA0F51">
        <w:rPr>
          <w:rFonts w:ascii="Times New Roman" w:hAnsi="Times New Roman" w:cs="Times New Roman"/>
          <w:sz w:val="24"/>
          <w:szCs w:val="24"/>
          <w:lang w:val="en-GB"/>
        </w:rPr>
        <w:t>s</w:t>
      </w:r>
      <w:r w:rsidRPr="009D3A6E">
        <w:rPr>
          <w:rFonts w:ascii="Times New Roman" w:hAnsi="Times New Roman" w:cs="Times New Roman"/>
          <w:sz w:val="24"/>
          <w:szCs w:val="24"/>
          <w:lang w:val="en-GB"/>
        </w:rPr>
        <w:t xml:space="preserve">ed and a BEP analysis </w:t>
      </w:r>
      <w:r w:rsidR="00862B43">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conducted in order to extend </w:t>
      </w:r>
      <w:r w:rsidR="00862B43">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results </w:t>
      </w:r>
      <w:r w:rsidR="00DA0F51">
        <w:rPr>
          <w:rFonts w:ascii="Times New Roman" w:hAnsi="Times New Roman" w:cs="Times New Roman"/>
          <w:sz w:val="24"/>
          <w:szCs w:val="24"/>
          <w:lang w:val="en-GB"/>
        </w:rPr>
        <w:t>to</w:t>
      </w:r>
      <w:r w:rsidR="00862B43"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all </w:t>
      </w:r>
      <w:r w:rsidR="002E4ACE" w:rsidRPr="009D3A6E">
        <w:rPr>
          <w:rFonts w:ascii="Times New Roman" w:hAnsi="Times New Roman" w:cs="Times New Roman"/>
          <w:sz w:val="24"/>
          <w:szCs w:val="24"/>
          <w:lang w:val="en-GB"/>
        </w:rPr>
        <w:t>types of material categories</w:t>
      </w:r>
      <w:r w:rsidRPr="009D3A6E">
        <w:rPr>
          <w:rFonts w:ascii="Times New Roman" w:hAnsi="Times New Roman" w:cs="Times New Roman"/>
          <w:sz w:val="24"/>
          <w:szCs w:val="24"/>
          <w:lang w:val="en-GB"/>
        </w:rPr>
        <w:t xml:space="preserve"> examined. </w:t>
      </w:r>
      <w:r w:rsidR="00862B43">
        <w:rPr>
          <w:rFonts w:ascii="Times New Roman" w:hAnsi="Times New Roman" w:cs="Times New Roman"/>
          <w:sz w:val="24"/>
          <w:szCs w:val="24"/>
          <w:lang w:val="en-GB"/>
        </w:rPr>
        <w:t>While t</w:t>
      </w:r>
      <w:r w:rsidRPr="009D3A6E">
        <w:rPr>
          <w:rFonts w:ascii="Times New Roman" w:hAnsi="Times New Roman" w:cs="Times New Roman"/>
          <w:sz w:val="24"/>
          <w:szCs w:val="24"/>
          <w:lang w:val="en-GB"/>
        </w:rPr>
        <w:t xml:space="preserve">he hydrometallurgical process </w:t>
      </w:r>
      <w:r w:rsidR="00862B43">
        <w:rPr>
          <w:rFonts w:ascii="Times New Roman" w:hAnsi="Times New Roman" w:cs="Times New Roman"/>
          <w:sz w:val="24"/>
          <w:szCs w:val="24"/>
          <w:lang w:val="en-GB"/>
        </w:rPr>
        <w:t>wa</w:t>
      </w:r>
      <w:r w:rsidRPr="009D3A6E">
        <w:rPr>
          <w:rFonts w:ascii="Times New Roman" w:hAnsi="Times New Roman" w:cs="Times New Roman"/>
          <w:sz w:val="24"/>
          <w:szCs w:val="24"/>
          <w:lang w:val="en-GB"/>
        </w:rPr>
        <w:t>s considered</w:t>
      </w:r>
      <w:r w:rsidR="003E37DE" w:rsidRPr="009D3A6E">
        <w:rPr>
          <w:rFonts w:ascii="Times New Roman" w:hAnsi="Times New Roman" w:cs="Times New Roman"/>
          <w:sz w:val="24"/>
          <w:szCs w:val="24"/>
          <w:lang w:val="en-GB"/>
        </w:rPr>
        <w:t xml:space="preserve"> – </w:t>
      </w:r>
      <w:r w:rsidR="003E37DE" w:rsidRPr="009D3A6E">
        <w:rPr>
          <w:rFonts w:ascii="Times New Roman" w:hAnsi="Times New Roman" w:cs="Times New Roman"/>
          <w:sz w:val="24"/>
          <w:szCs w:val="24"/>
          <w:lang w:val="en-GB"/>
        </w:rPr>
        <w:lastRenderedPageBreak/>
        <w:t>due to its applicability to smaller enterprises –</w:t>
      </w:r>
      <w:r w:rsidR="00DA0F51">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the advantages of pyrometallurgical </w:t>
      </w:r>
      <w:r w:rsidR="00862B43">
        <w:rPr>
          <w:rFonts w:ascii="Times New Roman" w:hAnsi="Times New Roman" w:cs="Times New Roman"/>
          <w:sz w:val="24"/>
          <w:szCs w:val="24"/>
          <w:lang w:val="en-GB"/>
        </w:rPr>
        <w:t>techniques should not</w:t>
      </w:r>
      <w:r w:rsidRPr="009D3A6E">
        <w:rPr>
          <w:rFonts w:ascii="Times New Roman" w:hAnsi="Times New Roman" w:cs="Times New Roman"/>
          <w:sz w:val="24"/>
          <w:szCs w:val="24"/>
          <w:lang w:val="en-GB"/>
        </w:rPr>
        <w:t xml:space="preserve"> be </w:t>
      </w:r>
      <w:r w:rsidR="00F14902" w:rsidRPr="009D3A6E">
        <w:rPr>
          <w:rFonts w:ascii="Times New Roman" w:hAnsi="Times New Roman" w:cs="Times New Roman"/>
          <w:sz w:val="24"/>
          <w:szCs w:val="24"/>
          <w:lang w:val="en-GB"/>
        </w:rPr>
        <w:t>played down</w:t>
      </w:r>
      <w:r w:rsidRPr="009D3A6E">
        <w:rPr>
          <w:rFonts w:ascii="Times New Roman" w:hAnsi="Times New Roman" w:cs="Times New Roman"/>
          <w:sz w:val="24"/>
          <w:szCs w:val="24"/>
          <w:lang w:val="en-GB"/>
        </w:rPr>
        <w:t>.</w:t>
      </w:r>
      <w:r w:rsidR="00634125" w:rsidRPr="009D3A6E">
        <w:rPr>
          <w:rFonts w:ascii="Times New Roman" w:hAnsi="Times New Roman" w:cs="Times New Roman"/>
          <w:sz w:val="24"/>
          <w:szCs w:val="24"/>
          <w:lang w:val="en-GB"/>
        </w:rPr>
        <w:t xml:space="preserve"> </w:t>
      </w:r>
      <w:r w:rsidR="00862B43">
        <w:rPr>
          <w:rFonts w:ascii="Times New Roman" w:hAnsi="Times New Roman" w:cs="Times New Roman"/>
          <w:sz w:val="24"/>
          <w:szCs w:val="24"/>
          <w:lang w:val="en-GB"/>
        </w:rPr>
        <w:t>In the event that</w:t>
      </w:r>
      <w:r w:rsidR="00862B43" w:rsidRPr="009D3A6E">
        <w:rPr>
          <w:rFonts w:ascii="Times New Roman" w:hAnsi="Times New Roman" w:cs="Times New Roman"/>
          <w:sz w:val="24"/>
          <w:szCs w:val="24"/>
          <w:lang w:val="en-GB"/>
        </w:rPr>
        <w:t xml:space="preserve"> </w:t>
      </w:r>
      <w:r w:rsidR="00634125" w:rsidRPr="009D3A6E">
        <w:rPr>
          <w:rFonts w:ascii="Times New Roman" w:hAnsi="Times New Roman" w:cs="Times New Roman"/>
          <w:sz w:val="24"/>
          <w:szCs w:val="24"/>
          <w:lang w:val="en-GB"/>
        </w:rPr>
        <w:t>a large amount of e-waste can be brought to a central location</w:t>
      </w:r>
      <w:r w:rsidR="00862B43" w:rsidRPr="00862B43">
        <w:rPr>
          <w:rFonts w:ascii="Times New Roman" w:hAnsi="Times New Roman" w:cs="Times New Roman"/>
          <w:sz w:val="24"/>
          <w:szCs w:val="24"/>
          <w:lang w:val="en-GB"/>
        </w:rPr>
        <w:t xml:space="preserve"> </w:t>
      </w:r>
      <w:r w:rsidR="00862B43" w:rsidRPr="009D3A6E">
        <w:rPr>
          <w:rFonts w:ascii="Times New Roman" w:hAnsi="Times New Roman" w:cs="Times New Roman"/>
          <w:sz w:val="24"/>
          <w:szCs w:val="24"/>
          <w:lang w:val="en-GB"/>
        </w:rPr>
        <w:t>economically</w:t>
      </w:r>
      <w:r w:rsidR="00634125" w:rsidRPr="009D3A6E">
        <w:rPr>
          <w:rFonts w:ascii="Times New Roman" w:hAnsi="Times New Roman" w:cs="Times New Roman"/>
          <w:sz w:val="24"/>
          <w:szCs w:val="24"/>
          <w:lang w:val="en-GB"/>
        </w:rPr>
        <w:t>, pyrometallurgical process</w:t>
      </w:r>
      <w:r w:rsidR="00862B43">
        <w:rPr>
          <w:rFonts w:ascii="Times New Roman" w:hAnsi="Times New Roman" w:cs="Times New Roman"/>
          <w:sz w:val="24"/>
          <w:szCs w:val="24"/>
          <w:lang w:val="en-GB"/>
        </w:rPr>
        <w:t>es</w:t>
      </w:r>
      <w:r w:rsidR="00634125" w:rsidRPr="009D3A6E">
        <w:rPr>
          <w:rFonts w:ascii="Times New Roman" w:hAnsi="Times New Roman" w:cs="Times New Roman"/>
          <w:sz w:val="24"/>
          <w:szCs w:val="24"/>
          <w:lang w:val="en-GB"/>
        </w:rPr>
        <w:t xml:space="preserve"> </w:t>
      </w:r>
      <w:r w:rsidR="00862B43">
        <w:rPr>
          <w:rFonts w:ascii="Times New Roman" w:hAnsi="Times New Roman" w:cs="Times New Roman"/>
          <w:sz w:val="24"/>
          <w:szCs w:val="24"/>
          <w:lang w:val="en-GB"/>
        </w:rPr>
        <w:t>may help firms achieve</w:t>
      </w:r>
      <w:r w:rsidR="00634125" w:rsidRPr="009D3A6E">
        <w:rPr>
          <w:rFonts w:ascii="Times New Roman" w:hAnsi="Times New Roman" w:cs="Times New Roman"/>
          <w:sz w:val="24"/>
          <w:szCs w:val="24"/>
          <w:lang w:val="en-GB"/>
        </w:rPr>
        <w:t xml:space="preserve"> the benefit</w:t>
      </w:r>
      <w:r w:rsidR="00862B43">
        <w:rPr>
          <w:rFonts w:ascii="Times New Roman" w:hAnsi="Times New Roman" w:cs="Times New Roman"/>
          <w:sz w:val="24"/>
          <w:szCs w:val="24"/>
          <w:lang w:val="en-GB"/>
        </w:rPr>
        <w:t>s</w:t>
      </w:r>
      <w:r w:rsidR="00634125" w:rsidRPr="009D3A6E">
        <w:rPr>
          <w:rFonts w:ascii="Times New Roman" w:hAnsi="Times New Roman" w:cs="Times New Roman"/>
          <w:sz w:val="24"/>
          <w:szCs w:val="24"/>
          <w:lang w:val="en-GB"/>
        </w:rPr>
        <w:t xml:space="preserve"> of econom</w:t>
      </w:r>
      <w:r w:rsidR="00862B43">
        <w:rPr>
          <w:rFonts w:ascii="Times New Roman" w:hAnsi="Times New Roman" w:cs="Times New Roman"/>
          <w:sz w:val="24"/>
          <w:szCs w:val="24"/>
          <w:lang w:val="en-GB"/>
        </w:rPr>
        <w:t>ies</w:t>
      </w:r>
      <w:r w:rsidR="00634125" w:rsidRPr="009D3A6E">
        <w:rPr>
          <w:rFonts w:ascii="Times New Roman" w:hAnsi="Times New Roman" w:cs="Times New Roman"/>
          <w:sz w:val="24"/>
          <w:szCs w:val="24"/>
          <w:lang w:val="en-GB"/>
        </w:rPr>
        <w:t xml:space="preserve"> of scale. However, it </w:t>
      </w:r>
      <w:r w:rsidR="00010AA2" w:rsidRPr="009D3A6E">
        <w:rPr>
          <w:rFonts w:ascii="Times New Roman" w:hAnsi="Times New Roman" w:cs="Times New Roman"/>
          <w:sz w:val="24"/>
          <w:szCs w:val="24"/>
          <w:lang w:val="en-GB"/>
        </w:rPr>
        <w:t xml:space="preserve">is </w:t>
      </w:r>
      <w:r w:rsidR="00634125" w:rsidRPr="009D3A6E">
        <w:rPr>
          <w:rFonts w:ascii="Times New Roman" w:hAnsi="Times New Roman" w:cs="Times New Roman"/>
          <w:sz w:val="24"/>
          <w:szCs w:val="24"/>
          <w:lang w:val="en-GB"/>
        </w:rPr>
        <w:t>often not worthwhile to transport (particularly overland) large quantities of low</w:t>
      </w:r>
      <w:r w:rsidR="00010AA2" w:rsidRPr="009D3A6E">
        <w:rPr>
          <w:rFonts w:ascii="Times New Roman" w:hAnsi="Times New Roman" w:cs="Times New Roman"/>
          <w:sz w:val="24"/>
          <w:szCs w:val="24"/>
          <w:lang w:val="en-GB"/>
        </w:rPr>
        <w:t>-</w:t>
      </w:r>
      <w:r w:rsidR="00634125" w:rsidRPr="009D3A6E">
        <w:rPr>
          <w:rFonts w:ascii="Times New Roman" w:hAnsi="Times New Roman" w:cs="Times New Roman"/>
          <w:sz w:val="24"/>
          <w:szCs w:val="24"/>
          <w:lang w:val="en-GB"/>
        </w:rPr>
        <w:t xml:space="preserve"> to medium</w:t>
      </w:r>
      <w:r w:rsidR="00010AA2" w:rsidRPr="009D3A6E">
        <w:rPr>
          <w:rFonts w:ascii="Times New Roman" w:hAnsi="Times New Roman" w:cs="Times New Roman"/>
          <w:sz w:val="24"/>
          <w:szCs w:val="24"/>
          <w:lang w:val="en-GB"/>
        </w:rPr>
        <w:t>-</w:t>
      </w:r>
      <w:r w:rsidR="00634125" w:rsidRPr="009D3A6E">
        <w:rPr>
          <w:rFonts w:ascii="Times New Roman" w:hAnsi="Times New Roman" w:cs="Times New Roman"/>
          <w:sz w:val="24"/>
          <w:szCs w:val="24"/>
          <w:lang w:val="en-GB"/>
        </w:rPr>
        <w:t xml:space="preserve">grade waste. This situation is even more pressing in </w:t>
      </w:r>
      <w:r w:rsidR="00862B43">
        <w:rPr>
          <w:rFonts w:ascii="Times New Roman" w:hAnsi="Times New Roman" w:cs="Times New Roman"/>
          <w:sz w:val="24"/>
          <w:szCs w:val="24"/>
          <w:lang w:val="en-GB"/>
        </w:rPr>
        <w:t>nations</w:t>
      </w:r>
      <w:r w:rsidR="00862B43" w:rsidRPr="009D3A6E">
        <w:rPr>
          <w:rFonts w:ascii="Times New Roman" w:hAnsi="Times New Roman" w:cs="Times New Roman"/>
          <w:sz w:val="24"/>
          <w:szCs w:val="24"/>
          <w:lang w:val="en-GB"/>
        </w:rPr>
        <w:t xml:space="preserve"> </w:t>
      </w:r>
      <w:r w:rsidR="00634125" w:rsidRPr="009D3A6E">
        <w:rPr>
          <w:rFonts w:ascii="Times New Roman" w:hAnsi="Times New Roman" w:cs="Times New Roman"/>
          <w:sz w:val="24"/>
          <w:szCs w:val="24"/>
          <w:lang w:val="en-GB"/>
        </w:rPr>
        <w:t xml:space="preserve">with large distances between cities </w:t>
      </w:r>
      <w:r w:rsidR="009204E4" w:rsidRPr="009D3A6E">
        <w:rPr>
          <w:rFonts w:ascii="Times New Roman" w:hAnsi="Times New Roman" w:cs="Times New Roman"/>
          <w:sz w:val="24"/>
          <w:szCs w:val="24"/>
          <w:lang w:val="en-GB"/>
        </w:rPr>
        <w:t>(</w:t>
      </w:r>
      <w:r w:rsidR="00634125" w:rsidRPr="009D3A6E">
        <w:rPr>
          <w:rFonts w:ascii="Times New Roman" w:hAnsi="Times New Roman" w:cs="Times New Roman"/>
          <w:sz w:val="24"/>
          <w:szCs w:val="24"/>
          <w:lang w:val="en-GB"/>
        </w:rPr>
        <w:t>e.g. Canada, Australia, Russia, etc</w:t>
      </w:r>
      <w:r w:rsidR="00862B43">
        <w:rPr>
          <w:rFonts w:ascii="Times New Roman" w:hAnsi="Times New Roman" w:cs="Times New Roman"/>
          <w:sz w:val="24"/>
          <w:szCs w:val="24"/>
          <w:lang w:val="en-GB"/>
        </w:rPr>
        <w:t>.</w:t>
      </w:r>
      <w:r w:rsidR="009204E4" w:rsidRPr="009D3A6E">
        <w:rPr>
          <w:rFonts w:ascii="Times New Roman" w:hAnsi="Times New Roman" w:cs="Times New Roman"/>
          <w:sz w:val="24"/>
          <w:szCs w:val="24"/>
          <w:lang w:val="en-GB"/>
        </w:rPr>
        <w:t>)</w:t>
      </w:r>
      <w:r w:rsidR="00634125" w:rsidRPr="009D3A6E">
        <w:rPr>
          <w:rFonts w:ascii="Times New Roman" w:hAnsi="Times New Roman" w:cs="Times New Roman"/>
          <w:sz w:val="24"/>
          <w:szCs w:val="24"/>
          <w:lang w:val="en-GB"/>
        </w:rPr>
        <w:t xml:space="preserve">. </w:t>
      </w:r>
      <w:r w:rsidR="009204E4" w:rsidRPr="009D3A6E">
        <w:rPr>
          <w:rFonts w:ascii="Times New Roman" w:hAnsi="Times New Roman" w:cs="Times New Roman"/>
          <w:sz w:val="24"/>
          <w:szCs w:val="24"/>
          <w:lang w:val="en-GB"/>
        </w:rPr>
        <w:t>Thus,</w:t>
      </w:r>
      <w:r w:rsidR="00634125" w:rsidRPr="009D3A6E">
        <w:rPr>
          <w:rFonts w:ascii="Times New Roman" w:hAnsi="Times New Roman" w:cs="Times New Roman"/>
          <w:sz w:val="24"/>
          <w:szCs w:val="24"/>
          <w:lang w:val="en-GB"/>
        </w:rPr>
        <w:t xml:space="preserve"> pyrometallurgical facilities </w:t>
      </w:r>
      <w:r w:rsidR="00DA0F51">
        <w:rPr>
          <w:rFonts w:ascii="Times New Roman" w:hAnsi="Times New Roman" w:cs="Times New Roman"/>
          <w:sz w:val="24"/>
          <w:szCs w:val="24"/>
          <w:lang w:val="en-GB"/>
        </w:rPr>
        <w:t>are best placed</w:t>
      </w:r>
      <w:r w:rsidR="00634125" w:rsidRPr="009D3A6E">
        <w:rPr>
          <w:rFonts w:ascii="Times New Roman" w:hAnsi="Times New Roman" w:cs="Times New Roman"/>
          <w:sz w:val="24"/>
          <w:szCs w:val="24"/>
          <w:lang w:val="en-GB"/>
        </w:rPr>
        <w:t xml:space="preserve"> in major port cities along busy trade routes</w:t>
      </w:r>
      <w:r w:rsidR="00044853" w:rsidRPr="009D3A6E">
        <w:rPr>
          <w:rFonts w:ascii="Times New Roman" w:hAnsi="Times New Roman" w:cs="Times New Roman"/>
          <w:sz w:val="24"/>
          <w:szCs w:val="24"/>
          <w:lang w:val="en-GB"/>
        </w:rPr>
        <w:t xml:space="preserve"> (</w:t>
      </w:r>
      <w:r w:rsidR="00634125" w:rsidRPr="009D3A6E">
        <w:rPr>
          <w:rFonts w:ascii="Times New Roman" w:hAnsi="Times New Roman" w:cs="Times New Roman"/>
          <w:sz w:val="24"/>
          <w:szCs w:val="24"/>
          <w:lang w:val="en-GB"/>
        </w:rPr>
        <w:t>e.g. along the coast</w:t>
      </w:r>
      <w:r w:rsidR="00862B43">
        <w:rPr>
          <w:rFonts w:ascii="Times New Roman" w:hAnsi="Times New Roman" w:cs="Times New Roman"/>
          <w:sz w:val="24"/>
          <w:szCs w:val="24"/>
          <w:lang w:val="en-GB"/>
        </w:rPr>
        <w:t>s</w:t>
      </w:r>
      <w:r w:rsidR="00634125" w:rsidRPr="009D3A6E">
        <w:rPr>
          <w:rFonts w:ascii="Times New Roman" w:hAnsi="Times New Roman" w:cs="Times New Roman"/>
          <w:sz w:val="24"/>
          <w:szCs w:val="24"/>
          <w:lang w:val="en-GB"/>
        </w:rPr>
        <w:t xml:space="preserve"> and rivers of Europe</w:t>
      </w:r>
      <w:r w:rsidR="00044853" w:rsidRPr="009D3A6E">
        <w:rPr>
          <w:rFonts w:ascii="Times New Roman" w:hAnsi="Times New Roman" w:cs="Times New Roman"/>
          <w:sz w:val="24"/>
          <w:szCs w:val="24"/>
          <w:lang w:val="en-GB"/>
        </w:rPr>
        <w:t>)</w:t>
      </w:r>
      <w:r w:rsidR="00634125" w:rsidRPr="009D3A6E">
        <w:rPr>
          <w:rFonts w:ascii="Times New Roman" w:hAnsi="Times New Roman" w:cs="Times New Roman"/>
          <w:sz w:val="24"/>
          <w:szCs w:val="24"/>
          <w:lang w:val="en-GB"/>
        </w:rPr>
        <w:t>, but the</w:t>
      </w:r>
      <w:r w:rsidR="00DA0F51">
        <w:rPr>
          <w:rFonts w:ascii="Times New Roman" w:hAnsi="Times New Roman" w:cs="Times New Roman"/>
          <w:sz w:val="24"/>
          <w:szCs w:val="24"/>
          <w:lang w:val="en-GB"/>
        </w:rPr>
        <w:t>se</w:t>
      </w:r>
      <w:r w:rsidR="00634125" w:rsidRPr="009D3A6E">
        <w:rPr>
          <w:rFonts w:ascii="Times New Roman" w:hAnsi="Times New Roman" w:cs="Times New Roman"/>
          <w:sz w:val="24"/>
          <w:szCs w:val="24"/>
          <w:lang w:val="en-GB"/>
        </w:rPr>
        <w:t xml:space="preserve"> conclusions cannot be extended to geographies that do not share these aspects with Europe.</w:t>
      </w:r>
    </w:p>
    <w:p w14:paraId="744AA5E7" w14:textId="1D5EBA55" w:rsidR="00473440" w:rsidRPr="009D3A6E" w:rsidRDefault="00473440" w:rsidP="00473440">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The </w:t>
      </w:r>
      <w:r w:rsidR="0095358E" w:rsidRPr="009D3A6E">
        <w:rPr>
          <w:rFonts w:ascii="Times New Roman" w:hAnsi="Times New Roman" w:cs="Times New Roman"/>
          <w:sz w:val="24"/>
          <w:szCs w:val="24"/>
          <w:lang w:val="en-GB"/>
        </w:rPr>
        <w:t>purchase</w:t>
      </w:r>
      <w:r w:rsidRPr="009D3A6E">
        <w:rPr>
          <w:rFonts w:ascii="Times New Roman" w:hAnsi="Times New Roman" w:cs="Times New Roman"/>
          <w:sz w:val="24"/>
          <w:szCs w:val="24"/>
          <w:lang w:val="en-GB"/>
        </w:rPr>
        <w:t xml:space="preserve"> of WPCBs </w:t>
      </w:r>
      <w:r w:rsidR="000C06FD">
        <w:rPr>
          <w:rFonts w:ascii="Times New Roman" w:hAnsi="Times New Roman" w:cs="Times New Roman"/>
          <w:sz w:val="24"/>
          <w:szCs w:val="24"/>
          <w:lang w:val="en-GB"/>
        </w:rPr>
        <w:t>involves</w:t>
      </w:r>
      <w:r w:rsidRPr="009D3A6E">
        <w:rPr>
          <w:rFonts w:ascii="Times New Roman" w:hAnsi="Times New Roman" w:cs="Times New Roman"/>
          <w:sz w:val="24"/>
          <w:szCs w:val="24"/>
          <w:lang w:val="en-GB"/>
        </w:rPr>
        <w:t xml:space="preserve"> consistent quantitative orders, </w:t>
      </w:r>
      <w:r w:rsidR="000C06FD">
        <w:rPr>
          <w:rFonts w:ascii="Times New Roman" w:hAnsi="Times New Roman" w:cs="Times New Roman"/>
          <w:sz w:val="24"/>
          <w:szCs w:val="24"/>
          <w:lang w:val="en-GB"/>
        </w:rPr>
        <w:t xml:space="preserve">with </w:t>
      </w:r>
      <w:r w:rsidR="006252A7" w:rsidRPr="009D3A6E">
        <w:rPr>
          <w:rFonts w:ascii="Times New Roman" w:hAnsi="Times New Roman" w:cs="Times New Roman"/>
          <w:sz w:val="24"/>
          <w:szCs w:val="24"/>
          <w:lang w:val="en-GB"/>
        </w:rPr>
        <w:t>price</w:t>
      </w:r>
      <w:r w:rsidR="000C06FD">
        <w:rPr>
          <w:rFonts w:ascii="Times New Roman" w:hAnsi="Times New Roman" w:cs="Times New Roman"/>
          <w:sz w:val="24"/>
          <w:szCs w:val="24"/>
          <w:lang w:val="en-GB"/>
        </w:rPr>
        <w:t xml:space="preserve"> dependent on</w:t>
      </w:r>
      <w:r w:rsidR="006252A7" w:rsidRPr="009D3A6E">
        <w:rPr>
          <w:rFonts w:ascii="Times New Roman" w:hAnsi="Times New Roman" w:cs="Times New Roman"/>
          <w:sz w:val="24"/>
          <w:szCs w:val="24"/>
          <w:lang w:val="en-GB"/>
        </w:rPr>
        <w:t xml:space="preserve"> buyers’ </w:t>
      </w:r>
      <w:r w:rsidR="00C70A4E" w:rsidRPr="009D3A6E">
        <w:rPr>
          <w:rFonts w:ascii="Times New Roman" w:hAnsi="Times New Roman" w:cs="Times New Roman"/>
          <w:sz w:val="24"/>
          <w:szCs w:val="24"/>
          <w:lang w:val="en-GB"/>
        </w:rPr>
        <w:t>samples and assays</w:t>
      </w:r>
      <w:r w:rsidR="006252A7" w:rsidRPr="009D3A6E">
        <w:rPr>
          <w:rFonts w:ascii="Times New Roman" w:hAnsi="Times New Roman" w:cs="Times New Roman"/>
          <w:sz w:val="24"/>
          <w:szCs w:val="24"/>
          <w:lang w:val="en-GB"/>
        </w:rPr>
        <w:t xml:space="preserve"> of WPCBs </w:t>
      </w:r>
      <w:r w:rsidRPr="009D3A6E">
        <w:rPr>
          <w:rFonts w:ascii="Times New Roman" w:hAnsi="Times New Roman" w:cs="Times New Roman"/>
          <w:sz w:val="24"/>
          <w:szCs w:val="24"/>
          <w:lang w:val="en-GB"/>
        </w:rPr>
        <w:t>and the presence of hazardous materials</w:t>
      </w:r>
      <w:r w:rsidR="000C06FD">
        <w:rPr>
          <w:rFonts w:ascii="Times New Roman" w:hAnsi="Times New Roman" w:cs="Times New Roman"/>
          <w:sz w:val="24"/>
          <w:szCs w:val="24"/>
          <w:lang w:val="en-GB"/>
        </w:rPr>
        <w:t xml:space="preserve"> (e.g.</w:t>
      </w:r>
      <w:r w:rsidRPr="009D3A6E">
        <w:rPr>
          <w:rFonts w:ascii="Times New Roman" w:hAnsi="Times New Roman" w:cs="Times New Roman"/>
          <w:sz w:val="24"/>
          <w:szCs w:val="24"/>
          <w:lang w:val="en-GB"/>
        </w:rPr>
        <w:t xml:space="preserve"> </w:t>
      </w:r>
      <w:r w:rsidR="009A71E4" w:rsidRPr="009D3A6E">
        <w:rPr>
          <w:rFonts w:ascii="Times New Roman" w:hAnsi="Times New Roman" w:cs="Times New Roman"/>
          <w:sz w:val="24"/>
          <w:szCs w:val="24"/>
          <w:lang w:val="en-GB"/>
        </w:rPr>
        <w:t>Ni</w:t>
      </w:r>
      <w:r w:rsidRPr="009D3A6E">
        <w:rPr>
          <w:rFonts w:ascii="Times New Roman" w:hAnsi="Times New Roman" w:cs="Times New Roman"/>
          <w:sz w:val="24"/>
          <w:szCs w:val="24"/>
          <w:lang w:val="en-GB"/>
        </w:rPr>
        <w:t xml:space="preserve"> and </w:t>
      </w:r>
      <w:r w:rsidR="009A71E4" w:rsidRPr="009D3A6E">
        <w:rPr>
          <w:rFonts w:ascii="Times New Roman" w:hAnsi="Times New Roman" w:cs="Times New Roman"/>
          <w:sz w:val="24"/>
          <w:szCs w:val="24"/>
          <w:lang w:val="en-GB"/>
        </w:rPr>
        <w:t>Be</w:t>
      </w:r>
      <w:r w:rsidR="000C06FD">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However, the economic analysis </w:t>
      </w:r>
      <w:r w:rsidR="000C06FD">
        <w:rPr>
          <w:rFonts w:ascii="Times New Roman" w:hAnsi="Times New Roman" w:cs="Times New Roman"/>
          <w:sz w:val="24"/>
          <w:szCs w:val="24"/>
          <w:lang w:val="en-GB"/>
        </w:rPr>
        <w:t>in the current work demonstrated that</w:t>
      </w:r>
      <w:r w:rsidRPr="009D3A6E">
        <w:rPr>
          <w:rFonts w:ascii="Times New Roman" w:hAnsi="Times New Roman" w:cs="Times New Roman"/>
          <w:sz w:val="24"/>
          <w:szCs w:val="24"/>
          <w:lang w:val="en-GB"/>
        </w:rPr>
        <w:t xml:space="preserve"> cores classified </w:t>
      </w:r>
      <w:r w:rsidR="000C06FD">
        <w:rPr>
          <w:rFonts w:ascii="Times New Roman" w:hAnsi="Times New Roman" w:cs="Times New Roman"/>
          <w:sz w:val="24"/>
          <w:szCs w:val="24"/>
          <w:lang w:val="en-GB"/>
        </w:rPr>
        <w:t>as</w:t>
      </w:r>
      <w:r w:rsidRPr="009D3A6E">
        <w:rPr>
          <w:rFonts w:ascii="Times New Roman" w:hAnsi="Times New Roman" w:cs="Times New Roman"/>
          <w:sz w:val="24"/>
          <w:szCs w:val="24"/>
          <w:lang w:val="en-GB"/>
        </w:rPr>
        <w:t xml:space="preserve"> </w:t>
      </w:r>
      <w:r w:rsidR="00363013" w:rsidRPr="009D3A6E">
        <w:rPr>
          <w:rFonts w:ascii="Times New Roman" w:hAnsi="Times New Roman" w:cs="Times New Roman"/>
          <w:sz w:val="24"/>
          <w:szCs w:val="24"/>
          <w:lang w:val="en-GB"/>
        </w:rPr>
        <w:t>h</w:t>
      </w:r>
      <w:r w:rsidRPr="009D3A6E">
        <w:rPr>
          <w:rFonts w:ascii="Times New Roman" w:hAnsi="Times New Roman" w:cs="Times New Roman"/>
          <w:sz w:val="24"/>
          <w:szCs w:val="24"/>
          <w:lang w:val="en-GB"/>
        </w:rPr>
        <w:t>igh</w:t>
      </w:r>
      <w:r w:rsidR="00363013" w:rsidRPr="009D3A6E">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grade WPCBs </w:t>
      </w:r>
      <w:r w:rsidR="000C06FD">
        <w:rPr>
          <w:rFonts w:ascii="Times New Roman" w:hAnsi="Times New Roman" w:cs="Times New Roman"/>
          <w:sz w:val="24"/>
          <w:szCs w:val="24"/>
          <w:lang w:val="en-GB"/>
        </w:rPr>
        <w:t xml:space="preserve">reached extremely significant levels of </w:t>
      </w:r>
      <w:r w:rsidRPr="009D3A6E">
        <w:rPr>
          <w:rFonts w:ascii="Times New Roman" w:hAnsi="Times New Roman" w:cs="Times New Roman"/>
          <w:sz w:val="24"/>
          <w:szCs w:val="24"/>
          <w:lang w:val="en-GB"/>
        </w:rPr>
        <w:t>profitability</w:t>
      </w:r>
      <w:r w:rsidR="000C06FD">
        <w:rPr>
          <w:rFonts w:ascii="Times New Roman" w:hAnsi="Times New Roman" w:cs="Times New Roman"/>
          <w:sz w:val="24"/>
          <w:szCs w:val="24"/>
          <w:lang w:val="en-GB"/>
        </w:rPr>
        <w:t xml:space="preserve">; for this reason, </w:t>
      </w:r>
      <w:r w:rsidRPr="009D3A6E">
        <w:rPr>
          <w:rFonts w:ascii="Times New Roman" w:hAnsi="Times New Roman" w:cs="Times New Roman"/>
          <w:sz w:val="24"/>
          <w:szCs w:val="24"/>
          <w:lang w:val="en-GB"/>
        </w:rPr>
        <w:t xml:space="preserve">their bargaining power </w:t>
      </w:r>
      <w:r w:rsidR="000C06FD">
        <w:rPr>
          <w:rFonts w:ascii="Times New Roman" w:hAnsi="Times New Roman" w:cs="Times New Roman"/>
          <w:sz w:val="24"/>
          <w:szCs w:val="24"/>
          <w:lang w:val="en-GB"/>
        </w:rPr>
        <w:t>could</w:t>
      </w:r>
      <w:r w:rsidR="000C06FD"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be more significant than </w:t>
      </w:r>
      <w:r w:rsidR="000C06FD">
        <w:rPr>
          <w:rFonts w:ascii="Times New Roman" w:hAnsi="Times New Roman" w:cs="Times New Roman"/>
          <w:sz w:val="24"/>
          <w:szCs w:val="24"/>
          <w:lang w:val="en-GB"/>
        </w:rPr>
        <w:t>it</w:t>
      </w:r>
      <w:r w:rsidR="000C06FD"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current </w:t>
      </w:r>
      <w:r w:rsidR="000C06FD">
        <w:rPr>
          <w:rFonts w:ascii="Times New Roman" w:hAnsi="Times New Roman" w:cs="Times New Roman"/>
          <w:sz w:val="24"/>
          <w:szCs w:val="24"/>
          <w:lang w:val="en-GB"/>
        </w:rPr>
        <w:t>is</w:t>
      </w:r>
      <w:r w:rsidRPr="009D3A6E">
        <w:rPr>
          <w:rFonts w:ascii="Times New Roman" w:hAnsi="Times New Roman" w:cs="Times New Roman"/>
          <w:sz w:val="24"/>
          <w:szCs w:val="24"/>
          <w:lang w:val="en-GB"/>
        </w:rPr>
        <w:t xml:space="preserve">. At the same time, all WPCBs must also be recycled. A possible solution </w:t>
      </w:r>
      <w:r w:rsidR="000C06FD">
        <w:rPr>
          <w:rFonts w:ascii="Times New Roman" w:hAnsi="Times New Roman" w:cs="Times New Roman"/>
          <w:sz w:val="24"/>
          <w:szCs w:val="24"/>
          <w:lang w:val="en-GB"/>
        </w:rPr>
        <w:t>could be to</w:t>
      </w:r>
      <w:r w:rsidRPr="009D3A6E">
        <w:rPr>
          <w:rFonts w:ascii="Times New Roman" w:hAnsi="Times New Roman" w:cs="Times New Roman"/>
          <w:sz w:val="24"/>
          <w:szCs w:val="24"/>
          <w:lang w:val="en-GB"/>
        </w:rPr>
        <w:t xml:space="preserve"> </w:t>
      </w:r>
      <w:r w:rsidR="000C06FD">
        <w:rPr>
          <w:rFonts w:ascii="Times New Roman" w:hAnsi="Times New Roman" w:cs="Times New Roman"/>
          <w:sz w:val="24"/>
          <w:szCs w:val="24"/>
          <w:lang w:val="en-GB"/>
        </w:rPr>
        <w:t xml:space="preserve">use </w:t>
      </w:r>
      <w:r w:rsidR="000C06FD" w:rsidRPr="009D3A6E">
        <w:rPr>
          <w:rFonts w:ascii="Times New Roman" w:hAnsi="Times New Roman" w:cs="Times New Roman"/>
          <w:sz w:val="24"/>
          <w:szCs w:val="24"/>
          <w:lang w:val="en-GB"/>
        </w:rPr>
        <w:t xml:space="preserve">the income derived from </w:t>
      </w:r>
      <w:r w:rsidR="000C06FD">
        <w:rPr>
          <w:rFonts w:ascii="Times New Roman" w:hAnsi="Times New Roman" w:cs="Times New Roman"/>
          <w:sz w:val="24"/>
          <w:szCs w:val="24"/>
          <w:lang w:val="en-GB"/>
        </w:rPr>
        <w:t>medium- and high-grade material processing to</w:t>
      </w:r>
      <w:r w:rsidR="000C06FD" w:rsidRPr="009D3A6E">
        <w:rPr>
          <w:rFonts w:ascii="Times New Roman" w:hAnsi="Times New Roman" w:cs="Times New Roman"/>
          <w:sz w:val="24"/>
          <w:szCs w:val="24"/>
          <w:lang w:val="en-GB"/>
        </w:rPr>
        <w:t xml:space="preserve"> </w:t>
      </w:r>
      <w:r w:rsidR="00D10793" w:rsidRPr="009D3A6E">
        <w:rPr>
          <w:rFonts w:ascii="Times New Roman" w:hAnsi="Times New Roman" w:cs="Times New Roman"/>
          <w:sz w:val="24"/>
          <w:szCs w:val="24"/>
          <w:lang w:val="en-GB"/>
        </w:rPr>
        <w:t>subsidi</w:t>
      </w:r>
      <w:r w:rsidR="000C06FD">
        <w:rPr>
          <w:rFonts w:ascii="Times New Roman" w:hAnsi="Times New Roman" w:cs="Times New Roman"/>
          <w:sz w:val="24"/>
          <w:szCs w:val="24"/>
          <w:lang w:val="en-GB"/>
        </w:rPr>
        <w:t>se</w:t>
      </w:r>
      <w:r w:rsidR="00D10793" w:rsidRPr="009D3A6E">
        <w:rPr>
          <w:rFonts w:ascii="Times New Roman" w:hAnsi="Times New Roman" w:cs="Times New Roman"/>
          <w:sz w:val="24"/>
          <w:szCs w:val="24"/>
          <w:lang w:val="en-GB"/>
        </w:rPr>
        <w:t xml:space="preserve"> the costs of processing low</w:t>
      </w:r>
      <w:r w:rsidR="000C06FD">
        <w:rPr>
          <w:rFonts w:ascii="Times New Roman" w:hAnsi="Times New Roman" w:cs="Times New Roman"/>
          <w:sz w:val="24"/>
          <w:szCs w:val="24"/>
          <w:lang w:val="en-GB"/>
        </w:rPr>
        <w:t>-</w:t>
      </w:r>
      <w:r w:rsidR="00D10793" w:rsidRPr="009D3A6E">
        <w:rPr>
          <w:rFonts w:ascii="Times New Roman" w:hAnsi="Times New Roman" w:cs="Times New Roman"/>
          <w:sz w:val="24"/>
          <w:szCs w:val="24"/>
          <w:lang w:val="en-GB"/>
        </w:rPr>
        <w:t xml:space="preserve">grade materials. The value from </w:t>
      </w:r>
      <w:r w:rsidR="00DA0F51">
        <w:rPr>
          <w:rFonts w:ascii="Times New Roman" w:hAnsi="Times New Roman" w:cs="Times New Roman"/>
          <w:sz w:val="24"/>
          <w:szCs w:val="24"/>
          <w:lang w:val="en-GB"/>
        </w:rPr>
        <w:t xml:space="preserve">generating </w:t>
      </w:r>
      <w:r w:rsidR="000C06FD" w:rsidRPr="009D3A6E">
        <w:rPr>
          <w:rFonts w:ascii="Times New Roman" w:hAnsi="Times New Roman" w:cs="Times New Roman"/>
          <w:sz w:val="24"/>
          <w:szCs w:val="24"/>
          <w:lang w:val="en-GB"/>
        </w:rPr>
        <w:t xml:space="preserve">plastics </w:t>
      </w:r>
      <w:r w:rsidR="00D10793" w:rsidRPr="009D3A6E">
        <w:rPr>
          <w:rFonts w:ascii="Times New Roman" w:hAnsi="Times New Roman" w:cs="Times New Roman"/>
          <w:sz w:val="24"/>
          <w:szCs w:val="24"/>
          <w:lang w:val="en-GB"/>
        </w:rPr>
        <w:t>energy should also be considered.</w:t>
      </w:r>
      <w:r w:rsidRPr="009D3A6E">
        <w:rPr>
          <w:rFonts w:ascii="Times New Roman" w:hAnsi="Times New Roman" w:cs="Times New Roman"/>
          <w:sz w:val="24"/>
          <w:szCs w:val="24"/>
          <w:lang w:val="en-GB"/>
        </w:rPr>
        <w:t xml:space="preserve"> </w:t>
      </w:r>
      <w:r w:rsidR="000C06FD">
        <w:rPr>
          <w:rFonts w:ascii="Times New Roman" w:hAnsi="Times New Roman" w:cs="Times New Roman"/>
          <w:sz w:val="24"/>
          <w:szCs w:val="24"/>
          <w:lang w:val="en-GB"/>
        </w:rPr>
        <w:t>Such</w:t>
      </w:r>
      <w:r w:rsidR="000C06FD"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value </w:t>
      </w:r>
      <w:r w:rsidR="000C06FD">
        <w:rPr>
          <w:rFonts w:ascii="Times New Roman" w:hAnsi="Times New Roman" w:cs="Times New Roman"/>
          <w:sz w:val="24"/>
          <w:szCs w:val="24"/>
          <w:lang w:val="en-GB"/>
        </w:rPr>
        <w:t>could</w:t>
      </w:r>
      <w:r w:rsidR="000C06FD"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be fixed in proportion to the </w:t>
      </w:r>
      <w:r w:rsidR="00DA0F51">
        <w:rPr>
          <w:rFonts w:ascii="Times New Roman" w:hAnsi="Times New Roman" w:cs="Times New Roman"/>
          <w:sz w:val="24"/>
          <w:szCs w:val="24"/>
          <w:lang w:val="en-GB"/>
        </w:rPr>
        <w:t>number</w:t>
      </w:r>
      <w:r w:rsidR="00DA0F51"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of WPCBs treated or </w:t>
      </w:r>
      <w:r w:rsidR="0095358E" w:rsidRPr="009D3A6E">
        <w:rPr>
          <w:rFonts w:ascii="Times New Roman" w:hAnsi="Times New Roman" w:cs="Times New Roman"/>
          <w:sz w:val="24"/>
          <w:szCs w:val="24"/>
          <w:lang w:val="en-GB"/>
        </w:rPr>
        <w:t>evaluated</w:t>
      </w:r>
      <w:r w:rsidRPr="009D3A6E">
        <w:rPr>
          <w:rFonts w:ascii="Times New Roman" w:hAnsi="Times New Roman" w:cs="Times New Roman"/>
          <w:sz w:val="24"/>
          <w:szCs w:val="24"/>
          <w:lang w:val="en-GB"/>
        </w:rPr>
        <w:t xml:space="preserve">. This idea </w:t>
      </w:r>
      <w:r w:rsidR="000C06FD">
        <w:rPr>
          <w:rFonts w:ascii="Times New Roman" w:hAnsi="Times New Roman" w:cs="Times New Roman"/>
          <w:sz w:val="24"/>
          <w:szCs w:val="24"/>
          <w:lang w:val="en-GB"/>
        </w:rPr>
        <w:t>should</w:t>
      </w:r>
      <w:r w:rsidR="000C06FD"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be analysed in future </w:t>
      </w:r>
      <w:r w:rsidR="00DA0F51">
        <w:rPr>
          <w:rFonts w:ascii="Times New Roman" w:hAnsi="Times New Roman" w:cs="Times New Roman"/>
          <w:sz w:val="24"/>
          <w:szCs w:val="24"/>
          <w:lang w:val="en-GB"/>
        </w:rPr>
        <w:t>research</w:t>
      </w:r>
      <w:r w:rsidRPr="009D3A6E">
        <w:rPr>
          <w:rFonts w:ascii="Times New Roman" w:hAnsi="Times New Roman" w:cs="Times New Roman"/>
          <w:sz w:val="24"/>
          <w:szCs w:val="24"/>
          <w:lang w:val="en-GB"/>
        </w:rPr>
        <w:t xml:space="preserve"> comparing several alternatives.</w:t>
      </w:r>
    </w:p>
    <w:p w14:paraId="744AA5E8" w14:textId="6BD81EEC" w:rsidR="00A62154" w:rsidRPr="009D3A6E" w:rsidRDefault="00A62154" w:rsidP="00A6215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Th</w:t>
      </w:r>
      <w:r w:rsidR="000C06FD">
        <w:rPr>
          <w:rFonts w:ascii="Times New Roman" w:hAnsi="Times New Roman" w:cs="Times New Roman"/>
          <w:sz w:val="24"/>
          <w:szCs w:val="24"/>
          <w:lang w:val="en-GB"/>
        </w:rPr>
        <w:t>e present</w:t>
      </w:r>
      <w:r w:rsidRPr="009D3A6E">
        <w:rPr>
          <w:rFonts w:ascii="Times New Roman" w:hAnsi="Times New Roman" w:cs="Times New Roman"/>
          <w:sz w:val="24"/>
          <w:szCs w:val="24"/>
          <w:lang w:val="en-GB"/>
        </w:rPr>
        <w:t xml:space="preserve"> work rank</w:t>
      </w:r>
      <w:r w:rsidR="000C06FD">
        <w:rPr>
          <w:rFonts w:ascii="Times New Roman" w:hAnsi="Times New Roman" w:cs="Times New Roman"/>
          <w:sz w:val="24"/>
          <w:szCs w:val="24"/>
          <w:lang w:val="en-GB"/>
        </w:rPr>
        <w:t>ed</w:t>
      </w:r>
      <w:r w:rsidRPr="009D3A6E">
        <w:rPr>
          <w:rFonts w:ascii="Times New Roman" w:hAnsi="Times New Roman" w:cs="Times New Roman"/>
          <w:sz w:val="24"/>
          <w:szCs w:val="24"/>
          <w:lang w:val="en-GB"/>
        </w:rPr>
        <w:t xml:space="preserve"> WPCBs from </w:t>
      </w:r>
      <w:r w:rsidR="00DA0F51">
        <w:rPr>
          <w:rFonts w:ascii="Times New Roman" w:hAnsi="Times New Roman" w:cs="Times New Roman"/>
          <w:sz w:val="24"/>
          <w:szCs w:val="24"/>
          <w:lang w:val="en-GB"/>
        </w:rPr>
        <w:t>15</w:t>
      </w:r>
      <w:r w:rsidR="00DA0F51"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WEEE, but </w:t>
      </w:r>
      <w:r w:rsidR="000C06FD">
        <w:rPr>
          <w:rFonts w:ascii="Times New Roman" w:hAnsi="Times New Roman" w:cs="Times New Roman"/>
          <w:sz w:val="24"/>
          <w:szCs w:val="24"/>
          <w:lang w:val="en-GB"/>
        </w:rPr>
        <w:t xml:space="preserve">changes to </w:t>
      </w:r>
      <w:r w:rsidRPr="009D3A6E">
        <w:rPr>
          <w:rFonts w:ascii="Times New Roman" w:hAnsi="Times New Roman" w:cs="Times New Roman"/>
          <w:sz w:val="24"/>
          <w:szCs w:val="24"/>
          <w:lang w:val="en-GB"/>
        </w:rPr>
        <w:t xml:space="preserve">the number of cores collected </w:t>
      </w:r>
      <w:r w:rsidR="000C06FD">
        <w:rPr>
          <w:rFonts w:ascii="Times New Roman" w:hAnsi="Times New Roman" w:cs="Times New Roman"/>
          <w:sz w:val="24"/>
          <w:szCs w:val="24"/>
          <w:lang w:val="en-GB"/>
        </w:rPr>
        <w:t xml:space="preserve">might have </w:t>
      </w:r>
      <w:r w:rsidRPr="009D3A6E">
        <w:rPr>
          <w:rFonts w:ascii="Times New Roman" w:hAnsi="Times New Roman" w:cs="Times New Roman"/>
          <w:sz w:val="24"/>
          <w:szCs w:val="24"/>
          <w:lang w:val="en-GB"/>
        </w:rPr>
        <w:t>change</w:t>
      </w:r>
      <w:r w:rsidR="000C06FD">
        <w:rPr>
          <w:rFonts w:ascii="Times New Roman" w:hAnsi="Times New Roman" w:cs="Times New Roman"/>
          <w:sz w:val="24"/>
          <w:szCs w:val="24"/>
          <w:lang w:val="en-GB"/>
        </w:rPr>
        <w:t>d</w:t>
      </w:r>
      <w:r w:rsidRPr="009D3A6E">
        <w:rPr>
          <w:rFonts w:ascii="Times New Roman" w:hAnsi="Times New Roman" w:cs="Times New Roman"/>
          <w:sz w:val="24"/>
          <w:szCs w:val="24"/>
          <w:lang w:val="en-GB"/>
        </w:rPr>
        <w:t xml:space="preserve"> the ranking. At the same time, the </w:t>
      </w:r>
      <w:r w:rsidR="000C06FD">
        <w:rPr>
          <w:rFonts w:ascii="Times New Roman" w:hAnsi="Times New Roman" w:cs="Times New Roman"/>
          <w:sz w:val="24"/>
          <w:szCs w:val="24"/>
          <w:lang w:val="en-GB"/>
        </w:rPr>
        <w:t xml:space="preserve">sample of </w:t>
      </w:r>
      <w:r w:rsidRPr="009D3A6E">
        <w:rPr>
          <w:rFonts w:ascii="Times New Roman" w:hAnsi="Times New Roman" w:cs="Times New Roman"/>
          <w:sz w:val="24"/>
          <w:szCs w:val="24"/>
          <w:lang w:val="en-GB"/>
        </w:rPr>
        <w:t xml:space="preserve">collected </w:t>
      </w:r>
      <w:r w:rsidR="000C06FD">
        <w:rPr>
          <w:rFonts w:ascii="Times New Roman" w:hAnsi="Times New Roman" w:cs="Times New Roman"/>
          <w:sz w:val="24"/>
          <w:szCs w:val="24"/>
          <w:lang w:val="en-GB"/>
        </w:rPr>
        <w:t>cores</w:t>
      </w:r>
      <w:r w:rsidR="000C06FD" w:rsidRPr="009D3A6E">
        <w:rPr>
          <w:rFonts w:ascii="Times New Roman" w:hAnsi="Times New Roman" w:cs="Times New Roman"/>
          <w:sz w:val="24"/>
          <w:szCs w:val="24"/>
          <w:lang w:val="en-GB"/>
        </w:rPr>
        <w:t xml:space="preserve"> </w:t>
      </w:r>
      <w:r w:rsidR="000C06FD">
        <w:rPr>
          <w:rFonts w:ascii="Times New Roman" w:hAnsi="Times New Roman" w:cs="Times New Roman"/>
          <w:sz w:val="24"/>
          <w:szCs w:val="24"/>
          <w:lang w:val="en-GB"/>
        </w:rPr>
        <w:t xml:space="preserve">was </w:t>
      </w:r>
      <w:r w:rsidRPr="009D3A6E">
        <w:rPr>
          <w:rFonts w:ascii="Times New Roman" w:hAnsi="Times New Roman" w:cs="Times New Roman"/>
          <w:sz w:val="24"/>
          <w:szCs w:val="24"/>
          <w:lang w:val="en-GB"/>
        </w:rPr>
        <w:t>depend</w:t>
      </w:r>
      <w:r w:rsidR="000C06FD">
        <w:rPr>
          <w:rFonts w:ascii="Times New Roman" w:hAnsi="Times New Roman" w:cs="Times New Roman"/>
          <w:sz w:val="24"/>
          <w:szCs w:val="24"/>
          <w:lang w:val="en-GB"/>
        </w:rPr>
        <w:t>ent</w:t>
      </w:r>
      <w:r w:rsidRPr="009D3A6E">
        <w:rPr>
          <w:rFonts w:ascii="Times New Roman" w:hAnsi="Times New Roman" w:cs="Times New Roman"/>
          <w:sz w:val="24"/>
          <w:szCs w:val="24"/>
          <w:lang w:val="en-GB"/>
        </w:rPr>
        <w:t xml:space="preserve"> on e-waste generation, which </w:t>
      </w:r>
      <w:r w:rsidR="000C06FD">
        <w:rPr>
          <w:rFonts w:ascii="Times New Roman" w:hAnsi="Times New Roman" w:cs="Times New Roman"/>
          <w:sz w:val="24"/>
          <w:szCs w:val="24"/>
          <w:lang w:val="en-GB"/>
        </w:rPr>
        <w:t>wa</w:t>
      </w:r>
      <w:r w:rsidRPr="009D3A6E">
        <w:rPr>
          <w:rFonts w:ascii="Times New Roman" w:hAnsi="Times New Roman" w:cs="Times New Roman"/>
          <w:sz w:val="24"/>
          <w:szCs w:val="24"/>
          <w:lang w:val="en-GB"/>
        </w:rPr>
        <w:t xml:space="preserve">s determined by the obsolescence age of </w:t>
      </w:r>
      <w:r w:rsidR="000C06FD">
        <w:rPr>
          <w:rFonts w:ascii="Times New Roman" w:hAnsi="Times New Roman" w:cs="Times New Roman"/>
          <w:sz w:val="24"/>
          <w:szCs w:val="24"/>
          <w:lang w:val="en-GB"/>
        </w:rPr>
        <w:t xml:space="preserve">the </w:t>
      </w:r>
      <w:r w:rsidRPr="009D3A6E">
        <w:rPr>
          <w:rFonts w:ascii="Times New Roman" w:hAnsi="Times New Roman" w:cs="Times New Roman"/>
          <w:sz w:val="24"/>
          <w:szCs w:val="24"/>
          <w:lang w:val="en-GB"/>
        </w:rPr>
        <w:t xml:space="preserve">respective electrical and electronic equipment.  </w:t>
      </w:r>
    </w:p>
    <w:p w14:paraId="744AA5E9" w14:textId="13BD6D29" w:rsidR="00473440" w:rsidRPr="009D3A6E" w:rsidRDefault="007F7BEE" w:rsidP="00473440">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The relative</w:t>
      </w:r>
      <w:r w:rsidR="00473440" w:rsidRPr="009D3A6E">
        <w:rPr>
          <w:rFonts w:ascii="Times New Roman" w:hAnsi="Times New Roman" w:cs="Times New Roman"/>
          <w:sz w:val="24"/>
          <w:szCs w:val="24"/>
          <w:lang w:val="en-GB"/>
        </w:rPr>
        <w:t xml:space="preserve"> advantage</w:t>
      </w:r>
      <w:r w:rsidR="00DA0F51">
        <w:rPr>
          <w:rFonts w:ascii="Times New Roman" w:hAnsi="Times New Roman" w:cs="Times New Roman"/>
          <w:sz w:val="24"/>
          <w:szCs w:val="24"/>
          <w:lang w:val="en-GB"/>
        </w:rPr>
        <w:t>s</w:t>
      </w:r>
      <w:r w:rsidR="00473440" w:rsidRPr="009D3A6E">
        <w:rPr>
          <w:rFonts w:ascii="Times New Roman" w:hAnsi="Times New Roman" w:cs="Times New Roman"/>
          <w:sz w:val="24"/>
          <w:szCs w:val="24"/>
          <w:lang w:val="en-GB"/>
        </w:rPr>
        <w:t xml:space="preserve"> </w:t>
      </w:r>
      <w:r w:rsidR="000C06FD">
        <w:rPr>
          <w:rFonts w:ascii="Times New Roman" w:hAnsi="Times New Roman" w:cs="Times New Roman"/>
          <w:sz w:val="24"/>
          <w:szCs w:val="24"/>
          <w:lang w:val="en-GB"/>
        </w:rPr>
        <w:t>PCB</w:t>
      </w:r>
      <w:r w:rsidR="000C06FD" w:rsidRPr="009D3A6E">
        <w:rPr>
          <w:rFonts w:ascii="Times New Roman" w:hAnsi="Times New Roman" w:cs="Times New Roman"/>
          <w:sz w:val="24"/>
          <w:szCs w:val="24"/>
          <w:lang w:val="en-GB"/>
        </w:rPr>
        <w:t xml:space="preserve"> </w:t>
      </w:r>
      <w:r w:rsidR="00473440" w:rsidRPr="009D3A6E">
        <w:rPr>
          <w:rFonts w:ascii="Times New Roman" w:hAnsi="Times New Roman" w:cs="Times New Roman"/>
          <w:sz w:val="24"/>
          <w:szCs w:val="24"/>
          <w:lang w:val="en-GB"/>
        </w:rPr>
        <w:t xml:space="preserve">recycling can be classified </w:t>
      </w:r>
      <w:r w:rsidR="000C06FD">
        <w:rPr>
          <w:rFonts w:ascii="Times New Roman" w:hAnsi="Times New Roman" w:cs="Times New Roman"/>
          <w:sz w:val="24"/>
          <w:szCs w:val="24"/>
          <w:lang w:val="en-GB"/>
        </w:rPr>
        <w:t>according to</w:t>
      </w:r>
      <w:r w:rsidR="00473440" w:rsidRPr="009D3A6E">
        <w:rPr>
          <w:rFonts w:ascii="Times New Roman" w:hAnsi="Times New Roman" w:cs="Times New Roman"/>
          <w:sz w:val="24"/>
          <w:szCs w:val="24"/>
          <w:lang w:val="en-GB"/>
        </w:rPr>
        <w:t xml:space="preserve"> the reference actor. </w:t>
      </w:r>
      <w:r w:rsidR="00C0542C" w:rsidRPr="009D3A6E">
        <w:rPr>
          <w:rFonts w:ascii="Times New Roman" w:hAnsi="Times New Roman" w:cs="Times New Roman"/>
          <w:sz w:val="24"/>
          <w:szCs w:val="24"/>
          <w:lang w:val="en-GB"/>
        </w:rPr>
        <w:t xml:space="preserve">As </w:t>
      </w:r>
      <w:r w:rsidR="000C06FD">
        <w:rPr>
          <w:rFonts w:ascii="Times New Roman" w:hAnsi="Times New Roman" w:cs="Times New Roman"/>
          <w:sz w:val="24"/>
          <w:szCs w:val="24"/>
          <w:lang w:val="en-GB"/>
        </w:rPr>
        <w:t>was demonstrated</w:t>
      </w:r>
      <w:r w:rsidR="000C06FD" w:rsidRPr="009D3A6E">
        <w:rPr>
          <w:rFonts w:ascii="Times New Roman" w:hAnsi="Times New Roman" w:cs="Times New Roman"/>
          <w:sz w:val="24"/>
          <w:szCs w:val="24"/>
          <w:lang w:val="en-GB"/>
        </w:rPr>
        <w:t xml:space="preserve"> </w:t>
      </w:r>
      <w:r w:rsidR="000C06FD">
        <w:rPr>
          <w:rFonts w:ascii="Times New Roman" w:hAnsi="Times New Roman" w:cs="Times New Roman"/>
          <w:sz w:val="24"/>
          <w:szCs w:val="24"/>
          <w:lang w:val="en-GB"/>
        </w:rPr>
        <w:t>in</w:t>
      </w:r>
      <w:r w:rsidR="000C06FD" w:rsidRPr="009D3A6E">
        <w:rPr>
          <w:rFonts w:ascii="Times New Roman" w:hAnsi="Times New Roman" w:cs="Times New Roman"/>
          <w:sz w:val="24"/>
          <w:szCs w:val="24"/>
          <w:lang w:val="en-GB"/>
        </w:rPr>
        <w:t xml:space="preserve"> </w:t>
      </w:r>
      <w:r w:rsidR="00473440" w:rsidRPr="009D3A6E">
        <w:rPr>
          <w:rFonts w:ascii="Times New Roman" w:hAnsi="Times New Roman" w:cs="Times New Roman"/>
          <w:sz w:val="24"/>
          <w:szCs w:val="24"/>
          <w:lang w:val="en-GB"/>
        </w:rPr>
        <w:t xml:space="preserve">this work, companies could benefit from PCB recycling by exploiting </w:t>
      </w:r>
      <w:r w:rsidR="000C06FD">
        <w:rPr>
          <w:rFonts w:ascii="Times New Roman" w:hAnsi="Times New Roman" w:cs="Times New Roman"/>
          <w:sz w:val="24"/>
          <w:szCs w:val="24"/>
          <w:lang w:val="en-GB"/>
        </w:rPr>
        <w:t xml:space="preserve">the </w:t>
      </w:r>
      <w:r w:rsidR="00473440" w:rsidRPr="009D3A6E">
        <w:rPr>
          <w:rFonts w:ascii="Times New Roman" w:hAnsi="Times New Roman" w:cs="Times New Roman"/>
          <w:sz w:val="24"/>
          <w:szCs w:val="24"/>
          <w:lang w:val="en-GB"/>
        </w:rPr>
        <w:t>extra</w:t>
      </w:r>
      <w:r w:rsidR="000C06FD">
        <w:rPr>
          <w:rFonts w:ascii="Times New Roman" w:hAnsi="Times New Roman" w:cs="Times New Roman"/>
          <w:sz w:val="24"/>
          <w:szCs w:val="24"/>
          <w:lang w:val="en-GB"/>
        </w:rPr>
        <w:t xml:space="preserve"> </w:t>
      </w:r>
      <w:r w:rsidR="00473440" w:rsidRPr="009D3A6E">
        <w:rPr>
          <w:rFonts w:ascii="Times New Roman" w:hAnsi="Times New Roman" w:cs="Times New Roman"/>
          <w:sz w:val="24"/>
          <w:szCs w:val="24"/>
          <w:lang w:val="en-GB"/>
        </w:rPr>
        <w:t xml:space="preserve">profits </w:t>
      </w:r>
      <w:r w:rsidR="000C06FD">
        <w:rPr>
          <w:rFonts w:ascii="Times New Roman" w:hAnsi="Times New Roman" w:cs="Times New Roman"/>
          <w:sz w:val="24"/>
          <w:szCs w:val="24"/>
          <w:lang w:val="en-GB"/>
        </w:rPr>
        <w:t>that are generated</w:t>
      </w:r>
      <w:r w:rsidR="000C06FD" w:rsidRPr="009D3A6E">
        <w:rPr>
          <w:rFonts w:ascii="Times New Roman" w:hAnsi="Times New Roman" w:cs="Times New Roman"/>
          <w:sz w:val="24"/>
          <w:szCs w:val="24"/>
          <w:lang w:val="en-GB"/>
        </w:rPr>
        <w:t xml:space="preserve"> </w:t>
      </w:r>
      <w:r w:rsidR="00473440" w:rsidRPr="009D3A6E">
        <w:rPr>
          <w:rFonts w:ascii="Times New Roman" w:hAnsi="Times New Roman" w:cs="Times New Roman"/>
          <w:sz w:val="24"/>
          <w:szCs w:val="24"/>
          <w:lang w:val="en-GB"/>
        </w:rPr>
        <w:t xml:space="preserve">from </w:t>
      </w:r>
      <w:r w:rsidR="000C06FD">
        <w:rPr>
          <w:rFonts w:ascii="Times New Roman" w:hAnsi="Times New Roman" w:cs="Times New Roman"/>
          <w:sz w:val="24"/>
          <w:szCs w:val="24"/>
          <w:lang w:val="en-GB"/>
        </w:rPr>
        <w:t>this</w:t>
      </w:r>
      <w:r w:rsidR="000C06FD" w:rsidRPr="009D3A6E">
        <w:rPr>
          <w:rFonts w:ascii="Times New Roman" w:hAnsi="Times New Roman" w:cs="Times New Roman"/>
          <w:sz w:val="24"/>
          <w:szCs w:val="24"/>
          <w:lang w:val="en-GB"/>
        </w:rPr>
        <w:t xml:space="preserve"> </w:t>
      </w:r>
      <w:r w:rsidR="00473440" w:rsidRPr="009D3A6E">
        <w:rPr>
          <w:rFonts w:ascii="Times New Roman" w:hAnsi="Times New Roman" w:cs="Times New Roman"/>
          <w:sz w:val="24"/>
          <w:szCs w:val="24"/>
          <w:lang w:val="en-GB"/>
        </w:rPr>
        <w:t>activit</w:t>
      </w:r>
      <w:r w:rsidR="000C06FD">
        <w:rPr>
          <w:rFonts w:ascii="Times New Roman" w:hAnsi="Times New Roman" w:cs="Times New Roman"/>
          <w:sz w:val="24"/>
          <w:szCs w:val="24"/>
          <w:lang w:val="en-GB"/>
        </w:rPr>
        <w:t>y</w:t>
      </w:r>
      <w:r w:rsidR="00473440" w:rsidRPr="009D3A6E">
        <w:rPr>
          <w:rFonts w:ascii="Times New Roman" w:hAnsi="Times New Roman" w:cs="Times New Roman"/>
          <w:sz w:val="24"/>
          <w:szCs w:val="24"/>
          <w:lang w:val="en-GB"/>
        </w:rPr>
        <w:t xml:space="preserve">. </w:t>
      </w:r>
      <w:r w:rsidR="000C06FD">
        <w:rPr>
          <w:rFonts w:ascii="Times New Roman" w:hAnsi="Times New Roman" w:cs="Times New Roman"/>
          <w:sz w:val="24"/>
          <w:szCs w:val="24"/>
          <w:lang w:val="en-GB"/>
        </w:rPr>
        <w:t>From an environmental view, p</w:t>
      </w:r>
      <w:r w:rsidR="00473440" w:rsidRPr="009D3A6E">
        <w:rPr>
          <w:rFonts w:ascii="Times New Roman" w:hAnsi="Times New Roman" w:cs="Times New Roman"/>
          <w:sz w:val="24"/>
          <w:szCs w:val="24"/>
          <w:lang w:val="en-GB"/>
        </w:rPr>
        <w:t xml:space="preserve">rivate citizens could </w:t>
      </w:r>
      <w:r w:rsidR="000C06FD">
        <w:rPr>
          <w:rFonts w:ascii="Times New Roman" w:hAnsi="Times New Roman" w:cs="Times New Roman"/>
          <w:sz w:val="24"/>
          <w:szCs w:val="24"/>
          <w:lang w:val="en-GB"/>
        </w:rPr>
        <w:t xml:space="preserve">also </w:t>
      </w:r>
      <w:r w:rsidR="00473440" w:rsidRPr="009D3A6E">
        <w:rPr>
          <w:rFonts w:ascii="Times New Roman" w:hAnsi="Times New Roman" w:cs="Times New Roman"/>
          <w:sz w:val="24"/>
          <w:szCs w:val="24"/>
          <w:lang w:val="en-GB"/>
        </w:rPr>
        <w:t>benefit from PCB recycling</w:t>
      </w:r>
      <w:r w:rsidR="00733A03" w:rsidRPr="009D3A6E">
        <w:rPr>
          <w:rFonts w:ascii="Times New Roman" w:hAnsi="Times New Roman" w:cs="Times New Roman"/>
          <w:sz w:val="24"/>
          <w:szCs w:val="24"/>
          <w:lang w:val="en-GB"/>
        </w:rPr>
        <w:t xml:space="preserve">, as </w:t>
      </w:r>
      <w:r w:rsidR="00376121" w:rsidRPr="009D3A6E">
        <w:rPr>
          <w:rFonts w:ascii="Times New Roman" w:hAnsi="Times New Roman" w:cs="Times New Roman"/>
          <w:sz w:val="24"/>
          <w:szCs w:val="24"/>
          <w:lang w:val="en-GB"/>
        </w:rPr>
        <w:t>direct</w:t>
      </w:r>
      <w:r w:rsidR="00DA0F51">
        <w:rPr>
          <w:rFonts w:ascii="Times New Roman" w:hAnsi="Times New Roman" w:cs="Times New Roman"/>
          <w:sz w:val="24"/>
          <w:szCs w:val="24"/>
          <w:lang w:val="en-GB"/>
        </w:rPr>
        <w:t>s less waste</w:t>
      </w:r>
      <w:r w:rsidR="00376121" w:rsidRPr="009D3A6E">
        <w:rPr>
          <w:rFonts w:ascii="Times New Roman" w:hAnsi="Times New Roman" w:cs="Times New Roman"/>
          <w:sz w:val="24"/>
          <w:szCs w:val="24"/>
          <w:lang w:val="en-GB"/>
        </w:rPr>
        <w:t xml:space="preserve"> to</w:t>
      </w:r>
      <w:r w:rsidR="00473440" w:rsidRPr="009D3A6E">
        <w:rPr>
          <w:rFonts w:ascii="Times New Roman" w:hAnsi="Times New Roman" w:cs="Times New Roman"/>
          <w:sz w:val="24"/>
          <w:szCs w:val="24"/>
          <w:lang w:val="en-GB"/>
        </w:rPr>
        <w:t xml:space="preserve"> landfills and </w:t>
      </w:r>
      <w:r w:rsidR="00DA0F51">
        <w:rPr>
          <w:rFonts w:ascii="Times New Roman" w:hAnsi="Times New Roman" w:cs="Times New Roman"/>
          <w:sz w:val="24"/>
          <w:szCs w:val="24"/>
          <w:lang w:val="en-GB"/>
        </w:rPr>
        <w:t xml:space="preserve">depletes </w:t>
      </w:r>
      <w:r w:rsidR="000C06FD">
        <w:rPr>
          <w:rFonts w:ascii="Times New Roman" w:hAnsi="Times New Roman" w:cs="Times New Roman"/>
          <w:sz w:val="24"/>
          <w:szCs w:val="24"/>
          <w:lang w:val="en-GB"/>
        </w:rPr>
        <w:t>fewer resources</w:t>
      </w:r>
      <w:r w:rsidR="00733A03" w:rsidRPr="009D3A6E">
        <w:rPr>
          <w:rFonts w:ascii="Times New Roman" w:hAnsi="Times New Roman" w:cs="Times New Roman"/>
          <w:sz w:val="24"/>
          <w:szCs w:val="24"/>
          <w:lang w:val="en-GB"/>
        </w:rPr>
        <w:t xml:space="preserve">. </w:t>
      </w:r>
      <w:r w:rsidR="000C06FD">
        <w:rPr>
          <w:rFonts w:ascii="Times New Roman" w:hAnsi="Times New Roman" w:cs="Times New Roman"/>
          <w:sz w:val="24"/>
          <w:szCs w:val="24"/>
          <w:lang w:val="en-GB"/>
        </w:rPr>
        <w:t xml:space="preserve">Finally, </w:t>
      </w:r>
      <w:r w:rsidR="000C06FD">
        <w:rPr>
          <w:rFonts w:ascii="Times New Roman" w:hAnsi="Times New Roman" w:cs="Times New Roman"/>
          <w:sz w:val="24"/>
          <w:szCs w:val="24"/>
          <w:lang w:val="en-GB"/>
        </w:rPr>
        <w:lastRenderedPageBreak/>
        <w:t>n</w:t>
      </w:r>
      <w:r w:rsidR="00473440" w:rsidRPr="009D3A6E">
        <w:rPr>
          <w:rFonts w:ascii="Times New Roman" w:hAnsi="Times New Roman" w:cs="Times New Roman"/>
          <w:sz w:val="24"/>
          <w:szCs w:val="24"/>
          <w:lang w:val="en-GB"/>
        </w:rPr>
        <w:t xml:space="preserve">ational governments could benefit from PCB recycling </w:t>
      </w:r>
      <w:r w:rsidR="000C06FD">
        <w:rPr>
          <w:rFonts w:ascii="Times New Roman" w:hAnsi="Times New Roman" w:cs="Times New Roman"/>
          <w:sz w:val="24"/>
          <w:szCs w:val="24"/>
          <w:lang w:val="en-GB"/>
        </w:rPr>
        <w:t>through</w:t>
      </w:r>
      <w:r w:rsidR="000C06FD" w:rsidRPr="009D3A6E">
        <w:rPr>
          <w:rFonts w:ascii="Times New Roman" w:hAnsi="Times New Roman" w:cs="Times New Roman"/>
          <w:sz w:val="24"/>
          <w:szCs w:val="24"/>
          <w:lang w:val="en-GB"/>
        </w:rPr>
        <w:t xml:space="preserve"> </w:t>
      </w:r>
      <w:r w:rsidR="00473440" w:rsidRPr="009D3A6E">
        <w:rPr>
          <w:rFonts w:ascii="Times New Roman" w:hAnsi="Times New Roman" w:cs="Times New Roman"/>
          <w:sz w:val="24"/>
          <w:szCs w:val="24"/>
          <w:lang w:val="en-GB"/>
        </w:rPr>
        <w:t xml:space="preserve">a reduction in illegal transfers of waste and </w:t>
      </w:r>
      <w:r w:rsidR="000C06FD">
        <w:rPr>
          <w:rFonts w:ascii="Times New Roman" w:hAnsi="Times New Roman" w:cs="Times New Roman"/>
          <w:sz w:val="24"/>
          <w:szCs w:val="24"/>
          <w:lang w:val="en-GB"/>
        </w:rPr>
        <w:t>an</w:t>
      </w:r>
      <w:r w:rsidR="000C06FD" w:rsidRPr="009D3A6E">
        <w:rPr>
          <w:rFonts w:ascii="Times New Roman" w:hAnsi="Times New Roman" w:cs="Times New Roman"/>
          <w:sz w:val="24"/>
          <w:szCs w:val="24"/>
          <w:lang w:val="en-GB"/>
        </w:rPr>
        <w:t xml:space="preserve"> </w:t>
      </w:r>
      <w:r w:rsidR="0095358E" w:rsidRPr="009D3A6E">
        <w:rPr>
          <w:rFonts w:ascii="Times New Roman" w:hAnsi="Times New Roman" w:cs="Times New Roman"/>
          <w:sz w:val="24"/>
          <w:szCs w:val="24"/>
          <w:lang w:val="en-GB"/>
        </w:rPr>
        <w:t xml:space="preserve">increase </w:t>
      </w:r>
      <w:r w:rsidR="000C06FD">
        <w:rPr>
          <w:rFonts w:ascii="Times New Roman" w:hAnsi="Times New Roman" w:cs="Times New Roman"/>
          <w:sz w:val="24"/>
          <w:szCs w:val="24"/>
          <w:lang w:val="en-GB"/>
        </w:rPr>
        <w:t>in</w:t>
      </w:r>
      <w:r w:rsidR="0095358E" w:rsidRPr="009D3A6E">
        <w:rPr>
          <w:rFonts w:ascii="Times New Roman" w:hAnsi="Times New Roman" w:cs="Times New Roman"/>
          <w:sz w:val="24"/>
          <w:szCs w:val="24"/>
          <w:lang w:val="en-GB"/>
        </w:rPr>
        <w:t xml:space="preserve"> national economic</w:t>
      </w:r>
      <w:r w:rsidR="00473440" w:rsidRPr="009D3A6E">
        <w:rPr>
          <w:rFonts w:ascii="Times New Roman" w:hAnsi="Times New Roman" w:cs="Times New Roman"/>
          <w:sz w:val="24"/>
          <w:szCs w:val="24"/>
          <w:lang w:val="en-GB"/>
        </w:rPr>
        <w:t xml:space="preserve"> well</w:t>
      </w:r>
      <w:r w:rsidR="000C06FD">
        <w:rPr>
          <w:rFonts w:ascii="Times New Roman" w:hAnsi="Times New Roman" w:cs="Times New Roman"/>
          <w:sz w:val="24"/>
          <w:szCs w:val="24"/>
          <w:lang w:val="en-GB"/>
        </w:rPr>
        <w:t>-</w:t>
      </w:r>
      <w:r w:rsidR="00473440" w:rsidRPr="009D3A6E">
        <w:rPr>
          <w:rFonts w:ascii="Times New Roman" w:hAnsi="Times New Roman" w:cs="Times New Roman"/>
          <w:sz w:val="24"/>
          <w:szCs w:val="24"/>
          <w:lang w:val="en-GB"/>
        </w:rPr>
        <w:t>being.</w:t>
      </w:r>
    </w:p>
    <w:p w14:paraId="744AA5EA" w14:textId="77777777" w:rsidR="006252A7" w:rsidRPr="009D3A6E" w:rsidRDefault="006252A7" w:rsidP="005E56A4">
      <w:pPr>
        <w:spacing w:after="0" w:line="480" w:lineRule="auto"/>
        <w:jc w:val="both"/>
        <w:rPr>
          <w:rFonts w:ascii="Times New Roman" w:hAnsi="Times New Roman" w:cs="Times New Roman"/>
          <w:b/>
          <w:sz w:val="24"/>
          <w:szCs w:val="24"/>
          <w:lang w:val="en-GB"/>
        </w:rPr>
      </w:pPr>
    </w:p>
    <w:p w14:paraId="744AA5EB" w14:textId="77777777" w:rsidR="00473440" w:rsidRPr="009D3A6E" w:rsidRDefault="00473440" w:rsidP="005E56A4">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t>5. Conclusions</w:t>
      </w:r>
    </w:p>
    <w:p w14:paraId="744AA5EC" w14:textId="6094C81A" w:rsidR="00473440" w:rsidRPr="009D3A6E" w:rsidRDefault="00733A03" w:rsidP="005E56A4">
      <w:pPr>
        <w:spacing w:after="0" w:line="480" w:lineRule="auto"/>
        <w:jc w:val="both"/>
        <w:rPr>
          <w:rFonts w:ascii="Times New Roman" w:hAnsi="Times New Roman" w:cs="Times New Roman"/>
          <w:sz w:val="24"/>
          <w:szCs w:val="24"/>
          <w:lang w:val="en-GB"/>
        </w:rPr>
      </w:pPr>
      <w:r w:rsidRPr="009D3A6E">
        <w:rPr>
          <w:rFonts w:ascii="Times New Roman" w:eastAsia="Times New Roman" w:hAnsi="Times New Roman" w:cs="Times New Roman"/>
          <w:sz w:val="24"/>
          <w:szCs w:val="24"/>
          <w:lang w:val="en-GB" w:eastAsia="it-IT"/>
        </w:rPr>
        <w:t xml:space="preserve">WEEE </w:t>
      </w:r>
      <w:r w:rsidR="00DA0F51">
        <w:rPr>
          <w:rFonts w:ascii="Times New Roman" w:eastAsia="Times New Roman" w:hAnsi="Times New Roman" w:cs="Times New Roman"/>
          <w:sz w:val="24"/>
          <w:szCs w:val="24"/>
          <w:lang w:val="en-GB" w:eastAsia="it-IT"/>
        </w:rPr>
        <w:t>are showing</w:t>
      </w:r>
      <w:r w:rsidR="000C06FD">
        <w:rPr>
          <w:rFonts w:ascii="Times New Roman" w:eastAsia="Times New Roman" w:hAnsi="Times New Roman" w:cs="Times New Roman"/>
          <w:sz w:val="24"/>
          <w:szCs w:val="24"/>
          <w:lang w:val="en-GB" w:eastAsia="it-IT"/>
        </w:rPr>
        <w:t xml:space="preserve"> </w:t>
      </w:r>
      <w:r w:rsidR="001E4271" w:rsidRPr="009D3A6E">
        <w:rPr>
          <w:rFonts w:ascii="Times New Roman" w:eastAsia="Times New Roman" w:hAnsi="Times New Roman" w:cs="Times New Roman"/>
          <w:sz w:val="24"/>
          <w:szCs w:val="24"/>
          <w:lang w:val="en-GB" w:eastAsia="it-IT"/>
        </w:rPr>
        <w:t>alarming</w:t>
      </w:r>
      <w:r w:rsidRPr="009D3A6E">
        <w:rPr>
          <w:rFonts w:ascii="Times New Roman" w:eastAsia="Times New Roman" w:hAnsi="Times New Roman" w:cs="Times New Roman"/>
          <w:sz w:val="24"/>
          <w:szCs w:val="24"/>
          <w:lang w:val="en-GB" w:eastAsia="it-IT"/>
        </w:rPr>
        <w:t xml:space="preserve"> growth</w:t>
      </w:r>
      <w:r w:rsidR="00DA0F51">
        <w:rPr>
          <w:rFonts w:ascii="Times New Roman" w:eastAsia="Times New Roman" w:hAnsi="Times New Roman" w:cs="Times New Roman"/>
          <w:sz w:val="24"/>
          <w:szCs w:val="24"/>
          <w:lang w:val="en-GB" w:eastAsia="it-IT"/>
        </w:rPr>
        <w:t>, and t</w:t>
      </w:r>
      <w:r w:rsidRPr="009D3A6E">
        <w:rPr>
          <w:rFonts w:ascii="Times New Roman" w:eastAsia="Times New Roman" w:hAnsi="Times New Roman" w:cs="Times New Roman"/>
          <w:sz w:val="24"/>
          <w:szCs w:val="24"/>
          <w:lang w:val="en-GB" w:eastAsia="it-IT"/>
        </w:rPr>
        <w:t xml:space="preserve">his </w:t>
      </w:r>
      <w:r w:rsidR="006A5EB0">
        <w:rPr>
          <w:rFonts w:ascii="Times New Roman" w:eastAsia="Times New Roman" w:hAnsi="Times New Roman" w:cs="Times New Roman"/>
          <w:sz w:val="24"/>
          <w:szCs w:val="24"/>
          <w:lang w:val="en-GB" w:eastAsia="it-IT"/>
        </w:rPr>
        <w:t>calls</w:t>
      </w:r>
      <w:r w:rsidR="006A5EB0" w:rsidRPr="009D3A6E">
        <w:rPr>
          <w:rFonts w:ascii="Times New Roman" w:eastAsia="Times New Roman" w:hAnsi="Times New Roman" w:cs="Times New Roman"/>
          <w:sz w:val="24"/>
          <w:szCs w:val="24"/>
          <w:lang w:val="en-GB" w:eastAsia="it-IT"/>
        </w:rPr>
        <w:t xml:space="preserve"> </w:t>
      </w:r>
      <w:r w:rsidRPr="009D3A6E">
        <w:rPr>
          <w:rFonts w:ascii="Times New Roman" w:eastAsia="Times New Roman" w:hAnsi="Times New Roman" w:cs="Times New Roman"/>
          <w:sz w:val="24"/>
          <w:szCs w:val="24"/>
          <w:lang w:val="en-GB" w:eastAsia="it-IT"/>
        </w:rPr>
        <w:t xml:space="preserve">for an economic analysis to define their profitability and </w:t>
      </w:r>
      <w:r w:rsidR="006A5EB0">
        <w:rPr>
          <w:rFonts w:ascii="Times New Roman" w:eastAsia="Times New Roman" w:hAnsi="Times New Roman" w:cs="Times New Roman"/>
          <w:sz w:val="24"/>
          <w:szCs w:val="24"/>
          <w:lang w:val="en-GB" w:eastAsia="it-IT"/>
        </w:rPr>
        <w:t>prevent</w:t>
      </w:r>
      <w:r w:rsidR="006A5EB0" w:rsidRPr="009D3A6E">
        <w:rPr>
          <w:rFonts w:ascii="Times New Roman" w:eastAsia="Times New Roman" w:hAnsi="Times New Roman" w:cs="Times New Roman"/>
          <w:sz w:val="24"/>
          <w:szCs w:val="24"/>
          <w:lang w:val="en-GB" w:eastAsia="it-IT"/>
        </w:rPr>
        <w:t xml:space="preserve"> </w:t>
      </w:r>
      <w:r w:rsidR="006252A7" w:rsidRPr="009D3A6E">
        <w:rPr>
          <w:rFonts w:ascii="Times New Roman" w:hAnsi="Times New Roman" w:cs="Times New Roman"/>
          <w:sz w:val="24"/>
          <w:szCs w:val="24"/>
          <w:lang w:val="en-GB"/>
        </w:rPr>
        <w:t>their illegal trade or incorrect disposal. This work</w:t>
      </w:r>
      <w:r w:rsidR="006A5EB0">
        <w:rPr>
          <w:rFonts w:ascii="Times New Roman" w:hAnsi="Times New Roman" w:cs="Times New Roman"/>
          <w:sz w:val="24"/>
          <w:szCs w:val="24"/>
          <w:lang w:val="en-GB"/>
        </w:rPr>
        <w:t xml:space="preserve"> has</w:t>
      </w:r>
      <w:r w:rsidR="006252A7" w:rsidRPr="009D3A6E">
        <w:rPr>
          <w:rFonts w:ascii="Times New Roman" w:hAnsi="Times New Roman" w:cs="Times New Roman"/>
          <w:sz w:val="24"/>
          <w:szCs w:val="24"/>
          <w:lang w:val="en-GB"/>
        </w:rPr>
        <w:t xml:space="preserve"> confirm</w:t>
      </w:r>
      <w:r w:rsidR="006A5EB0">
        <w:rPr>
          <w:rFonts w:ascii="Times New Roman" w:hAnsi="Times New Roman" w:cs="Times New Roman"/>
          <w:sz w:val="24"/>
          <w:szCs w:val="24"/>
          <w:lang w:val="en-GB"/>
        </w:rPr>
        <w:t>ed</w:t>
      </w:r>
      <w:r w:rsidR="006252A7" w:rsidRPr="009D3A6E">
        <w:rPr>
          <w:rFonts w:ascii="Times New Roman" w:hAnsi="Times New Roman" w:cs="Times New Roman"/>
          <w:sz w:val="24"/>
          <w:szCs w:val="24"/>
          <w:lang w:val="en-GB"/>
        </w:rPr>
        <w:t xml:space="preserve"> that the recovery of WPCBs embedded in WEEE </w:t>
      </w:r>
      <w:r w:rsidR="007565B5" w:rsidRPr="009D3A6E">
        <w:rPr>
          <w:rFonts w:ascii="Times New Roman" w:hAnsi="Times New Roman" w:cs="Times New Roman"/>
          <w:sz w:val="24"/>
          <w:szCs w:val="24"/>
          <w:lang w:val="en-GB"/>
        </w:rPr>
        <w:t>can</w:t>
      </w:r>
      <w:r w:rsidR="006252A7" w:rsidRPr="009D3A6E">
        <w:rPr>
          <w:rFonts w:ascii="Times New Roman" w:hAnsi="Times New Roman" w:cs="Times New Roman"/>
          <w:sz w:val="24"/>
          <w:szCs w:val="24"/>
          <w:lang w:val="en-GB"/>
        </w:rPr>
        <w:t xml:space="preserve"> </w:t>
      </w:r>
      <w:r w:rsidR="00DA0F51">
        <w:rPr>
          <w:rFonts w:ascii="Times New Roman" w:hAnsi="Times New Roman" w:cs="Times New Roman"/>
          <w:sz w:val="24"/>
          <w:szCs w:val="24"/>
          <w:lang w:val="en-GB"/>
        </w:rPr>
        <w:t>be</w:t>
      </w:r>
      <w:r w:rsidR="00DA0F51" w:rsidRPr="009D3A6E">
        <w:rPr>
          <w:rFonts w:ascii="Times New Roman" w:hAnsi="Times New Roman" w:cs="Times New Roman"/>
          <w:sz w:val="24"/>
          <w:szCs w:val="24"/>
          <w:lang w:val="en-GB"/>
        </w:rPr>
        <w:t xml:space="preserve"> </w:t>
      </w:r>
      <w:r w:rsidR="006252A7" w:rsidRPr="009D3A6E">
        <w:rPr>
          <w:rFonts w:ascii="Times New Roman" w:hAnsi="Times New Roman" w:cs="Times New Roman"/>
          <w:sz w:val="24"/>
          <w:szCs w:val="24"/>
          <w:lang w:val="en-GB"/>
        </w:rPr>
        <w:t>economic</w:t>
      </w:r>
      <w:r w:rsidR="00DA0F51">
        <w:rPr>
          <w:rFonts w:ascii="Times New Roman" w:hAnsi="Times New Roman" w:cs="Times New Roman"/>
          <w:sz w:val="24"/>
          <w:szCs w:val="24"/>
          <w:lang w:val="en-GB"/>
        </w:rPr>
        <w:t>ally</w:t>
      </w:r>
      <w:r w:rsidR="006252A7" w:rsidRPr="009D3A6E">
        <w:rPr>
          <w:rFonts w:ascii="Times New Roman" w:hAnsi="Times New Roman" w:cs="Times New Roman"/>
          <w:sz w:val="24"/>
          <w:szCs w:val="24"/>
          <w:lang w:val="en-GB"/>
        </w:rPr>
        <w:t xml:space="preserve"> sustainab</w:t>
      </w:r>
      <w:r w:rsidR="00DA0F51">
        <w:rPr>
          <w:rFonts w:ascii="Times New Roman" w:hAnsi="Times New Roman" w:cs="Times New Roman"/>
          <w:sz w:val="24"/>
          <w:szCs w:val="24"/>
          <w:lang w:val="en-GB"/>
        </w:rPr>
        <w:t>le</w:t>
      </w:r>
      <w:r w:rsidR="006252A7" w:rsidRPr="009D3A6E">
        <w:rPr>
          <w:rFonts w:ascii="Times New Roman" w:hAnsi="Times New Roman" w:cs="Times New Roman"/>
          <w:sz w:val="24"/>
          <w:szCs w:val="24"/>
          <w:lang w:val="en-GB"/>
        </w:rPr>
        <w:t xml:space="preserve">. </w:t>
      </w:r>
      <w:r w:rsidR="00A62154" w:rsidRPr="009D3A6E">
        <w:rPr>
          <w:rFonts w:ascii="Times New Roman" w:hAnsi="Times New Roman" w:cs="Times New Roman"/>
          <w:sz w:val="24"/>
          <w:szCs w:val="24"/>
          <w:lang w:val="en-GB"/>
        </w:rPr>
        <w:t xml:space="preserve">Starting </w:t>
      </w:r>
      <w:r w:rsidR="0095358E" w:rsidRPr="009D3A6E">
        <w:rPr>
          <w:rFonts w:ascii="Times New Roman" w:hAnsi="Times New Roman" w:cs="Times New Roman"/>
          <w:sz w:val="24"/>
          <w:szCs w:val="24"/>
          <w:lang w:val="en-GB"/>
        </w:rPr>
        <w:t>from</w:t>
      </w:r>
      <w:r w:rsidR="00A62154" w:rsidRPr="009D3A6E">
        <w:rPr>
          <w:rFonts w:ascii="Times New Roman" w:hAnsi="Times New Roman" w:cs="Times New Roman"/>
          <w:sz w:val="24"/>
          <w:szCs w:val="24"/>
          <w:lang w:val="en-GB"/>
        </w:rPr>
        <w:t xml:space="preserve"> a consolidated methodology and using real data, the </w:t>
      </w:r>
      <w:r w:rsidR="006A5EB0">
        <w:rPr>
          <w:rFonts w:ascii="Times New Roman" w:hAnsi="Times New Roman" w:cs="Times New Roman"/>
          <w:sz w:val="24"/>
          <w:szCs w:val="24"/>
          <w:lang w:val="en-GB"/>
        </w:rPr>
        <w:t xml:space="preserve">analysis </w:t>
      </w:r>
      <w:r w:rsidR="00DA0F51">
        <w:rPr>
          <w:rFonts w:ascii="Times New Roman" w:hAnsi="Times New Roman" w:cs="Times New Roman"/>
          <w:sz w:val="24"/>
          <w:szCs w:val="24"/>
          <w:lang w:val="en-GB"/>
        </w:rPr>
        <w:t xml:space="preserve">has </w:t>
      </w:r>
      <w:r w:rsidR="00A62154" w:rsidRPr="009D3A6E">
        <w:rPr>
          <w:rFonts w:ascii="Times New Roman" w:hAnsi="Times New Roman" w:cs="Times New Roman"/>
          <w:sz w:val="24"/>
          <w:szCs w:val="24"/>
          <w:lang w:val="en-GB"/>
        </w:rPr>
        <w:t>present</w:t>
      </w:r>
      <w:r w:rsidR="006A5EB0">
        <w:rPr>
          <w:rFonts w:ascii="Times New Roman" w:hAnsi="Times New Roman" w:cs="Times New Roman"/>
          <w:sz w:val="24"/>
          <w:szCs w:val="24"/>
          <w:lang w:val="en-GB"/>
        </w:rPr>
        <w:t>ed</w:t>
      </w:r>
      <w:r w:rsidR="00A62154" w:rsidRPr="009D3A6E">
        <w:rPr>
          <w:rFonts w:ascii="Times New Roman" w:hAnsi="Times New Roman" w:cs="Times New Roman"/>
          <w:sz w:val="24"/>
          <w:szCs w:val="24"/>
          <w:lang w:val="en-GB"/>
        </w:rPr>
        <w:t xml:space="preserve"> a recovery process</w:t>
      </w:r>
      <w:r w:rsidR="006A5EB0">
        <w:rPr>
          <w:rFonts w:ascii="Times New Roman" w:hAnsi="Times New Roman" w:cs="Times New Roman"/>
          <w:sz w:val="24"/>
          <w:szCs w:val="24"/>
          <w:lang w:val="en-GB"/>
        </w:rPr>
        <w:t xml:space="preserve"> and demonstrated that plants can </w:t>
      </w:r>
      <w:r w:rsidR="00DA0F51">
        <w:rPr>
          <w:rFonts w:ascii="Times New Roman" w:hAnsi="Times New Roman" w:cs="Times New Roman"/>
          <w:sz w:val="24"/>
          <w:szCs w:val="24"/>
          <w:lang w:val="en-GB"/>
        </w:rPr>
        <w:t xml:space="preserve">profitably </w:t>
      </w:r>
      <w:r w:rsidR="006A5EB0">
        <w:rPr>
          <w:rFonts w:ascii="Times New Roman" w:hAnsi="Times New Roman" w:cs="Times New Roman"/>
          <w:sz w:val="24"/>
          <w:szCs w:val="24"/>
          <w:lang w:val="en-GB"/>
        </w:rPr>
        <w:t xml:space="preserve">treat up to 500 tonnes </w:t>
      </w:r>
      <w:r w:rsidR="00A62154" w:rsidRPr="009D3A6E">
        <w:rPr>
          <w:rFonts w:ascii="Times New Roman" w:hAnsi="Times New Roman" w:cs="Times New Roman"/>
          <w:sz w:val="24"/>
          <w:szCs w:val="24"/>
          <w:lang w:val="en-GB"/>
        </w:rPr>
        <w:t>of WPCBs (</w:t>
      </w:r>
      <w:r w:rsidR="006A5EB0">
        <w:rPr>
          <w:rFonts w:ascii="Times New Roman" w:hAnsi="Times New Roman" w:cs="Times New Roman"/>
          <w:sz w:val="24"/>
          <w:szCs w:val="24"/>
          <w:lang w:val="en-GB"/>
        </w:rPr>
        <w:t>manageable by SMEs</w:t>
      </w:r>
      <w:r w:rsidR="00A62154" w:rsidRPr="009D3A6E">
        <w:rPr>
          <w:rFonts w:ascii="Times New Roman" w:hAnsi="Times New Roman" w:cs="Times New Roman"/>
          <w:sz w:val="24"/>
          <w:szCs w:val="24"/>
          <w:lang w:val="en-GB"/>
        </w:rPr>
        <w:t>)</w:t>
      </w:r>
      <w:r w:rsidR="00DA0F51">
        <w:rPr>
          <w:rFonts w:ascii="Times New Roman" w:hAnsi="Times New Roman" w:cs="Times New Roman"/>
          <w:sz w:val="24"/>
          <w:szCs w:val="24"/>
          <w:lang w:val="en-GB"/>
        </w:rPr>
        <w:t xml:space="preserve">, with </w:t>
      </w:r>
      <w:r w:rsidR="00A62154" w:rsidRPr="009D3A6E">
        <w:rPr>
          <w:rFonts w:ascii="Times New Roman" w:hAnsi="Times New Roman" w:cs="Times New Roman"/>
          <w:sz w:val="24"/>
          <w:szCs w:val="24"/>
          <w:lang w:val="en-GB"/>
        </w:rPr>
        <w:t>NPV var</w:t>
      </w:r>
      <w:r w:rsidR="00DA0F51">
        <w:rPr>
          <w:rFonts w:ascii="Times New Roman" w:hAnsi="Times New Roman" w:cs="Times New Roman"/>
          <w:sz w:val="24"/>
          <w:szCs w:val="24"/>
          <w:lang w:val="en-GB"/>
        </w:rPr>
        <w:t>ying</w:t>
      </w:r>
      <w:r w:rsidR="006A5EB0">
        <w:rPr>
          <w:rFonts w:ascii="Times New Roman" w:hAnsi="Times New Roman" w:cs="Times New Roman"/>
          <w:sz w:val="24"/>
          <w:szCs w:val="24"/>
          <w:lang w:val="en-GB"/>
        </w:rPr>
        <w:t xml:space="preserve"> according to the</w:t>
      </w:r>
      <w:r w:rsidR="00DA0F51">
        <w:rPr>
          <w:rFonts w:ascii="Times New Roman" w:hAnsi="Times New Roman" w:cs="Times New Roman"/>
          <w:sz w:val="24"/>
          <w:szCs w:val="24"/>
          <w:lang w:val="en-GB"/>
        </w:rPr>
        <w:t xml:space="preserve"> type of</w:t>
      </w:r>
      <w:r w:rsidR="00A62154" w:rsidRPr="009D3A6E">
        <w:rPr>
          <w:rFonts w:ascii="Times New Roman" w:hAnsi="Times New Roman" w:cs="Times New Roman"/>
          <w:sz w:val="24"/>
          <w:szCs w:val="24"/>
          <w:lang w:val="en-GB"/>
        </w:rPr>
        <w:t xml:space="preserve"> core. Within high</w:t>
      </w:r>
      <w:r w:rsidR="007565B5" w:rsidRPr="009D3A6E">
        <w:rPr>
          <w:rFonts w:ascii="Times New Roman" w:hAnsi="Times New Roman" w:cs="Times New Roman"/>
          <w:sz w:val="24"/>
          <w:szCs w:val="24"/>
          <w:lang w:val="en-GB"/>
        </w:rPr>
        <w:t>-</w:t>
      </w:r>
      <w:r w:rsidR="00A62154" w:rsidRPr="009D3A6E">
        <w:rPr>
          <w:rFonts w:ascii="Times New Roman" w:hAnsi="Times New Roman" w:cs="Times New Roman"/>
          <w:sz w:val="24"/>
          <w:szCs w:val="24"/>
          <w:lang w:val="en-GB"/>
        </w:rPr>
        <w:t>grade group</w:t>
      </w:r>
      <w:r w:rsidR="006A5EB0">
        <w:rPr>
          <w:rFonts w:ascii="Times New Roman" w:hAnsi="Times New Roman" w:cs="Times New Roman"/>
          <w:sz w:val="24"/>
          <w:szCs w:val="24"/>
          <w:lang w:val="en-GB"/>
        </w:rPr>
        <w:t>s</w:t>
      </w:r>
      <w:r w:rsidR="00A62154" w:rsidRPr="009D3A6E">
        <w:rPr>
          <w:rFonts w:ascii="Times New Roman" w:hAnsi="Times New Roman" w:cs="Times New Roman"/>
          <w:sz w:val="24"/>
          <w:szCs w:val="24"/>
          <w:lang w:val="en-GB"/>
        </w:rPr>
        <w:t xml:space="preserve">, </w:t>
      </w:r>
      <w:r w:rsidR="006A5EB0">
        <w:rPr>
          <w:rFonts w:ascii="Times New Roman" w:hAnsi="Times New Roman" w:cs="Times New Roman"/>
          <w:sz w:val="24"/>
          <w:szCs w:val="24"/>
          <w:lang w:val="en-GB"/>
        </w:rPr>
        <w:t>NPV</w:t>
      </w:r>
      <w:r w:rsidR="006A5EB0" w:rsidRPr="009D3A6E">
        <w:rPr>
          <w:rFonts w:ascii="Times New Roman" w:hAnsi="Times New Roman" w:cs="Times New Roman"/>
          <w:sz w:val="24"/>
          <w:szCs w:val="24"/>
          <w:lang w:val="en-GB"/>
        </w:rPr>
        <w:t xml:space="preserve"> </w:t>
      </w:r>
      <w:r w:rsidR="00A62154" w:rsidRPr="009D3A6E">
        <w:rPr>
          <w:rFonts w:ascii="Times New Roman" w:hAnsi="Times New Roman" w:cs="Times New Roman"/>
          <w:sz w:val="24"/>
          <w:szCs w:val="24"/>
          <w:lang w:val="en-GB"/>
        </w:rPr>
        <w:t>ranges from 39.2</w:t>
      </w:r>
      <w:r w:rsidR="006A5EB0">
        <w:rPr>
          <w:rFonts w:ascii="Times New Roman" w:hAnsi="Times New Roman" w:cs="Times New Roman"/>
          <w:sz w:val="24"/>
          <w:szCs w:val="24"/>
          <w:lang w:val="en-GB"/>
        </w:rPr>
        <w:t>–</w:t>
      </w:r>
      <w:r w:rsidR="00A62154" w:rsidRPr="009D3A6E">
        <w:rPr>
          <w:rFonts w:ascii="Times New Roman" w:hAnsi="Times New Roman" w:cs="Times New Roman"/>
          <w:sz w:val="24"/>
          <w:szCs w:val="24"/>
          <w:lang w:val="en-GB"/>
        </w:rPr>
        <w:t xml:space="preserve">90.6 million €. </w:t>
      </w:r>
      <w:r w:rsidR="006A5EB0">
        <w:rPr>
          <w:rFonts w:ascii="Times New Roman" w:hAnsi="Times New Roman" w:cs="Times New Roman"/>
          <w:sz w:val="24"/>
          <w:szCs w:val="24"/>
          <w:lang w:val="en-GB"/>
        </w:rPr>
        <w:t>M</w:t>
      </w:r>
      <w:r w:rsidR="00A62154" w:rsidRPr="009D3A6E">
        <w:rPr>
          <w:rFonts w:ascii="Times New Roman" w:hAnsi="Times New Roman" w:cs="Times New Roman"/>
          <w:sz w:val="24"/>
          <w:szCs w:val="24"/>
          <w:lang w:val="en-GB"/>
        </w:rPr>
        <w:t>edium</w:t>
      </w:r>
      <w:r w:rsidR="007565B5" w:rsidRPr="009D3A6E">
        <w:rPr>
          <w:rFonts w:ascii="Times New Roman" w:hAnsi="Times New Roman" w:cs="Times New Roman"/>
          <w:sz w:val="24"/>
          <w:szCs w:val="24"/>
          <w:lang w:val="en-GB"/>
        </w:rPr>
        <w:t>-</w:t>
      </w:r>
      <w:r w:rsidR="00A62154" w:rsidRPr="009D3A6E">
        <w:rPr>
          <w:rFonts w:ascii="Times New Roman" w:hAnsi="Times New Roman" w:cs="Times New Roman"/>
          <w:sz w:val="24"/>
          <w:szCs w:val="24"/>
          <w:lang w:val="en-GB"/>
        </w:rPr>
        <w:t xml:space="preserve">grade WPCBs </w:t>
      </w:r>
      <w:r w:rsidR="006A5EB0">
        <w:rPr>
          <w:rFonts w:ascii="Times New Roman" w:hAnsi="Times New Roman" w:cs="Times New Roman"/>
          <w:sz w:val="24"/>
          <w:szCs w:val="24"/>
          <w:lang w:val="en-GB"/>
        </w:rPr>
        <w:t>can generate profits ranging from</w:t>
      </w:r>
      <w:r w:rsidR="00A62154" w:rsidRPr="009D3A6E">
        <w:rPr>
          <w:rFonts w:ascii="Times New Roman" w:hAnsi="Times New Roman" w:cs="Times New Roman"/>
          <w:sz w:val="24"/>
          <w:szCs w:val="24"/>
          <w:lang w:val="en-GB"/>
        </w:rPr>
        <w:t xml:space="preserve"> 1.</w:t>
      </w:r>
      <w:r w:rsidR="006A5EB0">
        <w:rPr>
          <w:rFonts w:ascii="Times New Roman" w:hAnsi="Times New Roman" w:cs="Times New Roman"/>
          <w:sz w:val="24"/>
          <w:szCs w:val="24"/>
          <w:lang w:val="en-GB"/>
        </w:rPr>
        <w:t>7–</w:t>
      </w:r>
      <w:r w:rsidR="00A62154" w:rsidRPr="009D3A6E">
        <w:rPr>
          <w:rFonts w:ascii="Times New Roman" w:hAnsi="Times New Roman" w:cs="Times New Roman"/>
          <w:sz w:val="24"/>
          <w:szCs w:val="24"/>
          <w:lang w:val="en-GB"/>
        </w:rPr>
        <w:t xml:space="preserve">12.5 million €. </w:t>
      </w:r>
      <w:r w:rsidR="006A5EB0">
        <w:rPr>
          <w:rFonts w:ascii="Times New Roman" w:hAnsi="Times New Roman" w:cs="Times New Roman"/>
          <w:sz w:val="24"/>
          <w:szCs w:val="24"/>
          <w:lang w:val="en-GB"/>
        </w:rPr>
        <w:t>Only low-grade groups are</w:t>
      </w:r>
      <w:r w:rsidR="00A62154" w:rsidRPr="009D3A6E">
        <w:rPr>
          <w:rFonts w:ascii="Times New Roman" w:hAnsi="Times New Roman" w:cs="Times New Roman"/>
          <w:sz w:val="24"/>
          <w:szCs w:val="24"/>
          <w:lang w:val="en-GB"/>
        </w:rPr>
        <w:t xml:space="preserve"> unprofitab</w:t>
      </w:r>
      <w:r w:rsidR="006A5EB0">
        <w:rPr>
          <w:rFonts w:ascii="Times New Roman" w:hAnsi="Times New Roman" w:cs="Times New Roman"/>
          <w:sz w:val="24"/>
          <w:szCs w:val="24"/>
          <w:lang w:val="en-GB"/>
        </w:rPr>
        <w:t>le, with</w:t>
      </w:r>
      <w:r w:rsidR="00A62154" w:rsidRPr="009D3A6E">
        <w:rPr>
          <w:rFonts w:ascii="Times New Roman" w:hAnsi="Times New Roman" w:cs="Times New Roman"/>
          <w:sz w:val="24"/>
          <w:szCs w:val="24"/>
          <w:lang w:val="en-GB"/>
        </w:rPr>
        <w:t xml:space="preserve"> NPV rang</w:t>
      </w:r>
      <w:r w:rsidR="006A5EB0">
        <w:rPr>
          <w:rFonts w:ascii="Times New Roman" w:hAnsi="Times New Roman" w:cs="Times New Roman"/>
          <w:sz w:val="24"/>
          <w:szCs w:val="24"/>
          <w:lang w:val="en-GB"/>
        </w:rPr>
        <w:t>ing</w:t>
      </w:r>
      <w:r w:rsidR="00A62154" w:rsidRPr="009D3A6E">
        <w:rPr>
          <w:rFonts w:ascii="Times New Roman" w:hAnsi="Times New Roman" w:cs="Times New Roman"/>
          <w:sz w:val="24"/>
          <w:szCs w:val="24"/>
          <w:lang w:val="en-GB"/>
        </w:rPr>
        <w:t xml:space="preserve"> from -3.7 to -0.8 million €.</w:t>
      </w:r>
    </w:p>
    <w:p w14:paraId="744AA5ED" w14:textId="46F87AD2" w:rsidR="006252A7" w:rsidRPr="009D3A6E" w:rsidRDefault="00A62154"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The recovery of </w:t>
      </w:r>
      <w:r w:rsidR="00CF6C3D" w:rsidRPr="009D3A6E">
        <w:rPr>
          <w:rFonts w:ascii="Times New Roman" w:hAnsi="Times New Roman" w:cs="Times New Roman"/>
          <w:sz w:val="24"/>
          <w:szCs w:val="24"/>
          <w:lang w:val="en-GB"/>
        </w:rPr>
        <w:t>Au</w:t>
      </w:r>
      <w:r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Pr="009D3A6E">
        <w:rPr>
          <w:rFonts w:ascii="Times New Roman" w:hAnsi="Times New Roman" w:cs="Times New Roman"/>
          <w:sz w:val="24"/>
          <w:szCs w:val="24"/>
          <w:lang w:val="en-GB"/>
        </w:rPr>
        <w:t xml:space="preserve"> </w:t>
      </w:r>
      <w:r w:rsidR="006A5EB0">
        <w:rPr>
          <w:rFonts w:ascii="Times New Roman" w:hAnsi="Times New Roman" w:cs="Times New Roman"/>
          <w:sz w:val="24"/>
          <w:szCs w:val="24"/>
          <w:lang w:val="en-GB"/>
        </w:rPr>
        <w:t xml:space="preserve">are the principal </w:t>
      </w:r>
      <w:r w:rsidRPr="009D3A6E">
        <w:rPr>
          <w:rFonts w:ascii="Times New Roman" w:hAnsi="Times New Roman" w:cs="Times New Roman"/>
          <w:sz w:val="24"/>
          <w:szCs w:val="24"/>
          <w:lang w:val="en-GB"/>
        </w:rPr>
        <w:t>determin</w:t>
      </w:r>
      <w:r w:rsidR="006A5EB0">
        <w:rPr>
          <w:rFonts w:ascii="Times New Roman" w:hAnsi="Times New Roman" w:cs="Times New Roman"/>
          <w:sz w:val="24"/>
          <w:szCs w:val="24"/>
          <w:lang w:val="en-GB"/>
        </w:rPr>
        <w:t>ants of</w:t>
      </w:r>
      <w:r w:rsidRPr="009D3A6E">
        <w:rPr>
          <w:rFonts w:ascii="Times New Roman" w:hAnsi="Times New Roman" w:cs="Times New Roman"/>
          <w:sz w:val="24"/>
          <w:szCs w:val="24"/>
          <w:lang w:val="en-GB"/>
        </w:rPr>
        <w:t xml:space="preserve"> this result</w:t>
      </w:r>
      <w:r w:rsidR="006A5EB0">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and the </w:t>
      </w:r>
      <w:r w:rsidR="0095358E" w:rsidRPr="009D3A6E">
        <w:rPr>
          <w:rFonts w:ascii="Times New Roman" w:hAnsi="Times New Roman" w:cs="Times New Roman"/>
          <w:sz w:val="24"/>
          <w:szCs w:val="24"/>
          <w:lang w:val="en-GB"/>
        </w:rPr>
        <w:t>purchase</w:t>
      </w:r>
      <w:r w:rsidRPr="009D3A6E">
        <w:rPr>
          <w:rFonts w:ascii="Times New Roman" w:hAnsi="Times New Roman" w:cs="Times New Roman"/>
          <w:sz w:val="24"/>
          <w:szCs w:val="24"/>
          <w:lang w:val="en-GB"/>
        </w:rPr>
        <w:t xml:space="preserve"> cost of WPCBs must </w:t>
      </w:r>
      <w:r w:rsidR="006A5EB0">
        <w:rPr>
          <w:rFonts w:ascii="Times New Roman" w:hAnsi="Times New Roman" w:cs="Times New Roman"/>
          <w:sz w:val="24"/>
          <w:szCs w:val="24"/>
          <w:lang w:val="en-GB"/>
        </w:rPr>
        <w:t xml:space="preserve">also </w:t>
      </w:r>
      <w:r w:rsidRPr="009D3A6E">
        <w:rPr>
          <w:rFonts w:ascii="Times New Roman" w:hAnsi="Times New Roman" w:cs="Times New Roman"/>
          <w:sz w:val="24"/>
          <w:szCs w:val="24"/>
          <w:lang w:val="en-GB"/>
        </w:rPr>
        <w:t>be investigated in detail. Both sensitivity and scenario analys</w:t>
      </w:r>
      <w:r w:rsidR="00DA0F51">
        <w:rPr>
          <w:rFonts w:ascii="Times New Roman" w:hAnsi="Times New Roman" w:cs="Times New Roman"/>
          <w:sz w:val="24"/>
          <w:szCs w:val="24"/>
          <w:lang w:val="en-GB"/>
        </w:rPr>
        <w:t>e</w:t>
      </w:r>
      <w:r w:rsidRPr="009D3A6E">
        <w:rPr>
          <w:rFonts w:ascii="Times New Roman" w:hAnsi="Times New Roman" w:cs="Times New Roman"/>
          <w:sz w:val="24"/>
          <w:szCs w:val="24"/>
          <w:lang w:val="en-GB"/>
        </w:rPr>
        <w:t>s give solidity</w:t>
      </w:r>
      <w:r w:rsidR="008A3DE6" w:rsidRPr="009D3A6E">
        <w:rPr>
          <w:rFonts w:ascii="Times New Roman" w:hAnsi="Times New Roman" w:cs="Times New Roman"/>
          <w:sz w:val="24"/>
          <w:szCs w:val="24"/>
          <w:lang w:val="en-GB"/>
        </w:rPr>
        <w:t xml:space="preserve"> to results obtained </w:t>
      </w:r>
      <w:r w:rsidR="006A5EB0">
        <w:rPr>
          <w:rFonts w:ascii="Times New Roman" w:hAnsi="Times New Roman" w:cs="Times New Roman"/>
          <w:sz w:val="24"/>
          <w:szCs w:val="24"/>
          <w:lang w:val="en-GB"/>
        </w:rPr>
        <w:t xml:space="preserve">here </w:t>
      </w:r>
      <w:r w:rsidR="008A3DE6" w:rsidRPr="009D3A6E">
        <w:rPr>
          <w:rFonts w:ascii="Times New Roman" w:hAnsi="Times New Roman" w:cs="Times New Roman"/>
          <w:sz w:val="24"/>
          <w:szCs w:val="24"/>
          <w:lang w:val="en-GB"/>
        </w:rPr>
        <w:t xml:space="preserve">and a </w:t>
      </w:r>
      <w:r w:rsidR="00BF6FE7" w:rsidRPr="009D3A6E">
        <w:rPr>
          <w:rFonts w:ascii="Times New Roman" w:hAnsi="Times New Roman" w:cs="Times New Roman"/>
          <w:sz w:val="24"/>
          <w:szCs w:val="24"/>
          <w:lang w:val="en-GB"/>
        </w:rPr>
        <w:t>result</w:t>
      </w:r>
      <w:r w:rsidR="008A3DE6" w:rsidRPr="009D3A6E">
        <w:rPr>
          <w:rFonts w:ascii="Times New Roman" w:hAnsi="Times New Roman" w:cs="Times New Roman"/>
          <w:sz w:val="24"/>
          <w:szCs w:val="24"/>
          <w:lang w:val="en-GB"/>
        </w:rPr>
        <w:t xml:space="preserve"> is proposed for each </w:t>
      </w:r>
      <w:r w:rsidR="006A5EB0">
        <w:rPr>
          <w:rFonts w:ascii="Times New Roman" w:hAnsi="Times New Roman" w:cs="Times New Roman"/>
          <w:sz w:val="24"/>
          <w:szCs w:val="24"/>
          <w:lang w:val="en-GB"/>
        </w:rPr>
        <w:t>scenario, including both the baseline and alternatives</w:t>
      </w:r>
      <w:r w:rsidR="008A3DE6" w:rsidRPr="009D3A6E">
        <w:rPr>
          <w:rFonts w:ascii="Times New Roman" w:hAnsi="Times New Roman" w:cs="Times New Roman"/>
          <w:sz w:val="24"/>
          <w:szCs w:val="24"/>
          <w:lang w:val="en-GB"/>
        </w:rPr>
        <w:t xml:space="preserve">. In addition, the BEP analysis </w:t>
      </w:r>
      <w:r w:rsidR="006A5EB0">
        <w:rPr>
          <w:rFonts w:ascii="Times New Roman" w:hAnsi="Times New Roman" w:cs="Times New Roman"/>
          <w:sz w:val="24"/>
          <w:szCs w:val="24"/>
          <w:lang w:val="en-GB"/>
        </w:rPr>
        <w:t>provides insight</w:t>
      </w:r>
      <w:r w:rsidR="008A3DE6" w:rsidRPr="009D3A6E">
        <w:rPr>
          <w:rFonts w:ascii="Times New Roman" w:hAnsi="Times New Roman" w:cs="Times New Roman"/>
          <w:sz w:val="24"/>
          <w:szCs w:val="24"/>
          <w:lang w:val="en-GB"/>
        </w:rPr>
        <w:t xml:space="preserve"> on the minimum content of valuable metals necessary to </w:t>
      </w:r>
      <w:r w:rsidR="006A5EB0">
        <w:rPr>
          <w:rFonts w:ascii="Times New Roman" w:hAnsi="Times New Roman" w:cs="Times New Roman"/>
          <w:sz w:val="24"/>
          <w:szCs w:val="24"/>
          <w:lang w:val="en-GB"/>
        </w:rPr>
        <w:t>achieve a</w:t>
      </w:r>
      <w:r w:rsidR="006A5EB0" w:rsidRPr="009D3A6E">
        <w:rPr>
          <w:rFonts w:ascii="Times New Roman" w:hAnsi="Times New Roman" w:cs="Times New Roman"/>
          <w:sz w:val="24"/>
          <w:szCs w:val="24"/>
          <w:lang w:val="en-GB"/>
        </w:rPr>
        <w:t xml:space="preserve"> </w:t>
      </w:r>
      <w:r w:rsidR="008A3DE6" w:rsidRPr="009D3A6E">
        <w:rPr>
          <w:rFonts w:ascii="Times New Roman" w:hAnsi="Times New Roman" w:cs="Times New Roman"/>
          <w:sz w:val="24"/>
          <w:szCs w:val="24"/>
          <w:lang w:val="en-GB"/>
        </w:rPr>
        <w:t>positive NPV</w:t>
      </w:r>
      <w:r w:rsidR="006A5EB0">
        <w:rPr>
          <w:rFonts w:ascii="Times New Roman" w:hAnsi="Times New Roman" w:cs="Times New Roman"/>
          <w:sz w:val="24"/>
          <w:szCs w:val="24"/>
          <w:lang w:val="en-GB"/>
        </w:rPr>
        <w:t>, taking into account</w:t>
      </w:r>
      <w:r w:rsidR="008A3DE6" w:rsidRPr="009D3A6E">
        <w:rPr>
          <w:rFonts w:ascii="Times New Roman" w:hAnsi="Times New Roman" w:cs="Times New Roman"/>
          <w:sz w:val="24"/>
          <w:szCs w:val="24"/>
          <w:lang w:val="en-GB"/>
        </w:rPr>
        <w:t xml:space="preserve"> three variables: (i) </w:t>
      </w:r>
      <w:r w:rsidR="00CF6C3D" w:rsidRPr="009D3A6E">
        <w:rPr>
          <w:rFonts w:ascii="Times New Roman" w:hAnsi="Times New Roman" w:cs="Times New Roman"/>
          <w:sz w:val="24"/>
          <w:szCs w:val="24"/>
          <w:lang w:val="en-GB"/>
        </w:rPr>
        <w:t>Au</w:t>
      </w:r>
      <w:r w:rsidR="008A3DE6" w:rsidRPr="009D3A6E">
        <w:rPr>
          <w:rFonts w:ascii="Times New Roman" w:hAnsi="Times New Roman" w:cs="Times New Roman"/>
          <w:sz w:val="24"/>
          <w:szCs w:val="24"/>
          <w:lang w:val="en-GB"/>
        </w:rPr>
        <w:t xml:space="preserve"> price, (ii) </w:t>
      </w:r>
      <w:r w:rsidR="00CF6C3D" w:rsidRPr="009D3A6E">
        <w:rPr>
          <w:rFonts w:ascii="Times New Roman" w:hAnsi="Times New Roman" w:cs="Times New Roman"/>
          <w:sz w:val="24"/>
          <w:szCs w:val="24"/>
          <w:lang w:val="en-GB"/>
        </w:rPr>
        <w:t>Pd</w:t>
      </w:r>
      <w:r w:rsidR="008A3DE6" w:rsidRPr="009D3A6E">
        <w:rPr>
          <w:rFonts w:ascii="Times New Roman" w:hAnsi="Times New Roman" w:cs="Times New Roman"/>
          <w:sz w:val="24"/>
          <w:szCs w:val="24"/>
          <w:lang w:val="en-GB"/>
        </w:rPr>
        <w:t xml:space="preserve"> price and (iii) cost of WPCB. </w:t>
      </w:r>
      <w:r w:rsidR="006A5EB0">
        <w:rPr>
          <w:rFonts w:ascii="Times New Roman" w:hAnsi="Times New Roman" w:cs="Times New Roman"/>
          <w:sz w:val="24"/>
          <w:szCs w:val="24"/>
          <w:lang w:val="en-GB"/>
        </w:rPr>
        <w:t>In this regard, t</w:t>
      </w:r>
      <w:r w:rsidR="008A3DE6" w:rsidRPr="009D3A6E">
        <w:rPr>
          <w:rFonts w:ascii="Times New Roman" w:hAnsi="Times New Roman" w:cs="Times New Roman"/>
          <w:sz w:val="24"/>
          <w:szCs w:val="24"/>
          <w:lang w:val="en-GB"/>
        </w:rPr>
        <w:t xml:space="preserve">he </w:t>
      </w:r>
      <w:r w:rsidR="006A5EB0">
        <w:rPr>
          <w:rFonts w:ascii="Times New Roman" w:hAnsi="Times New Roman" w:cs="Times New Roman"/>
          <w:sz w:val="24"/>
          <w:szCs w:val="24"/>
          <w:lang w:val="en-GB"/>
        </w:rPr>
        <w:t xml:space="preserve">BEP demonstrates that the </w:t>
      </w:r>
      <w:r w:rsidR="008A3DE6" w:rsidRPr="009D3A6E">
        <w:rPr>
          <w:rFonts w:ascii="Times New Roman" w:hAnsi="Times New Roman" w:cs="Times New Roman"/>
          <w:sz w:val="24"/>
          <w:szCs w:val="24"/>
          <w:lang w:val="en-GB"/>
        </w:rPr>
        <w:t xml:space="preserve">content of valuable metals is lower when both </w:t>
      </w:r>
      <w:r w:rsidR="00CF6C3D" w:rsidRPr="009D3A6E">
        <w:rPr>
          <w:rFonts w:ascii="Times New Roman" w:hAnsi="Times New Roman" w:cs="Times New Roman"/>
          <w:sz w:val="24"/>
          <w:szCs w:val="24"/>
          <w:lang w:val="en-GB"/>
        </w:rPr>
        <w:t>Au</w:t>
      </w:r>
      <w:r w:rsidR="008A3DE6" w:rsidRPr="009D3A6E">
        <w:rPr>
          <w:rFonts w:ascii="Times New Roman" w:hAnsi="Times New Roman" w:cs="Times New Roman"/>
          <w:sz w:val="24"/>
          <w:szCs w:val="24"/>
          <w:lang w:val="en-GB"/>
        </w:rPr>
        <w:t xml:space="preserve"> and </w:t>
      </w:r>
      <w:r w:rsidR="00CF6C3D" w:rsidRPr="009D3A6E">
        <w:rPr>
          <w:rFonts w:ascii="Times New Roman" w:hAnsi="Times New Roman" w:cs="Times New Roman"/>
          <w:sz w:val="24"/>
          <w:szCs w:val="24"/>
          <w:lang w:val="en-GB"/>
        </w:rPr>
        <w:t>Pd</w:t>
      </w:r>
      <w:r w:rsidR="008A3DE6" w:rsidRPr="009D3A6E">
        <w:rPr>
          <w:rFonts w:ascii="Times New Roman" w:hAnsi="Times New Roman" w:cs="Times New Roman"/>
          <w:sz w:val="24"/>
          <w:szCs w:val="24"/>
          <w:lang w:val="en-GB"/>
        </w:rPr>
        <w:t xml:space="preserve"> are present</w:t>
      </w:r>
      <w:r w:rsidR="006A5EB0">
        <w:rPr>
          <w:rFonts w:ascii="Times New Roman" w:hAnsi="Times New Roman" w:cs="Times New Roman"/>
          <w:sz w:val="24"/>
          <w:szCs w:val="24"/>
          <w:lang w:val="en-GB"/>
        </w:rPr>
        <w:t xml:space="preserve"> in amounts of</w:t>
      </w:r>
      <w:r w:rsidR="008A3DE6" w:rsidRPr="009D3A6E">
        <w:rPr>
          <w:rFonts w:ascii="Times New Roman" w:hAnsi="Times New Roman" w:cs="Times New Roman"/>
          <w:sz w:val="24"/>
          <w:szCs w:val="24"/>
          <w:lang w:val="en-GB"/>
        </w:rPr>
        <w:t xml:space="preserve"> 35</w:t>
      </w:r>
      <w:r w:rsidR="006A5EB0">
        <w:rPr>
          <w:rFonts w:ascii="Times New Roman" w:hAnsi="Times New Roman" w:cs="Times New Roman"/>
          <w:sz w:val="24"/>
          <w:szCs w:val="24"/>
          <w:lang w:val="en-GB"/>
        </w:rPr>
        <w:t>–</w:t>
      </w:r>
      <w:r w:rsidR="008A3DE6" w:rsidRPr="009D3A6E">
        <w:rPr>
          <w:rFonts w:ascii="Times New Roman" w:hAnsi="Times New Roman" w:cs="Times New Roman"/>
          <w:sz w:val="24"/>
          <w:szCs w:val="24"/>
          <w:lang w:val="en-GB"/>
        </w:rPr>
        <w:t>115 ppm.</w:t>
      </w:r>
    </w:p>
    <w:p w14:paraId="744AA633" w14:textId="33D8F0A6" w:rsidR="00CB345D" w:rsidRDefault="00401523"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t xml:space="preserve">The intent of this work </w:t>
      </w:r>
      <w:r w:rsidR="006A5EB0">
        <w:rPr>
          <w:rFonts w:ascii="Times New Roman" w:hAnsi="Times New Roman" w:cs="Times New Roman"/>
          <w:sz w:val="24"/>
          <w:szCs w:val="24"/>
          <w:lang w:val="en-GB"/>
        </w:rPr>
        <w:t>was</w:t>
      </w:r>
      <w:r w:rsidR="006A5EB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not the comparison of different metallurgical processes under technological, environmental and economic perspectives, but the profitability assessment of small hydrometallurgical plants. Without any doubt, hydrometallurgical processes are not the only </w:t>
      </w:r>
      <w:r w:rsidR="00DA0F51">
        <w:rPr>
          <w:rFonts w:ascii="Times New Roman" w:hAnsi="Times New Roman" w:cs="Times New Roman"/>
          <w:sz w:val="24"/>
          <w:szCs w:val="24"/>
          <w:lang w:val="en-GB"/>
        </w:rPr>
        <w:t xml:space="preserve">available </w:t>
      </w:r>
      <w:r w:rsidR="006A5EB0">
        <w:rPr>
          <w:rFonts w:ascii="Times New Roman" w:hAnsi="Times New Roman" w:cs="Times New Roman"/>
          <w:sz w:val="24"/>
          <w:szCs w:val="24"/>
          <w:lang w:val="en-GB"/>
        </w:rPr>
        <w:t xml:space="preserve">method </w:t>
      </w:r>
      <w:r w:rsidRPr="009D3A6E">
        <w:rPr>
          <w:rFonts w:ascii="Times New Roman" w:hAnsi="Times New Roman" w:cs="Times New Roman"/>
          <w:sz w:val="24"/>
          <w:szCs w:val="24"/>
          <w:lang w:val="en-GB"/>
        </w:rPr>
        <w:t xml:space="preserve">to avoid the disposal of secondary resources. </w:t>
      </w:r>
      <w:r w:rsidR="00DA0F51">
        <w:rPr>
          <w:rFonts w:ascii="Times New Roman" w:hAnsi="Times New Roman" w:cs="Times New Roman"/>
          <w:sz w:val="24"/>
          <w:szCs w:val="24"/>
          <w:lang w:val="en-GB"/>
        </w:rPr>
        <w:t>Furthermore,</w:t>
      </w:r>
      <w:r w:rsidRPr="009D3A6E">
        <w:rPr>
          <w:rFonts w:ascii="Times New Roman" w:hAnsi="Times New Roman" w:cs="Times New Roman"/>
          <w:sz w:val="24"/>
          <w:szCs w:val="24"/>
          <w:lang w:val="en-GB"/>
        </w:rPr>
        <w:t xml:space="preserve"> it is undoubtedly true that hydrometallurgy</w:t>
      </w:r>
      <w:r w:rsidR="00DA0F51">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alone</w:t>
      </w:r>
      <w:r w:rsidR="00DA0F51">
        <w:rPr>
          <w:rFonts w:ascii="Times New Roman" w:hAnsi="Times New Roman" w:cs="Times New Roman"/>
          <w:sz w:val="24"/>
          <w:szCs w:val="24"/>
          <w:lang w:val="en-GB"/>
        </w:rPr>
        <w:t>,</w:t>
      </w:r>
      <w:r w:rsidRPr="009D3A6E">
        <w:rPr>
          <w:rFonts w:ascii="Times New Roman" w:hAnsi="Times New Roman" w:cs="Times New Roman"/>
          <w:sz w:val="24"/>
          <w:szCs w:val="24"/>
          <w:lang w:val="en-GB"/>
        </w:rPr>
        <w:t xml:space="preserve"> cannot solve the global e-waste issue. However, </w:t>
      </w:r>
      <w:r w:rsidR="00DA0F51">
        <w:rPr>
          <w:rFonts w:ascii="Times New Roman" w:hAnsi="Times New Roman" w:cs="Times New Roman"/>
          <w:sz w:val="24"/>
          <w:szCs w:val="24"/>
          <w:lang w:val="en-GB"/>
        </w:rPr>
        <w:t>the technique</w:t>
      </w:r>
      <w:r w:rsidR="00DA0F51"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currently represents the best option for SMEs willing to </w:t>
      </w:r>
      <w:r w:rsidR="006A5EB0">
        <w:rPr>
          <w:rFonts w:ascii="Times New Roman" w:hAnsi="Times New Roman" w:cs="Times New Roman"/>
          <w:sz w:val="24"/>
          <w:szCs w:val="24"/>
          <w:lang w:val="en-GB"/>
        </w:rPr>
        <w:t>participate</w:t>
      </w:r>
      <w:r w:rsidR="006A5EB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in the WEEE recycling chain, </w:t>
      </w:r>
      <w:r w:rsidR="006A5EB0">
        <w:rPr>
          <w:rFonts w:ascii="Times New Roman" w:hAnsi="Times New Roman" w:cs="Times New Roman"/>
          <w:sz w:val="24"/>
          <w:szCs w:val="24"/>
          <w:lang w:val="en-GB"/>
        </w:rPr>
        <w:t>in an attempt</w:t>
      </w:r>
      <w:r w:rsidR="006A5EB0" w:rsidRPr="009D3A6E">
        <w:rPr>
          <w:rFonts w:ascii="Times New Roman" w:hAnsi="Times New Roman" w:cs="Times New Roman"/>
          <w:sz w:val="24"/>
          <w:szCs w:val="24"/>
          <w:lang w:val="en-GB"/>
        </w:rPr>
        <w:t xml:space="preserve"> </w:t>
      </w:r>
      <w:r w:rsidRPr="009D3A6E">
        <w:rPr>
          <w:rFonts w:ascii="Times New Roman" w:hAnsi="Times New Roman" w:cs="Times New Roman"/>
          <w:sz w:val="24"/>
          <w:szCs w:val="24"/>
          <w:lang w:val="en-GB"/>
        </w:rPr>
        <w:t xml:space="preserve">to compete with multinational companies </w:t>
      </w:r>
      <w:r w:rsidR="006A5EB0">
        <w:rPr>
          <w:rFonts w:ascii="Times New Roman" w:hAnsi="Times New Roman" w:cs="Times New Roman"/>
          <w:sz w:val="24"/>
          <w:szCs w:val="24"/>
          <w:lang w:val="en-GB"/>
        </w:rPr>
        <w:t xml:space="preserve">that are </w:t>
      </w:r>
      <w:r w:rsidRPr="009D3A6E">
        <w:rPr>
          <w:rFonts w:ascii="Times New Roman" w:hAnsi="Times New Roman" w:cs="Times New Roman"/>
          <w:sz w:val="24"/>
          <w:szCs w:val="24"/>
          <w:lang w:val="en-GB"/>
        </w:rPr>
        <w:t>already established in the market.</w:t>
      </w:r>
    </w:p>
    <w:p w14:paraId="37B132AF" w14:textId="77777777" w:rsidR="00BE4571" w:rsidRPr="009D3A6E" w:rsidRDefault="00BE4571" w:rsidP="00BE4571">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lastRenderedPageBreak/>
        <w:t>Acknowledgements</w:t>
      </w:r>
    </w:p>
    <w:p w14:paraId="23F22FB4" w14:textId="613ACF49" w:rsidR="00BE4571" w:rsidRPr="009D3A6E" w:rsidRDefault="00BE4571" w:rsidP="00BE4571">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sz w:val="24"/>
          <w:szCs w:val="24"/>
          <w:lang w:val="en-GB"/>
        </w:rPr>
        <w:t xml:space="preserve">We acknowledge the </w:t>
      </w:r>
      <w:r>
        <w:rPr>
          <w:rFonts w:ascii="Times New Roman" w:hAnsi="Times New Roman" w:cs="Times New Roman"/>
          <w:sz w:val="24"/>
          <w:szCs w:val="24"/>
          <w:lang w:val="en-GB"/>
        </w:rPr>
        <w:t>five</w:t>
      </w:r>
      <w:r w:rsidRPr="009D3A6E">
        <w:rPr>
          <w:rFonts w:ascii="Times New Roman" w:hAnsi="Times New Roman" w:cs="Times New Roman"/>
          <w:sz w:val="24"/>
          <w:szCs w:val="24"/>
          <w:lang w:val="en-GB"/>
        </w:rPr>
        <w:t xml:space="preserve"> firms for their precious data and support. Their name is not revealed, because </w:t>
      </w:r>
      <w:r w:rsidR="004026B7">
        <w:rPr>
          <w:rFonts w:ascii="Times New Roman" w:hAnsi="Times New Roman" w:cs="Times New Roman"/>
          <w:sz w:val="24"/>
          <w:szCs w:val="24"/>
          <w:lang w:val="en-GB"/>
        </w:rPr>
        <w:t xml:space="preserve">of </w:t>
      </w:r>
      <w:r w:rsidRPr="009D3A6E">
        <w:rPr>
          <w:rFonts w:ascii="Times New Roman" w:hAnsi="Times New Roman" w:cs="Times New Roman"/>
          <w:sz w:val="24"/>
          <w:szCs w:val="24"/>
          <w:lang w:val="en-GB"/>
        </w:rPr>
        <w:t>the</w:t>
      </w:r>
      <w:r w:rsidR="004026B7">
        <w:rPr>
          <w:rFonts w:ascii="Times New Roman" w:hAnsi="Times New Roman" w:cs="Times New Roman"/>
          <w:sz w:val="24"/>
          <w:szCs w:val="24"/>
          <w:lang w:val="en-GB"/>
        </w:rPr>
        <w:t>ir</w:t>
      </w:r>
      <w:r w:rsidRPr="009D3A6E">
        <w:rPr>
          <w:rFonts w:ascii="Times New Roman" w:hAnsi="Times New Roman" w:cs="Times New Roman"/>
          <w:sz w:val="24"/>
          <w:szCs w:val="24"/>
          <w:lang w:val="en-GB"/>
        </w:rPr>
        <w:t xml:space="preserve"> deci</w:t>
      </w:r>
      <w:r w:rsidR="004026B7">
        <w:rPr>
          <w:rFonts w:ascii="Times New Roman" w:hAnsi="Times New Roman" w:cs="Times New Roman"/>
          <w:sz w:val="24"/>
          <w:szCs w:val="24"/>
          <w:lang w:val="en-GB"/>
        </w:rPr>
        <w:t>sion</w:t>
      </w:r>
      <w:r w:rsidRPr="009D3A6E">
        <w:rPr>
          <w:rFonts w:ascii="Times New Roman" w:hAnsi="Times New Roman" w:cs="Times New Roman"/>
          <w:sz w:val="24"/>
          <w:szCs w:val="24"/>
          <w:lang w:val="en-GB"/>
        </w:rPr>
        <w:t xml:space="preserve"> to remain anonymous.</w:t>
      </w:r>
    </w:p>
    <w:p w14:paraId="1D1CD4D9" w14:textId="77777777" w:rsidR="00BE4571" w:rsidRPr="009D3A6E" w:rsidRDefault="00BE4571" w:rsidP="00BE4571">
      <w:pPr>
        <w:spacing w:after="0" w:line="480" w:lineRule="auto"/>
        <w:jc w:val="both"/>
        <w:rPr>
          <w:rFonts w:ascii="Times New Roman" w:hAnsi="Times New Roman" w:cs="Times New Roman"/>
          <w:b/>
          <w:sz w:val="24"/>
          <w:szCs w:val="24"/>
          <w:lang w:val="en-GB"/>
        </w:rPr>
      </w:pPr>
    </w:p>
    <w:p w14:paraId="761E551B" w14:textId="77777777" w:rsidR="00BE4571" w:rsidRPr="009D3A6E" w:rsidRDefault="00BE4571" w:rsidP="00BE4571">
      <w:pPr>
        <w:spacing w:after="0" w:line="480" w:lineRule="auto"/>
        <w:jc w:val="both"/>
        <w:rPr>
          <w:rFonts w:ascii="Times New Roman" w:hAnsi="Times New Roman" w:cs="Times New Roman"/>
          <w:b/>
          <w:sz w:val="24"/>
          <w:szCs w:val="24"/>
          <w:lang w:val="en-GB"/>
        </w:rPr>
      </w:pPr>
      <w:r w:rsidRPr="009D3A6E">
        <w:rPr>
          <w:rFonts w:ascii="Times New Roman" w:hAnsi="Times New Roman" w:cs="Times New Roman"/>
          <w:b/>
          <w:sz w:val="24"/>
          <w:szCs w:val="24"/>
          <w:lang w:val="en-GB"/>
        </w:rPr>
        <w:t>References</w:t>
      </w:r>
    </w:p>
    <w:p w14:paraId="2167201C" w14:textId="04852A94" w:rsidR="00D44B24" w:rsidRPr="00D44B24" w:rsidRDefault="00BE4571"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9D3A6E">
        <w:rPr>
          <w:rFonts w:ascii="Times New Roman" w:hAnsi="Times New Roman" w:cs="Times New Roman"/>
          <w:sz w:val="24"/>
          <w:szCs w:val="24"/>
          <w:lang w:val="en-GB"/>
        </w:rPr>
        <w:fldChar w:fldCharType="begin" w:fldLock="1"/>
      </w:r>
      <w:r w:rsidRPr="009D3A6E">
        <w:rPr>
          <w:rFonts w:ascii="Times New Roman" w:hAnsi="Times New Roman" w:cs="Times New Roman"/>
          <w:sz w:val="24"/>
          <w:szCs w:val="24"/>
          <w:lang w:val="en-GB"/>
        </w:rPr>
        <w:instrText xml:space="preserve">ADDIN Mendeley Bibliography CSL_BIBLIOGRAPHY </w:instrText>
      </w:r>
      <w:r w:rsidRPr="009D3A6E">
        <w:rPr>
          <w:rFonts w:ascii="Times New Roman" w:hAnsi="Times New Roman" w:cs="Times New Roman"/>
          <w:sz w:val="24"/>
          <w:szCs w:val="24"/>
          <w:lang w:val="en-GB"/>
        </w:rPr>
        <w:fldChar w:fldCharType="separate"/>
      </w:r>
      <w:bookmarkStart w:id="0" w:name="_GoBack"/>
      <w:bookmarkEnd w:id="0"/>
      <w:r w:rsidR="00D44B24" w:rsidRPr="00D44B24">
        <w:rPr>
          <w:rFonts w:ascii="Times New Roman" w:hAnsi="Times New Roman" w:cs="Times New Roman"/>
          <w:noProof/>
          <w:sz w:val="24"/>
          <w:szCs w:val="24"/>
        </w:rPr>
        <w:t>Akçil, A., Erust, C., Gahan, C.S., Ozgun, M., Sahin, M., Tuncuk, A., 2015. Precious metal recovery from waste printed circuit boards using cyanide and non-cyanide lixiviants - A review. Waste Manag. 45, 258–271. https://doi.org/10.1016/j.wasman.2015.01.017</w:t>
      </w:r>
    </w:p>
    <w:p w14:paraId="0C478B92"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Arshadi, M., Yaghmaei, S., Mousavi, S.M., 2018. Content evaluation of different waste PCBs to enhance basic metals recycling. Resour. Conserv. Recycl. 139, 298–306. https://doi.org/10.1016/j.resconrec.2018.08.013</w:t>
      </w:r>
    </w:p>
    <w:p w14:paraId="2FC218C3"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Avarmaa, K., Klemettinen, L., O’Brien, H., Taskinen, P., 2019. Urban mining of precious metals via oxidizing copper smelting. Miner. Eng. 133, 95–102. https://doi.org/10.1016/j.mineng.2019.01.006</w:t>
      </w:r>
    </w:p>
    <w:p w14:paraId="443CB792"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Awasthi, A.K., Cucchiella, F., D’Adamo, I., Li, J., Rosa, P., Terzi, S., Wei, G., Zeng, X., 2018. Modelling the correlations of e-waste quantity with economic increase. Sci. Total Environ. 613–614, 46–53. https://doi.org/10.1016/j.scitotenv.2017.08.288</w:t>
      </w:r>
    </w:p>
    <w:p w14:paraId="685B47DC"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Awasthi, A.K., Zlamparet, G.I., Zeng, X., Li, J., 2017. Evaluating waste printed circuit boards recycling: Opportunities and challenges, a mini review. Waste Manag. Res. 35, 346–356. https://doi.org/10.1177/0734242X16682607</w:t>
      </w:r>
    </w:p>
    <w:p w14:paraId="10E0AB60"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Bahers, J.-B., Kim, J., 2018. Regional approach of waste electrical and electronic equipment (WEEE) management in France. Resour. Conserv. Recycl. 129, 45–55. https://doi.org/10.1016/j.resconrec.2017.10.016</w:t>
      </w:r>
    </w:p>
    <w:p w14:paraId="161B3D4C"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Baldé, C.P., Forti, V., Gray, V., Kuehr, R., Stegmann, P., 2017. The global e-waste monitor 2017, United Nations University. https://doi.org/10.1016/j.proci.2014.05.148</w:t>
      </w:r>
    </w:p>
    <w:p w14:paraId="2E0B41A9"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 xml:space="preserve">Behnamfard, A., Salarirad, M.M., Vegliò, F., 2013. Process development for recovery of copper </w:t>
      </w:r>
      <w:r w:rsidRPr="00D44B24">
        <w:rPr>
          <w:rFonts w:ascii="Times New Roman" w:hAnsi="Times New Roman" w:cs="Times New Roman"/>
          <w:noProof/>
          <w:sz w:val="24"/>
          <w:szCs w:val="24"/>
        </w:rPr>
        <w:lastRenderedPageBreak/>
        <w:t>and precious metals from waste printed circuit boards with emphasize on palladium and gold leaching and precipitation. Waste Manag. 33, 2354–2363. https://doi.org/10.1016/j.wasman.2013.07.017</w:t>
      </w:r>
    </w:p>
    <w:p w14:paraId="00E2BAF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Birloaga, I., Coman, V., Kopacek, B., Vegliò, F., 2014. An advanced study on the hydrometallurgical processing of waste computer printed circuit boards to extract their valuable content of metals. Waste Manag. 34, 2581–2586. https://doi.org/10.1016/j.wasman.2014.08.028</w:t>
      </w:r>
    </w:p>
    <w:p w14:paraId="152ACBDB"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Birloaga, I., De Michelis, I., Ferella, F., Buzatu, M., Vegliò, F., 2013. Study on the influence of various factors in the hydrometallurgical processing of waste printed circuit boards for copper and gold recovery. Waste Manag. 33, 935–941. https://doi.org/10.1016/j.wasman.2013.01.003</w:t>
      </w:r>
    </w:p>
    <w:p w14:paraId="25DB404A"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Birloaga, I., Vegliò, F., 2018. Hydrometallurgical processing of waste printed circuit boards, in: Waste Electrical and Electronic Equipment Recycling. Elsevier, pp. 95–113. https://doi.org/10.1016/B978-0-08-102057-9.00004-4</w:t>
      </w:r>
    </w:p>
    <w:p w14:paraId="673E30E8"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Birloaga, I., Vegliò, F., 2016. Study of multi-step hydrometallurgical methods to extract the valuable content of gold, silver and copper from waste printed circuit boards. J. Environ. Chem. Eng. 4, 20–29. https://doi.org/10.1016/j.jece.2015.11.021</w:t>
      </w:r>
    </w:p>
    <w:p w14:paraId="57E72A8E"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Courtney, H., Kirkland, J., Viguerie, P., 1997. Strategy under uncertainty. Harv. Bus. Rev.</w:t>
      </w:r>
    </w:p>
    <w:p w14:paraId="5A586BE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Cucchiella, F., D’Adamo, I., Koh, S.C.L., Rosa, P., 2016. A profitability assessment of European recycling processes treating printed circuit boards from waste electrical and electronic equipments. Renew. Sustain. Energy Rev. 64, 749–760. https://doi.org/10.1016/j.rser.2016.06.057</w:t>
      </w:r>
    </w:p>
    <w:p w14:paraId="0D2FEFA9"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Cucchiella, F., D’Adamo, I., Koh, S.C.L., Rosa, P., 2015. Recycling of WEEEs: An economic assessment of present and future e-waste streams. Renew. Sustain. Energy Rev. 51, 263–272. https://doi.org/10.1016/j.rser.2015.06.010</w:t>
      </w:r>
    </w:p>
    <w:p w14:paraId="0309D41B"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 xml:space="preserve">D’Adamo, I., Rosa, P., Terzi, S., 2016. Challenges in waste electrical and electronic equipment management: A profitability assessment in three European countries. Sustain. 8, 1–19. </w:t>
      </w:r>
      <w:r w:rsidRPr="00D44B24">
        <w:rPr>
          <w:rFonts w:ascii="Times New Roman" w:hAnsi="Times New Roman" w:cs="Times New Roman"/>
          <w:noProof/>
          <w:sz w:val="24"/>
          <w:szCs w:val="24"/>
        </w:rPr>
        <w:lastRenderedPageBreak/>
        <w:t>https://doi.org/10.3390/su8070633</w:t>
      </w:r>
    </w:p>
    <w:p w14:paraId="2B1ABBA5"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De Almeida, S.T., Borsato, M., 2019. Assessing the efficiency of End of Life technology in waste treatment—A bibliometric literature review. Resour. Conserv. Recycl. 140, 189–208. https://doi.org/10.1016/j.resconrec.2018.09.020</w:t>
      </w:r>
    </w:p>
    <w:p w14:paraId="3B9D6663"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De Clercq, D., Wen, Z., Fei, F., 2017. Economic performance evaluation of bio-waste treatment technology at the facility level. Resour. Conserv. Recycl. 116, 178–184. https://doi.org/10.1016/j.resconrec.2016.09.031</w:t>
      </w:r>
    </w:p>
    <w:p w14:paraId="206DAC59"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Degreif, S., Mehlhart, G., Merz, C., Allam, H., Imam, S., Soliman, F., Bushra, M., 2014. Global Circular Economy of Strategic Metals–the Best-of-Two-Worlds Approach (Bo2W) [WWW Document].</w:t>
      </w:r>
    </w:p>
    <w:p w14:paraId="2A7997A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Doidge, E.D., Carson, I., Tasker, P.A., Ellis, R.J., Morrison, C.A., Love, J.B., 2016. A Simple Primary Amide for the Selective Recovery of Gold from Secondary Resources. Angew. Chemie - Int. Ed. 55, 12436–12439. https://doi.org/10.1002/anie.201606113</w:t>
      </w:r>
    </w:p>
    <w:p w14:paraId="15BB4918"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European Commission, 2017. Two years after Paris – Progress towards meeting the EU’s climate commitments. [WWW Document].</w:t>
      </w:r>
    </w:p>
    <w:p w14:paraId="4CEFE161"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Faircloth, C.C., Wagner, K.H., Woodward, K.E., Rakkwamsuk, P., Gheewala, S.H., 2019. The environmental and economic impacts of photovoltaic waste management in Thailand. Resour. Conserv. Recycl. 143, 260–272. https://doi.org/10.1016/J.RESCONREC.2019.01.008</w:t>
      </w:r>
    </w:p>
    <w:p w14:paraId="29A620E7"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Ferella, F., Innocenzi, V., Maggiore, F., 2016. Oil refining spent catalysts: A review of possible recycling technologies. Resour. Conserv. Recycl. 108, 10–20. https://doi.org/10.1016/j.resconrec.2016.01.010</w:t>
      </w:r>
    </w:p>
    <w:p w14:paraId="65490F83"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Foley, S., Salimi, H., Moradi, L., 2018. Methods for selective leaching and extraction of precious metals in organic solvents.</w:t>
      </w:r>
    </w:p>
    <w:p w14:paraId="3EE50D60"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 xml:space="preserve">Fujimori, T., Taniguchi, M., Agusa, T., Shiota, K., Takaoka, M., Yoshida, A., Terazono, A., Ballesteros, F.C., Takigami, H., 2018. Effect of lead speciation on its oral bioaccessibility in surface dust and soil of electronic-wastes recycling sites. J. Hazard. Mater. 341, 365–372. </w:t>
      </w:r>
      <w:r w:rsidRPr="00D44B24">
        <w:rPr>
          <w:rFonts w:ascii="Times New Roman" w:hAnsi="Times New Roman" w:cs="Times New Roman"/>
          <w:noProof/>
          <w:sz w:val="24"/>
          <w:szCs w:val="24"/>
        </w:rPr>
        <w:lastRenderedPageBreak/>
        <w:t>https://doi.org/10.1016/j.jhazmat.2017.07.066</w:t>
      </w:r>
    </w:p>
    <w:p w14:paraId="743EEE38"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Gaustad, G., Krystofik, M., Bustamante, M., Badami, K., 2018. Circular economy strategies for mitigating critical material supply issues. Resour. Conserv. Recycl. 135, 24–33. https://doi.org/10.1016/j.resconrec.2017.08.002</w:t>
      </w:r>
    </w:p>
    <w:p w14:paraId="2D45CC16"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Ghodrat, M., Rhamdhani, M.A., Brooks, G., Masood, S., Corder, G., 2016. Techno economic analysis of electronic waste processing through black copper smelting route. J. Clean. Prod. 126, 178–190. https://doi.org/10.1016/j.jclepro.2016.03.033</w:t>
      </w:r>
    </w:p>
    <w:p w14:paraId="69B337A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Ha, V.H., Lee, J., Jeong, J., Hai, H.T., Jha, M.K., 2010. Thiosulfate leaching of gold from waste mobile phones. J. Hazard. Mater. 178, 1115–1119. https://doi.org/10.1016/j.jhazmat.2010.01.099</w:t>
      </w:r>
    </w:p>
    <w:p w14:paraId="1B6A6BA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Hagelüken, C., 2006. Recycling of Electronic Scrap At Umicore Precious Metals. Acta Metall. Slovaca 12, 111–120.</w:t>
      </w:r>
    </w:p>
    <w:p w14:paraId="5CB03CFB"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Holgersson, S., Steenari, B.M., Björkman, M., Cullbrand, K., 2018. Analysis of the metal content of small-size Waste Electric and Electronic Equipment (WEEE) printed circuit boards—part 1: Internet routers, mobile phones and smartphones. Resour. Conserv. Recycl. 133, 300–308. https://doi.org/10.1016/j.resconrec.2017.02.011</w:t>
      </w:r>
    </w:p>
    <w:p w14:paraId="7020512E"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Imre-Lucaci, Á., Nagy, M., Imre-Lucaci, F., Fogarasi, S., 2017. Technical and environmental assessment of gold recovery from secondary streams obtained in the processing of waste printed circuit boards. Chem. Eng. J. 309, 655–662. https://doi.org/10.1016/j.cej.2016.10.045</w:t>
      </w:r>
    </w:p>
    <w:p w14:paraId="22D75669"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Innocenzi, V., De Michelis, I., Ferella, F., Vegliò, F., 2016. Rare earths from secondary sources: profitability study. Adv. Environ. Res. 5, 125–140. https://doi.org/10.12989/aer.2016.5.2.125</w:t>
      </w:r>
    </w:p>
    <w:p w14:paraId="3A1AC7FF"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Ip, K., Testa, M., Raymond, A., Graves, S.C., Gutowski, T.G., 2018. Performance evaluation of material separation in a material recovery facility using a network flow model. Resour. Conserv. Recycl. 131, 192–205. https://doi.org/10.1016/j.resconrec.2017.11.021</w:t>
      </w:r>
    </w:p>
    <w:p w14:paraId="307750EA"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Işıldar, A., Rene, E.R., van Hullebusch, E.D., Lens, P.N.L., 2018. Electronic waste as a secondary source of critical metals: Management and recovery technologies. Resour. Conserv. Recycl. 135, 296–312. https://doi.org/10.1016/j.resconrec.2017.07.031</w:t>
      </w:r>
    </w:p>
    <w:p w14:paraId="6C67DB3A"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Jadhav, U., Hocheng, H., 2015. Hydrometallurgical Recovery of Metals from Large Printed Circuit Board Pieces. Sci. Rep. 5, 14574. https://doi.org/10.1038/srep14574</w:t>
      </w:r>
    </w:p>
    <w:p w14:paraId="67521F1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Ji, L., Liu, C., Huang, L., Huang, G., 2018. The evolution of Resources Conservation and Recycling over the past 30 years: A bibliometric overview. Resour. Conserv. Recycl. 134, 34–43. https://doi.org/10.1016/j.resconrec.2018.03.005</w:t>
      </w:r>
    </w:p>
    <w:p w14:paraId="547F286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Kim, E., Kim, M., Lee, J., Pandey, B.D., 2011. Selective recovery of gold from waste mobile phone PCBs by hydrometallurgical process. J. Hazard. Mater. 198, 206–215. https://doi.org/10.1016/j.jhazmat.2011.10.034</w:t>
      </w:r>
    </w:p>
    <w:p w14:paraId="2D3D7446"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Kim, S., Oguchi, M., Yoshida, A., Terazono, A., 2013. Estimating the amount of WEEE generated in South Korea by using the population balance model. Waste Manag. 33, 474–483. https://doi.org/10.1016/j.wasman.2012.07.011</w:t>
      </w:r>
    </w:p>
    <w:p w14:paraId="29A26325"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Kumar, A., Holuszko, M., Espinosa, D.C.R., 2017. E-waste: An overview on generation, collection, legislation and recycling practices. Resour. Conserv. Recycl. 122, 32–42. https://doi.org/10.1016/j.resconrec.2017.01.018</w:t>
      </w:r>
    </w:p>
    <w:p w14:paraId="55C24161"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Li, H., Eksteen, J., Oraby, E., 2018. Hydrometallurgical recovery of metals from waste printed circuit boards (WPCBs): Current status and perspectives – A review. Resour. Conserv. Recycl. 139, 122–139. https://doi.org/10.1016/j.resconrec.2018.08.007</w:t>
      </w:r>
    </w:p>
    <w:p w14:paraId="18531642"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Li, J., Xu, Z., 2010. Environmental Friendly Automatic Line for Recovering Metal from Waste Printed Circuit Boards. Environ. Sci. Technol. 44, 1418–1423.</w:t>
      </w:r>
    </w:p>
    <w:p w14:paraId="4689AAA8"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Lu, Y., Xu, Z., 2016. Precious metals recovery from waste printed circuit boards: A review for current status and perspective. Resour. Conserv. Recycl. 113, 28–39. https://doi.org/10.1016/j.resconrec.2016.05.007</w:t>
      </w:r>
    </w:p>
    <w:p w14:paraId="2A64D037"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Metalprices, 2019. Website [WWW Document]. URL http://metalprices.com</w:t>
      </w:r>
    </w:p>
    <w:p w14:paraId="78949802"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Oguchi, M., Murakami, S., Sakanakura, H., Kida, A., Kameya, T., 2011. A preliminary categorization of end-of-life electrical and electronic equipment as secondary metal resources. Waste Manag. 31, 2150–2160. https://doi.org/10.1016/j.wasman.2011.05.009</w:t>
      </w:r>
    </w:p>
    <w:p w14:paraId="7798703F"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Oguchi, M., Sakanakura, H., Terazono, A., 2013. Toxic metals in WEEE: Characterization and substance flow analysis in waste treatment processes. Sci. Total Environ. 463–464, 1124–1132. https://doi.org/10.1016/j.scitotenv.2012.07.078</w:t>
      </w:r>
    </w:p>
    <w:p w14:paraId="2E1713E7"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Ogunniyi, I.O., Vermaak, M.K.G., 2009. Investigation of froth flotation for beneficiation of printed circuit board comminution fines. Miner. Eng. 22, 378–385. https://doi.org/10.1016/j.mineng.2008.10.007</w:t>
      </w:r>
    </w:p>
    <w:p w14:paraId="466357DD"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Ongondo, F.O., Williams, I.D., 2011. Mobile phone collection, reuse and recycling in the UK. Waste Manag. 31, 1307–1315. https://doi.org/10.1016/j.wasman.2011.01.032</w:t>
      </w:r>
    </w:p>
    <w:p w14:paraId="6C2E960B"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Örgül, S., Atalay, Ü., 2002. Reaction chemistry of gold leaching in thiourea solution for a Turkish gold ore. Hydrometallurgy 67, 71–77. https://doi.org/10.1016/S0304-386X(02)00136-6</w:t>
      </w:r>
    </w:p>
    <w:p w14:paraId="523F1F41"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Parga, J.R., Valenzuela, J.L., Cepeda T., F., 2007. Pressure cyanide leaching for precious metals recovery. JOM - J. Miner. Met. Mater. Soc. 59, 43–47. https://doi.org/10.1007/s11837-007-0130-4</w:t>
      </w:r>
    </w:p>
    <w:p w14:paraId="5A9ED2CF"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Park, Y.J., Fray, D.J., 2009. Recovery of high purity precious metals from printed circuit boards. J. Hazard. Mater. 164, 1152–1158. https://doi.org/10.1016/j.jhazmat.2008.09.043</w:t>
      </w:r>
    </w:p>
    <w:p w14:paraId="1A0A3302"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Pinho, S.C., Ferreira, M., Almeida, M.F., 2018. A wet dismantling process for the recycling of computer printed circuit boards. Resour. Conserv. Recycl. 132, 71–76. https://doi.org/10.1016/J.RESCONREC.2018.01.022</w:t>
      </w:r>
    </w:p>
    <w:p w14:paraId="1453851B"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Reuter, M.A., Hudson, C., van Schaik, A., Heiskanen, K., Meskers, C., Hagelüken, C., 2013. Metal Recycling: Opportunities, Limits, Infrastructure, A report of the Working Group on the Global Metal Flows to the International Resource Panel. UNEP.</w:t>
      </w:r>
    </w:p>
    <w:p w14:paraId="63262B2F"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Riedewald, F., Sousa-Gallagher, M., 2015. Novel waste printed circuit board recycling process with molten salt. MethodsX 2, 100–106. https://doi.org/10.1016/j.mex.2015.02.010</w:t>
      </w:r>
    </w:p>
    <w:p w14:paraId="4A5383C3"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Rocchetti, L., Amato, A., Beolchini, F., 2018. Printed circuit board recycling: A patent review. J. Clean. Prod. 178, 814–832. https://doi.org/10.1016/j.jclepro.2018.01.076</w:t>
      </w:r>
    </w:p>
    <w:p w14:paraId="00F2B9F1"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Rocchetti, L., Vegliò, F., Kopacek, B., Beolchini, F., 2013. Environmental Impact Assessment of Hydrometallurgical Processes for Metal Recovery from WEEE Residues Using a Portable Prototype Plant. Environ. Sci. Technol. 47, 1581–1588. https://doi.org/10.1021/es302192t</w:t>
      </w:r>
    </w:p>
    <w:p w14:paraId="7AD40DD1"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Rosa, P., Terzi, S., 2018. Improving end of life vehicle’s management practices: An economic assessment through system dynamics. J. Clean. Prod. 184, 520–536. https://doi.org/10.1016/j.jclepro.2018.02.264</w:t>
      </w:r>
    </w:p>
    <w:p w14:paraId="3422FEC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Song, X., Zhang, C., Yuan, W., Yang, D., 2018. Life-cycle energy use and GHG emissions of waste television treatment system in China. Resour. Conserv. Recycl. 128, 470–478. https://doi.org/10.1016/j.resconrec.2016.09.004</w:t>
      </w:r>
    </w:p>
    <w:p w14:paraId="3D94838A"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Tazi, N., Kim, J., Bouzidi, Y., Chatelet, E., Liu, G., 2019. Waste and material flow analysis in the end-of-life wind energy system. Resour. Conserv. Recycl. 145, 199–207. https://doi.org/10.1016/J.RESCONREC.2019.02.039</w:t>
      </w:r>
    </w:p>
    <w:p w14:paraId="058712EA"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Tian, X., Wu, Y., Qu, S., Liang, S., Xu, M., Zuo, T., 2018. Modeling domestic geographical transfers of toxic substances in WEEE: A case study of spent lead-acid batteries in China. J. Clean. Prod. 198, 1559–1566. https://doi.org/10.1016/j.jclepro.2018.07.089</w:t>
      </w:r>
    </w:p>
    <w:p w14:paraId="29ED3CF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Tran, H.P., Schaubroeck, T., Nguyen, D.Q., Ha, V.H., Huynh, T.H., Dewulf, J., 2018. Material flow analysis for management of waste TVs from households in urban areas of Vietnam. Resour. Conserv. Recycl. 139, 78–89. https://doi.org/10.1016/j.resconrec.2018.07.031</w:t>
      </w:r>
    </w:p>
    <w:p w14:paraId="0D481AFC"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Wang, H., Zhang, S., Li, B., Pan, D., Wu, Y., Zuo, T., 2017. Recovery of waste printed circuit boards through pyrometallurgical processing: A review. Resour. Conserv. Recycl. 126, 209–218. https://doi.org/10.1016/j.resconrec.2017.08.001</w:t>
      </w:r>
    </w:p>
    <w:p w14:paraId="223FEDD2"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Wang, Z., Guo, D., Wang, X., 2016a. Determinants of residents’ e-waste recycling behaviour intentions: Evidence from China. J. Clean. Prod. 137, 850–860. https://doi.org/10.1016/j.jclepro.2016.07.155</w:t>
      </w:r>
    </w:p>
    <w:p w14:paraId="09935494"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Wang, Z., Zhang, B., Guan, D., 2016b. Take responsibility for electronic-waste disposal. Nature 536, 23–25. https://doi.org/10.1038/536023a</w:t>
      </w:r>
    </w:p>
    <w:p w14:paraId="74206996"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Widmer, R., Du, X., Haag, O., Restrepo, E., Wäger, P.A., 2015. Scarce metals in conventional passenger vehicles and end-of-life vehicle shredder output. Environ. Sci. Technol. 49, 4591–4599. https://doi.org/10.1021/es505415d</w:t>
      </w:r>
    </w:p>
    <w:p w14:paraId="1A7F85B2"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Xia, M., Bao, P., Liu, A., Wang, M., Shen, L., Yu, R., Liu, Y., Chen, M., Li, J., Wu, X., Qiu, G., Zeng, W., 2018. Bioleaching of low-grade waste printed circuit boards by mixed fungal culture and its community structure analysis. Resour. Conserv. Recycl. 136, 267–275. https://doi.org/10.1016/j.resconrec.2018.05.001</w:t>
      </w:r>
    </w:p>
    <w:p w14:paraId="2938CE37"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Xiu, F.-R., Qi, Y., Zhang, F.-S., 2013. Recovery of metals from waste printed circuit boards by supercritical water pre-treatment combined with acid leaching process. Waste Manag. 33, 1251–1257. https://doi.org/10.1016/j.wasman.2013.01.023</w:t>
      </w:r>
    </w:p>
    <w:p w14:paraId="034BD193"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Xiu, F.-R., Zhang, F.-S., 2010. Materials recovery from waste printed circuit boards by supercritical methanol. J. Hazard. Mater. 178, 628–634. https://doi.org/10.1016/j.jhazmat.2010.01.131</w:t>
      </w:r>
    </w:p>
    <w:p w14:paraId="0EB3B3B8"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Yang, J., Wang, H., Zhang, G., Bai, X., Zhao, X., He, Y., 2019. Recycling organics from non-metallic fraction of waste printed circuit boards by a novel conical surface triboelectric separator. Resour. Conserv. Recycl. 146, 264–269. https://doi.org/10.1016/J.RESCONREC.2019.03.008</w:t>
      </w:r>
    </w:p>
    <w:p w14:paraId="1F025FFB"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Yazici, E.Y., Deveci, H., 2015. Cupric chloride leaching (HCl-CuCl2-NaCl) of metals from waste printed circuit boards (WPCBs). Int. J. Miner. Process. 134, 89–96. https://doi.org/10.1016/j.minpro.2014.10.012</w:t>
      </w:r>
    </w:p>
    <w:p w14:paraId="3928EB43"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Yi, Q., Fan, R., Xie, F., Min, H., Zhang, Q., Luo, Z., 2016. Selective recovery of Au(III) and Pd(II) from waste PCBs using ethylenediamine modified persimmon tannin adsorbent. Procedia Environ. Sci. 31, 185–194. https://doi.org/10.1016/j.proenv.2016.02.025</w:t>
      </w:r>
    </w:p>
    <w:p w14:paraId="71D64353"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Yoshida, A., Terazono, A., Ballesteros, F.C., Nguyen, D.Q., Sukandar, S., Kojima, M., Sakata, S., 2016. E-waste recycling processes in Indonesia, the Philippines, and Vietnam: A case study of cathode ray tube TVs and monitors. Resour. Conserv. Recycl. 106, 48–58. https://doi.org/10.1016/j.resconrec.2015.10.020</w:t>
      </w:r>
    </w:p>
    <w:p w14:paraId="43E1CD20"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Zeng, X., Gong, R., Chen, W.-Q., Li, J., 2016. Uncovering the Recycling Potential of “new” WEEE in China. Environ. Sci. Technol. 50, 1347–1358. https://doi.org/10.1021/acs.est.5b05446</w:t>
      </w:r>
    </w:p>
    <w:p w14:paraId="488715C6"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Zeng, X., Li, J., 2016. Measuring the recyclability of e-waste: An innovative method and its implications. J. Clean. Prod. 131, 156–162. https://doi.org/10.1016/j.jclepro.2016.05.055</w:t>
      </w:r>
    </w:p>
    <w:p w14:paraId="015B1BE9"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D44B24">
        <w:rPr>
          <w:rFonts w:ascii="Times New Roman" w:hAnsi="Times New Roman" w:cs="Times New Roman"/>
          <w:noProof/>
          <w:sz w:val="24"/>
          <w:szCs w:val="24"/>
        </w:rPr>
        <w:t>Zeng, X., Song, Q., Li, J., Yuan, W., Duan, H., Liu, L., 2015. Solving e-waste problem using an integrated mobile recycling plant. J. Clean. Prod. 90, 55–59. https://doi.org/10.1016/j.jclepro.2014.10.026</w:t>
      </w:r>
    </w:p>
    <w:p w14:paraId="1F4A57FE" w14:textId="77777777" w:rsidR="00D44B24" w:rsidRPr="00D44B24" w:rsidRDefault="00D44B24" w:rsidP="00D44B24">
      <w:pPr>
        <w:widowControl w:val="0"/>
        <w:autoSpaceDE w:val="0"/>
        <w:autoSpaceDN w:val="0"/>
        <w:adjustRightInd w:val="0"/>
        <w:spacing w:after="0" w:line="480" w:lineRule="auto"/>
        <w:ind w:left="480" w:hanging="480"/>
        <w:rPr>
          <w:rFonts w:ascii="Times New Roman" w:hAnsi="Times New Roman" w:cs="Times New Roman"/>
          <w:noProof/>
          <w:sz w:val="24"/>
        </w:rPr>
      </w:pPr>
      <w:r w:rsidRPr="00D44B24">
        <w:rPr>
          <w:rFonts w:ascii="Times New Roman" w:hAnsi="Times New Roman" w:cs="Times New Roman"/>
          <w:noProof/>
          <w:sz w:val="24"/>
          <w:szCs w:val="24"/>
        </w:rPr>
        <w:t>Zhu, P., Chen, Y., Wang, L., Qian, G., Zhang, W.J., Zhou, M., Zhou, J., 2013. Dissolution of brominated epoxy resins by dimethyl sulfoxide to separate waste printed circuit boards. Environ. Sci. Technol. 47, 2654−2660. https://doi.org/10.1021/es303264c</w:t>
      </w:r>
    </w:p>
    <w:p w14:paraId="58D2F91F" w14:textId="29A0F900" w:rsidR="00BE4571" w:rsidRPr="00501E58" w:rsidRDefault="00BE4571" w:rsidP="005E56A4">
      <w:pPr>
        <w:spacing w:after="0" w:line="480" w:lineRule="auto"/>
        <w:jc w:val="both"/>
        <w:rPr>
          <w:rFonts w:ascii="Times New Roman" w:hAnsi="Times New Roman" w:cs="Times New Roman"/>
          <w:sz w:val="24"/>
          <w:szCs w:val="24"/>
          <w:lang w:val="en-GB"/>
        </w:rPr>
      </w:pPr>
      <w:r w:rsidRPr="009D3A6E">
        <w:rPr>
          <w:rFonts w:ascii="Times New Roman" w:hAnsi="Times New Roman" w:cs="Times New Roman"/>
          <w:sz w:val="24"/>
          <w:szCs w:val="24"/>
          <w:lang w:val="en-GB"/>
        </w:rPr>
        <w:fldChar w:fldCharType="end"/>
      </w:r>
    </w:p>
    <w:sectPr w:rsidR="00BE4571" w:rsidRPr="00501E58" w:rsidSect="00461DC8">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D3603"/>
    <w:multiLevelType w:val="hybridMultilevel"/>
    <w:tmpl w:val="167022CC"/>
    <w:lvl w:ilvl="0" w:tplc="539CF9F0">
      <w:start w:val="1"/>
      <w:numFmt w:val="decimal"/>
      <w:lvlText w:val="%1"/>
      <w:lvlJc w:val="left"/>
      <w:pPr>
        <w:ind w:left="720" w:hanging="360"/>
      </w:pPr>
      <w:rPr>
        <w:rFonts w:hint="default"/>
        <w:vertAlign w:val="superscrip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F3D54DB"/>
    <w:multiLevelType w:val="hybridMultilevel"/>
    <w:tmpl w:val="34C839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0FE71CE"/>
    <w:multiLevelType w:val="hybridMultilevel"/>
    <w:tmpl w:val="8C145D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0C6592C"/>
    <w:multiLevelType w:val="multilevel"/>
    <w:tmpl w:val="362494B6"/>
    <w:lvl w:ilvl="0">
      <w:start w:val="3"/>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9400E8D"/>
    <w:multiLevelType w:val="hybridMultilevel"/>
    <w:tmpl w:val="E932C4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3754B3"/>
    <w:multiLevelType w:val="hybridMultilevel"/>
    <w:tmpl w:val="4C7487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069112A"/>
    <w:multiLevelType w:val="hybridMultilevel"/>
    <w:tmpl w:val="341433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5D5064"/>
    <w:multiLevelType w:val="hybridMultilevel"/>
    <w:tmpl w:val="8F263E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4585FE5"/>
    <w:multiLevelType w:val="hybridMultilevel"/>
    <w:tmpl w:val="3D4CE1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75974FB"/>
    <w:multiLevelType w:val="hybridMultilevel"/>
    <w:tmpl w:val="588A315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6"/>
  </w:num>
  <w:num w:numId="3">
    <w:abstractNumId w:val="8"/>
  </w:num>
  <w:num w:numId="4">
    <w:abstractNumId w:val="9"/>
  </w:num>
  <w:num w:numId="5">
    <w:abstractNumId w:val="7"/>
  </w:num>
  <w:num w:numId="6">
    <w:abstractNumId w:val="1"/>
  </w:num>
  <w:num w:numId="7">
    <w:abstractNumId w:val="4"/>
  </w:num>
  <w:num w:numId="8">
    <w:abstractNumId w:val="0"/>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ENInstantFormat&gt;"/>
    <w:docVar w:name="EN.Layout" w:val="&lt;ENLayout&gt;&lt;Style&gt;Resources Conserv Recycling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1&lt;/HyperlinksEnabled&gt;&lt;HyperlinksVisible&gt;0&lt;/HyperlinksVisible&gt;&lt;/ENLayout&gt;"/>
    <w:docVar w:name="EN.Libraries" w:val="&lt;Libraries&gt;&lt;item db-id=&quot;fzd9d0dxlrft5oesr08vrfe0er02we02zfav&quot;&gt;Literature&lt;record-ids&gt;&lt;item&gt;66&lt;/item&gt;&lt;item&gt;641&lt;/item&gt;&lt;item&gt;649&lt;/item&gt;&lt;item&gt;694&lt;/item&gt;&lt;item&gt;855&lt;/item&gt;&lt;item&gt;987&lt;/item&gt;&lt;item&gt;1334&lt;/item&gt;&lt;item&gt;1337&lt;/item&gt;&lt;item&gt;1367&lt;/item&gt;&lt;item&gt;1413&lt;/item&gt;&lt;item&gt;1489&lt;/item&gt;&lt;item&gt;1490&lt;/item&gt;&lt;item&gt;1495&lt;/item&gt;&lt;item&gt;1507&lt;/item&gt;&lt;item&gt;1656&lt;/item&gt;&lt;item&gt;2051&lt;/item&gt;&lt;item&gt;2054&lt;/item&gt;&lt;item&gt;2398&lt;/item&gt;&lt;item&gt;2401&lt;/item&gt;&lt;item&gt;2403&lt;/item&gt;&lt;item&gt;2404&lt;/item&gt;&lt;item&gt;2405&lt;/item&gt;&lt;item&gt;2406&lt;/item&gt;&lt;item&gt;2407&lt;/item&gt;&lt;item&gt;2408&lt;/item&gt;&lt;item&gt;2409&lt;/item&gt;&lt;item&gt;2410&lt;/item&gt;&lt;item&gt;2411&lt;/item&gt;&lt;item&gt;2412&lt;/item&gt;&lt;item&gt;2413&lt;/item&gt;&lt;item&gt;2436&lt;/item&gt;&lt;item&gt;2438&lt;/item&gt;&lt;item&gt;2439&lt;/item&gt;&lt;item&gt;2467&lt;/item&gt;&lt;item&gt;2468&lt;/item&gt;&lt;item&gt;2469&lt;/item&gt;&lt;/record-ids&gt;&lt;/item&gt;&lt;/Libraries&gt;"/>
  </w:docVars>
  <w:rsids>
    <w:rsidRoot w:val="004877B4"/>
    <w:rsid w:val="00002849"/>
    <w:rsid w:val="0000406C"/>
    <w:rsid w:val="00010580"/>
    <w:rsid w:val="00010AA2"/>
    <w:rsid w:val="00010B40"/>
    <w:rsid w:val="00013DF6"/>
    <w:rsid w:val="000147D9"/>
    <w:rsid w:val="00016D90"/>
    <w:rsid w:val="0002323D"/>
    <w:rsid w:val="00024C14"/>
    <w:rsid w:val="00041277"/>
    <w:rsid w:val="00041A42"/>
    <w:rsid w:val="00043015"/>
    <w:rsid w:val="00044853"/>
    <w:rsid w:val="00051E8C"/>
    <w:rsid w:val="00052011"/>
    <w:rsid w:val="00052F24"/>
    <w:rsid w:val="00055B2E"/>
    <w:rsid w:val="000575F1"/>
    <w:rsid w:val="00061107"/>
    <w:rsid w:val="00067CC6"/>
    <w:rsid w:val="00073C0D"/>
    <w:rsid w:val="00073D1E"/>
    <w:rsid w:val="00074AAE"/>
    <w:rsid w:val="000830C5"/>
    <w:rsid w:val="00083162"/>
    <w:rsid w:val="000848DD"/>
    <w:rsid w:val="00094DC0"/>
    <w:rsid w:val="00095118"/>
    <w:rsid w:val="000A2396"/>
    <w:rsid w:val="000B2477"/>
    <w:rsid w:val="000B3719"/>
    <w:rsid w:val="000B6FB3"/>
    <w:rsid w:val="000C06FD"/>
    <w:rsid w:val="000C2228"/>
    <w:rsid w:val="000C59C5"/>
    <w:rsid w:val="000C66F1"/>
    <w:rsid w:val="000D3865"/>
    <w:rsid w:val="000D3FEE"/>
    <w:rsid w:val="000D550A"/>
    <w:rsid w:val="000E26AB"/>
    <w:rsid w:val="000E6DC3"/>
    <w:rsid w:val="000F0048"/>
    <w:rsid w:val="000F2831"/>
    <w:rsid w:val="000F7DBA"/>
    <w:rsid w:val="0011268D"/>
    <w:rsid w:val="0012560A"/>
    <w:rsid w:val="001273B2"/>
    <w:rsid w:val="001276CD"/>
    <w:rsid w:val="00127FCA"/>
    <w:rsid w:val="001321AB"/>
    <w:rsid w:val="0013445B"/>
    <w:rsid w:val="00141E7D"/>
    <w:rsid w:val="0014287A"/>
    <w:rsid w:val="00143356"/>
    <w:rsid w:val="001442AB"/>
    <w:rsid w:val="001568FA"/>
    <w:rsid w:val="00156ACD"/>
    <w:rsid w:val="001577EB"/>
    <w:rsid w:val="00160DA5"/>
    <w:rsid w:val="00161F5D"/>
    <w:rsid w:val="00163C70"/>
    <w:rsid w:val="001669C0"/>
    <w:rsid w:val="00170888"/>
    <w:rsid w:val="00170BB4"/>
    <w:rsid w:val="0017401E"/>
    <w:rsid w:val="0018147D"/>
    <w:rsid w:val="00191B4D"/>
    <w:rsid w:val="001937CD"/>
    <w:rsid w:val="00193DF0"/>
    <w:rsid w:val="001947C7"/>
    <w:rsid w:val="001A0BF3"/>
    <w:rsid w:val="001A6F90"/>
    <w:rsid w:val="001B091D"/>
    <w:rsid w:val="001B37A6"/>
    <w:rsid w:val="001B7205"/>
    <w:rsid w:val="001B743D"/>
    <w:rsid w:val="001C267C"/>
    <w:rsid w:val="001C52FF"/>
    <w:rsid w:val="001D35AA"/>
    <w:rsid w:val="001D3E3A"/>
    <w:rsid w:val="001E0DCF"/>
    <w:rsid w:val="001E0FFE"/>
    <w:rsid w:val="001E4271"/>
    <w:rsid w:val="001E5ADF"/>
    <w:rsid w:val="001E6B10"/>
    <w:rsid w:val="001F1B8E"/>
    <w:rsid w:val="001F51FB"/>
    <w:rsid w:val="001F6709"/>
    <w:rsid w:val="002061FD"/>
    <w:rsid w:val="00207A90"/>
    <w:rsid w:val="0021378D"/>
    <w:rsid w:val="0021634F"/>
    <w:rsid w:val="00217080"/>
    <w:rsid w:val="00220F82"/>
    <w:rsid w:val="0022421D"/>
    <w:rsid w:val="002251B1"/>
    <w:rsid w:val="002363FA"/>
    <w:rsid w:val="002437B2"/>
    <w:rsid w:val="00245B5D"/>
    <w:rsid w:val="00265176"/>
    <w:rsid w:val="002663FF"/>
    <w:rsid w:val="002758CC"/>
    <w:rsid w:val="00285E40"/>
    <w:rsid w:val="0029612C"/>
    <w:rsid w:val="0029787D"/>
    <w:rsid w:val="002A53F7"/>
    <w:rsid w:val="002B2DE5"/>
    <w:rsid w:val="002B6EAA"/>
    <w:rsid w:val="002C089B"/>
    <w:rsid w:val="002C19E5"/>
    <w:rsid w:val="002C2924"/>
    <w:rsid w:val="002C69C5"/>
    <w:rsid w:val="002C76D0"/>
    <w:rsid w:val="002E1736"/>
    <w:rsid w:val="002E4ACE"/>
    <w:rsid w:val="002E7777"/>
    <w:rsid w:val="002F0B85"/>
    <w:rsid w:val="002F1399"/>
    <w:rsid w:val="00305006"/>
    <w:rsid w:val="00305290"/>
    <w:rsid w:val="00306417"/>
    <w:rsid w:val="00306592"/>
    <w:rsid w:val="0030725A"/>
    <w:rsid w:val="00312666"/>
    <w:rsid w:val="003206E2"/>
    <w:rsid w:val="00322D6D"/>
    <w:rsid w:val="00323ECA"/>
    <w:rsid w:val="003251C1"/>
    <w:rsid w:val="0032561E"/>
    <w:rsid w:val="00326E9A"/>
    <w:rsid w:val="00331562"/>
    <w:rsid w:val="00334FE8"/>
    <w:rsid w:val="00342414"/>
    <w:rsid w:val="00343BF4"/>
    <w:rsid w:val="003502A2"/>
    <w:rsid w:val="003526F5"/>
    <w:rsid w:val="00363013"/>
    <w:rsid w:val="00364BDD"/>
    <w:rsid w:val="00371C2E"/>
    <w:rsid w:val="00376121"/>
    <w:rsid w:val="00377CAC"/>
    <w:rsid w:val="00385192"/>
    <w:rsid w:val="0038679F"/>
    <w:rsid w:val="003877C0"/>
    <w:rsid w:val="003933A7"/>
    <w:rsid w:val="003953AD"/>
    <w:rsid w:val="003A0D35"/>
    <w:rsid w:val="003A2DEF"/>
    <w:rsid w:val="003B0363"/>
    <w:rsid w:val="003B10FA"/>
    <w:rsid w:val="003B2558"/>
    <w:rsid w:val="003B4777"/>
    <w:rsid w:val="003B5039"/>
    <w:rsid w:val="003C372A"/>
    <w:rsid w:val="003C3D12"/>
    <w:rsid w:val="003C42D7"/>
    <w:rsid w:val="003C58E2"/>
    <w:rsid w:val="003C7736"/>
    <w:rsid w:val="003D3A02"/>
    <w:rsid w:val="003D3F32"/>
    <w:rsid w:val="003D760A"/>
    <w:rsid w:val="003E37DE"/>
    <w:rsid w:val="003E6F39"/>
    <w:rsid w:val="0040130B"/>
    <w:rsid w:val="00401523"/>
    <w:rsid w:val="004026B7"/>
    <w:rsid w:val="004034A3"/>
    <w:rsid w:val="004064BF"/>
    <w:rsid w:val="00414086"/>
    <w:rsid w:val="00416016"/>
    <w:rsid w:val="004204D1"/>
    <w:rsid w:val="00425E58"/>
    <w:rsid w:val="00431A5B"/>
    <w:rsid w:val="00431C2E"/>
    <w:rsid w:val="00431CF5"/>
    <w:rsid w:val="00433596"/>
    <w:rsid w:val="004411A9"/>
    <w:rsid w:val="0044684C"/>
    <w:rsid w:val="00460416"/>
    <w:rsid w:val="00461AA9"/>
    <w:rsid w:val="00461DC8"/>
    <w:rsid w:val="0046329F"/>
    <w:rsid w:val="004632B8"/>
    <w:rsid w:val="004637D0"/>
    <w:rsid w:val="00472C6C"/>
    <w:rsid w:val="00473440"/>
    <w:rsid w:val="004753A1"/>
    <w:rsid w:val="00485BE5"/>
    <w:rsid w:val="004877B4"/>
    <w:rsid w:val="00495116"/>
    <w:rsid w:val="004965B5"/>
    <w:rsid w:val="004A0016"/>
    <w:rsid w:val="004A0EB1"/>
    <w:rsid w:val="004A5347"/>
    <w:rsid w:val="004B05F9"/>
    <w:rsid w:val="004B35F8"/>
    <w:rsid w:val="004C48B4"/>
    <w:rsid w:val="004C511E"/>
    <w:rsid w:val="004D743D"/>
    <w:rsid w:val="004E4F90"/>
    <w:rsid w:val="004F2FFD"/>
    <w:rsid w:val="004F5D5D"/>
    <w:rsid w:val="00500851"/>
    <w:rsid w:val="00501E58"/>
    <w:rsid w:val="00507569"/>
    <w:rsid w:val="00507EEC"/>
    <w:rsid w:val="00510B0F"/>
    <w:rsid w:val="00512B8D"/>
    <w:rsid w:val="00532680"/>
    <w:rsid w:val="005345F8"/>
    <w:rsid w:val="005547DD"/>
    <w:rsid w:val="005574A2"/>
    <w:rsid w:val="00570F58"/>
    <w:rsid w:val="005757DB"/>
    <w:rsid w:val="00577D72"/>
    <w:rsid w:val="00581ACB"/>
    <w:rsid w:val="0058486B"/>
    <w:rsid w:val="005A261C"/>
    <w:rsid w:val="005A6CBF"/>
    <w:rsid w:val="005B3640"/>
    <w:rsid w:val="005B4555"/>
    <w:rsid w:val="005B599B"/>
    <w:rsid w:val="005B5B1A"/>
    <w:rsid w:val="005B5DC7"/>
    <w:rsid w:val="005B5DCB"/>
    <w:rsid w:val="005C0B1D"/>
    <w:rsid w:val="005D3E02"/>
    <w:rsid w:val="005D6D50"/>
    <w:rsid w:val="005D6E5B"/>
    <w:rsid w:val="005E0EFA"/>
    <w:rsid w:val="005E1B4A"/>
    <w:rsid w:val="005E37A0"/>
    <w:rsid w:val="005E4506"/>
    <w:rsid w:val="005E56A4"/>
    <w:rsid w:val="005E7F04"/>
    <w:rsid w:val="005F23D8"/>
    <w:rsid w:val="00605B52"/>
    <w:rsid w:val="006068FC"/>
    <w:rsid w:val="006127F4"/>
    <w:rsid w:val="006208AD"/>
    <w:rsid w:val="006252A7"/>
    <w:rsid w:val="00625A97"/>
    <w:rsid w:val="0062673F"/>
    <w:rsid w:val="00626A0D"/>
    <w:rsid w:val="0062722F"/>
    <w:rsid w:val="00634125"/>
    <w:rsid w:val="00635E84"/>
    <w:rsid w:val="00645561"/>
    <w:rsid w:val="00645B30"/>
    <w:rsid w:val="006463FE"/>
    <w:rsid w:val="00647738"/>
    <w:rsid w:val="00653842"/>
    <w:rsid w:val="0065390E"/>
    <w:rsid w:val="0065634F"/>
    <w:rsid w:val="00660E01"/>
    <w:rsid w:val="006635A2"/>
    <w:rsid w:val="00665403"/>
    <w:rsid w:val="006655AF"/>
    <w:rsid w:val="00674C1C"/>
    <w:rsid w:val="00675054"/>
    <w:rsid w:val="006807C0"/>
    <w:rsid w:val="0068150D"/>
    <w:rsid w:val="006846D6"/>
    <w:rsid w:val="006923E9"/>
    <w:rsid w:val="00694B10"/>
    <w:rsid w:val="00696F4E"/>
    <w:rsid w:val="006A426E"/>
    <w:rsid w:val="006A5EB0"/>
    <w:rsid w:val="006B4655"/>
    <w:rsid w:val="006B47C8"/>
    <w:rsid w:val="006C1062"/>
    <w:rsid w:val="006C6B4B"/>
    <w:rsid w:val="006C7603"/>
    <w:rsid w:val="006D56E4"/>
    <w:rsid w:val="006E3BD1"/>
    <w:rsid w:val="006E4A80"/>
    <w:rsid w:val="00704FBB"/>
    <w:rsid w:val="00712AC4"/>
    <w:rsid w:val="00715FAB"/>
    <w:rsid w:val="00725616"/>
    <w:rsid w:val="00731831"/>
    <w:rsid w:val="00731D56"/>
    <w:rsid w:val="00732A2D"/>
    <w:rsid w:val="00733A03"/>
    <w:rsid w:val="00734BF3"/>
    <w:rsid w:val="00745F54"/>
    <w:rsid w:val="00747B53"/>
    <w:rsid w:val="007565B5"/>
    <w:rsid w:val="00757ACB"/>
    <w:rsid w:val="00762F5F"/>
    <w:rsid w:val="007837D3"/>
    <w:rsid w:val="00786C5C"/>
    <w:rsid w:val="007A1EEB"/>
    <w:rsid w:val="007A7B3A"/>
    <w:rsid w:val="007A7D84"/>
    <w:rsid w:val="007A7E08"/>
    <w:rsid w:val="007B2647"/>
    <w:rsid w:val="007C0C56"/>
    <w:rsid w:val="007C3F31"/>
    <w:rsid w:val="007C7D17"/>
    <w:rsid w:val="007D09BF"/>
    <w:rsid w:val="007D2729"/>
    <w:rsid w:val="007E11B1"/>
    <w:rsid w:val="007E1887"/>
    <w:rsid w:val="007F3FAC"/>
    <w:rsid w:val="007F4144"/>
    <w:rsid w:val="007F4B3F"/>
    <w:rsid w:val="007F4C72"/>
    <w:rsid w:val="007F7BEE"/>
    <w:rsid w:val="00801B69"/>
    <w:rsid w:val="008022E0"/>
    <w:rsid w:val="00806619"/>
    <w:rsid w:val="00806E04"/>
    <w:rsid w:val="0081204E"/>
    <w:rsid w:val="00813A02"/>
    <w:rsid w:val="008145D1"/>
    <w:rsid w:val="00816EAA"/>
    <w:rsid w:val="008177FF"/>
    <w:rsid w:val="00817974"/>
    <w:rsid w:val="00826994"/>
    <w:rsid w:val="008314AE"/>
    <w:rsid w:val="00832039"/>
    <w:rsid w:val="008433A0"/>
    <w:rsid w:val="00845383"/>
    <w:rsid w:val="008477C2"/>
    <w:rsid w:val="00861D2C"/>
    <w:rsid w:val="00861DD3"/>
    <w:rsid w:val="0086252F"/>
    <w:rsid w:val="00862B43"/>
    <w:rsid w:val="00862D32"/>
    <w:rsid w:val="00864039"/>
    <w:rsid w:val="00864B56"/>
    <w:rsid w:val="00865E23"/>
    <w:rsid w:val="008704DB"/>
    <w:rsid w:val="00875FFC"/>
    <w:rsid w:val="00876E3C"/>
    <w:rsid w:val="00882B3D"/>
    <w:rsid w:val="0088754C"/>
    <w:rsid w:val="008A3DE6"/>
    <w:rsid w:val="008A6377"/>
    <w:rsid w:val="008B0839"/>
    <w:rsid w:val="008B0C19"/>
    <w:rsid w:val="008B6E03"/>
    <w:rsid w:val="008C631E"/>
    <w:rsid w:val="008C726C"/>
    <w:rsid w:val="008D19D4"/>
    <w:rsid w:val="008D1F4C"/>
    <w:rsid w:val="008E0298"/>
    <w:rsid w:val="008E094A"/>
    <w:rsid w:val="008E0C17"/>
    <w:rsid w:val="008E42E8"/>
    <w:rsid w:val="008E5DB7"/>
    <w:rsid w:val="008E7D71"/>
    <w:rsid w:val="008F529F"/>
    <w:rsid w:val="008F668A"/>
    <w:rsid w:val="008F6AE2"/>
    <w:rsid w:val="009028FD"/>
    <w:rsid w:val="00905FD0"/>
    <w:rsid w:val="009060B5"/>
    <w:rsid w:val="00907381"/>
    <w:rsid w:val="0091096F"/>
    <w:rsid w:val="00910D14"/>
    <w:rsid w:val="00916223"/>
    <w:rsid w:val="009204E4"/>
    <w:rsid w:val="00920554"/>
    <w:rsid w:val="0092457D"/>
    <w:rsid w:val="009264FA"/>
    <w:rsid w:val="00927E57"/>
    <w:rsid w:val="00943576"/>
    <w:rsid w:val="00950BA4"/>
    <w:rsid w:val="00950CE6"/>
    <w:rsid w:val="0095358E"/>
    <w:rsid w:val="00957C89"/>
    <w:rsid w:val="009622F6"/>
    <w:rsid w:val="00973425"/>
    <w:rsid w:val="00973D32"/>
    <w:rsid w:val="00974112"/>
    <w:rsid w:val="00976342"/>
    <w:rsid w:val="00981068"/>
    <w:rsid w:val="00982C1B"/>
    <w:rsid w:val="00986DE2"/>
    <w:rsid w:val="009A2A29"/>
    <w:rsid w:val="009A71E4"/>
    <w:rsid w:val="009B11AF"/>
    <w:rsid w:val="009B1AD2"/>
    <w:rsid w:val="009C70A7"/>
    <w:rsid w:val="009C7ECA"/>
    <w:rsid w:val="009D262F"/>
    <w:rsid w:val="009D3A6E"/>
    <w:rsid w:val="009D4240"/>
    <w:rsid w:val="009D5111"/>
    <w:rsid w:val="009E5816"/>
    <w:rsid w:val="009E7469"/>
    <w:rsid w:val="009F3E4F"/>
    <w:rsid w:val="009F4964"/>
    <w:rsid w:val="009F5398"/>
    <w:rsid w:val="00A00C42"/>
    <w:rsid w:val="00A037A6"/>
    <w:rsid w:val="00A05950"/>
    <w:rsid w:val="00A13664"/>
    <w:rsid w:val="00A17B8E"/>
    <w:rsid w:val="00A21131"/>
    <w:rsid w:val="00A34F40"/>
    <w:rsid w:val="00A36ABD"/>
    <w:rsid w:val="00A44732"/>
    <w:rsid w:val="00A44D87"/>
    <w:rsid w:val="00A4661E"/>
    <w:rsid w:val="00A4710F"/>
    <w:rsid w:val="00A500C3"/>
    <w:rsid w:val="00A5503C"/>
    <w:rsid w:val="00A55EFA"/>
    <w:rsid w:val="00A56B8F"/>
    <w:rsid w:val="00A57F4F"/>
    <w:rsid w:val="00A61641"/>
    <w:rsid w:val="00A62154"/>
    <w:rsid w:val="00A678E8"/>
    <w:rsid w:val="00A73E60"/>
    <w:rsid w:val="00A75983"/>
    <w:rsid w:val="00A80223"/>
    <w:rsid w:val="00A81702"/>
    <w:rsid w:val="00A8685B"/>
    <w:rsid w:val="00A877AF"/>
    <w:rsid w:val="00A92A32"/>
    <w:rsid w:val="00AA1908"/>
    <w:rsid w:val="00AA56B8"/>
    <w:rsid w:val="00AB015F"/>
    <w:rsid w:val="00AB03E0"/>
    <w:rsid w:val="00AB41A1"/>
    <w:rsid w:val="00AB6274"/>
    <w:rsid w:val="00AC070E"/>
    <w:rsid w:val="00AD0FA9"/>
    <w:rsid w:val="00AD12DF"/>
    <w:rsid w:val="00AE10D0"/>
    <w:rsid w:val="00AE2F86"/>
    <w:rsid w:val="00AE4A8C"/>
    <w:rsid w:val="00AE4B57"/>
    <w:rsid w:val="00AE71E4"/>
    <w:rsid w:val="00AF5413"/>
    <w:rsid w:val="00AF6ED4"/>
    <w:rsid w:val="00B052CC"/>
    <w:rsid w:val="00B13D8A"/>
    <w:rsid w:val="00B14D48"/>
    <w:rsid w:val="00B17F4B"/>
    <w:rsid w:val="00B20809"/>
    <w:rsid w:val="00B22BCC"/>
    <w:rsid w:val="00B24479"/>
    <w:rsid w:val="00B25B71"/>
    <w:rsid w:val="00B32B96"/>
    <w:rsid w:val="00B40D60"/>
    <w:rsid w:val="00B43B57"/>
    <w:rsid w:val="00B47BB5"/>
    <w:rsid w:val="00B54B74"/>
    <w:rsid w:val="00B63B38"/>
    <w:rsid w:val="00B63CD3"/>
    <w:rsid w:val="00B64C72"/>
    <w:rsid w:val="00B70160"/>
    <w:rsid w:val="00B751A1"/>
    <w:rsid w:val="00B808C1"/>
    <w:rsid w:val="00B84868"/>
    <w:rsid w:val="00B85A33"/>
    <w:rsid w:val="00B860B2"/>
    <w:rsid w:val="00B926A0"/>
    <w:rsid w:val="00B928CC"/>
    <w:rsid w:val="00B963B8"/>
    <w:rsid w:val="00BB1A79"/>
    <w:rsid w:val="00BB3933"/>
    <w:rsid w:val="00BB64B3"/>
    <w:rsid w:val="00BC6506"/>
    <w:rsid w:val="00BC6DAE"/>
    <w:rsid w:val="00BD27D3"/>
    <w:rsid w:val="00BD546B"/>
    <w:rsid w:val="00BD78D6"/>
    <w:rsid w:val="00BE2B26"/>
    <w:rsid w:val="00BE4571"/>
    <w:rsid w:val="00BE674B"/>
    <w:rsid w:val="00BF221B"/>
    <w:rsid w:val="00BF3F3D"/>
    <w:rsid w:val="00BF4762"/>
    <w:rsid w:val="00BF5ED6"/>
    <w:rsid w:val="00BF6FE7"/>
    <w:rsid w:val="00C007EF"/>
    <w:rsid w:val="00C0356F"/>
    <w:rsid w:val="00C0402E"/>
    <w:rsid w:val="00C0542C"/>
    <w:rsid w:val="00C06471"/>
    <w:rsid w:val="00C10EF8"/>
    <w:rsid w:val="00C1196F"/>
    <w:rsid w:val="00C11C41"/>
    <w:rsid w:val="00C230E6"/>
    <w:rsid w:val="00C23FEE"/>
    <w:rsid w:val="00C4624C"/>
    <w:rsid w:val="00C5136B"/>
    <w:rsid w:val="00C53ADC"/>
    <w:rsid w:val="00C5585A"/>
    <w:rsid w:val="00C60F0A"/>
    <w:rsid w:val="00C611C7"/>
    <w:rsid w:val="00C70A4E"/>
    <w:rsid w:val="00C7357A"/>
    <w:rsid w:val="00C76969"/>
    <w:rsid w:val="00C77D1C"/>
    <w:rsid w:val="00C87D06"/>
    <w:rsid w:val="00C927E8"/>
    <w:rsid w:val="00CB056C"/>
    <w:rsid w:val="00CB345D"/>
    <w:rsid w:val="00CC5CFA"/>
    <w:rsid w:val="00CD0FDE"/>
    <w:rsid w:val="00CD730C"/>
    <w:rsid w:val="00CD791C"/>
    <w:rsid w:val="00CE5E42"/>
    <w:rsid w:val="00CE78C4"/>
    <w:rsid w:val="00CE7CEF"/>
    <w:rsid w:val="00CF3204"/>
    <w:rsid w:val="00CF3E0D"/>
    <w:rsid w:val="00CF46B5"/>
    <w:rsid w:val="00CF5396"/>
    <w:rsid w:val="00CF5D37"/>
    <w:rsid w:val="00CF6C3D"/>
    <w:rsid w:val="00D011A7"/>
    <w:rsid w:val="00D02DFA"/>
    <w:rsid w:val="00D0785B"/>
    <w:rsid w:val="00D10793"/>
    <w:rsid w:val="00D17E18"/>
    <w:rsid w:val="00D21A33"/>
    <w:rsid w:val="00D2233A"/>
    <w:rsid w:val="00D3147C"/>
    <w:rsid w:val="00D43917"/>
    <w:rsid w:val="00D44B24"/>
    <w:rsid w:val="00D50FE8"/>
    <w:rsid w:val="00D64F79"/>
    <w:rsid w:val="00D72FF6"/>
    <w:rsid w:val="00D76A7D"/>
    <w:rsid w:val="00D85858"/>
    <w:rsid w:val="00D86ACE"/>
    <w:rsid w:val="00D95F2B"/>
    <w:rsid w:val="00DA0F51"/>
    <w:rsid w:val="00DA5330"/>
    <w:rsid w:val="00DA5CA6"/>
    <w:rsid w:val="00DB277D"/>
    <w:rsid w:val="00DB6B59"/>
    <w:rsid w:val="00DC2164"/>
    <w:rsid w:val="00DC59B0"/>
    <w:rsid w:val="00DC68AB"/>
    <w:rsid w:val="00DC69CE"/>
    <w:rsid w:val="00DC72BB"/>
    <w:rsid w:val="00DD181E"/>
    <w:rsid w:val="00DD363C"/>
    <w:rsid w:val="00DD486B"/>
    <w:rsid w:val="00DE2A2E"/>
    <w:rsid w:val="00DE32CB"/>
    <w:rsid w:val="00DF37F7"/>
    <w:rsid w:val="00DF49C2"/>
    <w:rsid w:val="00DF6DD1"/>
    <w:rsid w:val="00DF742C"/>
    <w:rsid w:val="00E05AEA"/>
    <w:rsid w:val="00E076EA"/>
    <w:rsid w:val="00E07A85"/>
    <w:rsid w:val="00E11FD9"/>
    <w:rsid w:val="00E14D80"/>
    <w:rsid w:val="00E32A0C"/>
    <w:rsid w:val="00E33EFA"/>
    <w:rsid w:val="00E34BD2"/>
    <w:rsid w:val="00E34C32"/>
    <w:rsid w:val="00E36F08"/>
    <w:rsid w:val="00E40692"/>
    <w:rsid w:val="00E4182A"/>
    <w:rsid w:val="00E51194"/>
    <w:rsid w:val="00E51F23"/>
    <w:rsid w:val="00E60924"/>
    <w:rsid w:val="00E64AAB"/>
    <w:rsid w:val="00E671A5"/>
    <w:rsid w:val="00E834FB"/>
    <w:rsid w:val="00E83A24"/>
    <w:rsid w:val="00E910F1"/>
    <w:rsid w:val="00E920BA"/>
    <w:rsid w:val="00E92EAF"/>
    <w:rsid w:val="00E93258"/>
    <w:rsid w:val="00E939E8"/>
    <w:rsid w:val="00EA0FD1"/>
    <w:rsid w:val="00EA11EF"/>
    <w:rsid w:val="00EA6310"/>
    <w:rsid w:val="00EB26BA"/>
    <w:rsid w:val="00EB2A06"/>
    <w:rsid w:val="00EB2D69"/>
    <w:rsid w:val="00EB4C07"/>
    <w:rsid w:val="00EC4987"/>
    <w:rsid w:val="00EC6628"/>
    <w:rsid w:val="00ED5BEC"/>
    <w:rsid w:val="00EE0AA2"/>
    <w:rsid w:val="00EF107B"/>
    <w:rsid w:val="00F00719"/>
    <w:rsid w:val="00F03248"/>
    <w:rsid w:val="00F134D3"/>
    <w:rsid w:val="00F135A4"/>
    <w:rsid w:val="00F14902"/>
    <w:rsid w:val="00F21177"/>
    <w:rsid w:val="00F22EF8"/>
    <w:rsid w:val="00F23177"/>
    <w:rsid w:val="00F2326B"/>
    <w:rsid w:val="00F24E99"/>
    <w:rsid w:val="00F2522B"/>
    <w:rsid w:val="00F30CBE"/>
    <w:rsid w:val="00F34D7D"/>
    <w:rsid w:val="00F40555"/>
    <w:rsid w:val="00F42267"/>
    <w:rsid w:val="00F42EEF"/>
    <w:rsid w:val="00F50B2B"/>
    <w:rsid w:val="00F5190D"/>
    <w:rsid w:val="00F54429"/>
    <w:rsid w:val="00F55986"/>
    <w:rsid w:val="00F61701"/>
    <w:rsid w:val="00F633D9"/>
    <w:rsid w:val="00F63DC3"/>
    <w:rsid w:val="00F64880"/>
    <w:rsid w:val="00F648E0"/>
    <w:rsid w:val="00F65738"/>
    <w:rsid w:val="00F65C78"/>
    <w:rsid w:val="00F74CD0"/>
    <w:rsid w:val="00F76316"/>
    <w:rsid w:val="00F80988"/>
    <w:rsid w:val="00F85A1F"/>
    <w:rsid w:val="00F8610C"/>
    <w:rsid w:val="00F94E5B"/>
    <w:rsid w:val="00F96028"/>
    <w:rsid w:val="00F963C5"/>
    <w:rsid w:val="00FA3709"/>
    <w:rsid w:val="00FA4B6B"/>
    <w:rsid w:val="00FB2ECC"/>
    <w:rsid w:val="00FB4DEE"/>
    <w:rsid w:val="00FC13E8"/>
    <w:rsid w:val="00FC2843"/>
    <w:rsid w:val="00FC303C"/>
    <w:rsid w:val="00FC59B6"/>
    <w:rsid w:val="00FD7529"/>
    <w:rsid w:val="00FE16DD"/>
    <w:rsid w:val="00FE2E3C"/>
    <w:rsid w:val="00FE5A59"/>
    <w:rsid w:val="00FE6325"/>
    <w:rsid w:val="00FE7C5F"/>
    <w:rsid w:val="00FF25F5"/>
    <w:rsid w:val="00FF6040"/>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AA4C7"/>
  <w15:docId w15:val="{ABEBFB34-621E-4B37-BB5B-FDCC4E281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33EF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DE32CB"/>
    <w:rPr>
      <w:color w:val="808080"/>
    </w:rPr>
  </w:style>
  <w:style w:type="table" w:styleId="Grigliatabella">
    <w:name w:val="Table Grid"/>
    <w:basedOn w:val="Tabellanormale"/>
    <w:uiPriority w:val="39"/>
    <w:rsid w:val="00CB34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MainText">
    <w:name w:val="TA_Main_Text"/>
    <w:basedOn w:val="Normale"/>
    <w:rsid w:val="008477C2"/>
    <w:pPr>
      <w:spacing w:after="0" w:line="480" w:lineRule="auto"/>
      <w:ind w:firstLine="202"/>
      <w:jc w:val="both"/>
    </w:pPr>
    <w:rPr>
      <w:rFonts w:ascii="Times" w:eastAsia="Times New Roman" w:hAnsi="Times" w:cs="Times New Roman"/>
      <w:sz w:val="24"/>
      <w:szCs w:val="20"/>
      <w:lang w:val="en-US"/>
    </w:rPr>
  </w:style>
  <w:style w:type="character" w:styleId="Collegamentoipertestuale">
    <w:name w:val="Hyperlink"/>
    <w:basedOn w:val="Carpredefinitoparagrafo"/>
    <w:uiPriority w:val="99"/>
    <w:unhideWhenUsed/>
    <w:rsid w:val="008477C2"/>
    <w:rPr>
      <w:color w:val="0563C1" w:themeColor="hyperlink"/>
      <w:u w:val="single"/>
    </w:rPr>
  </w:style>
  <w:style w:type="paragraph" w:customStyle="1" w:styleId="papertitle">
    <w:name w:val="paper title"/>
    <w:uiPriority w:val="99"/>
    <w:rsid w:val="00F42267"/>
    <w:pPr>
      <w:spacing w:after="120" w:line="240" w:lineRule="auto"/>
      <w:jc w:val="center"/>
    </w:pPr>
    <w:rPr>
      <w:rFonts w:ascii="Times New Roman" w:eastAsia="Times New Roman" w:hAnsi="Times New Roman" w:cs="Times New Roman"/>
      <w:bCs/>
      <w:noProof/>
      <w:sz w:val="48"/>
      <w:szCs w:val="48"/>
      <w:lang w:val="en-US"/>
    </w:rPr>
  </w:style>
  <w:style w:type="character" w:customStyle="1" w:styleId="tlid-translation">
    <w:name w:val="tlid-translation"/>
    <w:basedOn w:val="Carpredefinitoparagrafo"/>
    <w:rsid w:val="00BE674B"/>
  </w:style>
  <w:style w:type="paragraph" w:styleId="Paragrafoelenco">
    <w:name w:val="List Paragraph"/>
    <w:basedOn w:val="Normale"/>
    <w:uiPriority w:val="34"/>
    <w:qFormat/>
    <w:rsid w:val="00AB015F"/>
    <w:pPr>
      <w:ind w:left="720"/>
      <w:contextualSpacing/>
    </w:pPr>
  </w:style>
  <w:style w:type="character" w:styleId="Enfasidelicata">
    <w:name w:val="Subtle Emphasis"/>
    <w:basedOn w:val="Carpredefinitoparagrafo"/>
    <w:uiPriority w:val="19"/>
    <w:qFormat/>
    <w:rsid w:val="009C7ECA"/>
    <w:rPr>
      <w:i/>
      <w:iCs/>
      <w:color w:val="404040" w:themeColor="text1" w:themeTint="BF"/>
    </w:rPr>
  </w:style>
  <w:style w:type="character" w:styleId="Numeroriga">
    <w:name w:val="line number"/>
    <w:basedOn w:val="Carpredefinitoparagrafo"/>
    <w:uiPriority w:val="99"/>
    <w:semiHidden/>
    <w:unhideWhenUsed/>
    <w:rsid w:val="00461DC8"/>
  </w:style>
  <w:style w:type="character" w:customStyle="1" w:styleId="hps">
    <w:name w:val="hps"/>
    <w:basedOn w:val="Carpredefinitoparagrafo"/>
    <w:rsid w:val="000C2228"/>
  </w:style>
  <w:style w:type="character" w:styleId="Enfasigrassetto">
    <w:name w:val="Strong"/>
    <w:basedOn w:val="Carpredefinitoparagrafo"/>
    <w:uiPriority w:val="22"/>
    <w:qFormat/>
    <w:rsid w:val="00B751A1"/>
    <w:rPr>
      <w:b/>
      <w:bCs/>
    </w:rPr>
  </w:style>
  <w:style w:type="paragraph" w:styleId="Testofumetto">
    <w:name w:val="Balloon Text"/>
    <w:basedOn w:val="Normale"/>
    <w:link w:val="TestofumettoCarattere"/>
    <w:uiPriority w:val="99"/>
    <w:semiHidden/>
    <w:unhideWhenUsed/>
    <w:rsid w:val="00B32B9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32B96"/>
    <w:rPr>
      <w:rFonts w:ascii="Tahoma" w:hAnsi="Tahoma" w:cs="Tahoma"/>
      <w:sz w:val="16"/>
      <w:szCs w:val="16"/>
    </w:rPr>
  </w:style>
  <w:style w:type="character" w:styleId="Rimandocommento">
    <w:name w:val="annotation reference"/>
    <w:basedOn w:val="Carpredefinitoparagrafo"/>
    <w:uiPriority w:val="99"/>
    <w:semiHidden/>
    <w:unhideWhenUsed/>
    <w:rsid w:val="00010580"/>
    <w:rPr>
      <w:sz w:val="16"/>
      <w:szCs w:val="16"/>
    </w:rPr>
  </w:style>
  <w:style w:type="paragraph" w:styleId="Testocommento">
    <w:name w:val="annotation text"/>
    <w:basedOn w:val="Normale"/>
    <w:link w:val="TestocommentoCarattere"/>
    <w:uiPriority w:val="99"/>
    <w:semiHidden/>
    <w:unhideWhenUsed/>
    <w:rsid w:val="0001058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10580"/>
    <w:rPr>
      <w:sz w:val="20"/>
      <w:szCs w:val="20"/>
    </w:rPr>
  </w:style>
  <w:style w:type="paragraph" w:styleId="Soggettocommento">
    <w:name w:val="annotation subject"/>
    <w:basedOn w:val="Testocommento"/>
    <w:next w:val="Testocommento"/>
    <w:link w:val="SoggettocommentoCarattere"/>
    <w:uiPriority w:val="99"/>
    <w:semiHidden/>
    <w:unhideWhenUsed/>
    <w:rsid w:val="00010580"/>
    <w:rPr>
      <w:b/>
      <w:bCs/>
    </w:rPr>
  </w:style>
  <w:style w:type="character" w:customStyle="1" w:styleId="SoggettocommentoCarattere">
    <w:name w:val="Soggetto commento Carattere"/>
    <w:basedOn w:val="TestocommentoCarattere"/>
    <w:link w:val="Soggettocommento"/>
    <w:uiPriority w:val="99"/>
    <w:semiHidden/>
    <w:rsid w:val="0001058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5286422">
      <w:bodyDiv w:val="1"/>
      <w:marLeft w:val="0"/>
      <w:marRight w:val="0"/>
      <w:marTop w:val="0"/>
      <w:marBottom w:val="0"/>
      <w:divBdr>
        <w:top w:val="none" w:sz="0" w:space="0" w:color="auto"/>
        <w:left w:val="none" w:sz="0" w:space="0" w:color="auto"/>
        <w:bottom w:val="none" w:sz="0" w:space="0" w:color="auto"/>
        <w:right w:val="none" w:sz="0" w:space="0" w:color="auto"/>
      </w:divBdr>
    </w:div>
    <w:div w:id="474570921">
      <w:bodyDiv w:val="1"/>
      <w:marLeft w:val="0"/>
      <w:marRight w:val="0"/>
      <w:marTop w:val="0"/>
      <w:marBottom w:val="0"/>
      <w:divBdr>
        <w:top w:val="none" w:sz="0" w:space="0" w:color="auto"/>
        <w:left w:val="none" w:sz="0" w:space="0" w:color="auto"/>
        <w:bottom w:val="none" w:sz="0" w:space="0" w:color="auto"/>
        <w:right w:val="none" w:sz="0" w:space="0" w:color="auto"/>
      </w:divBdr>
    </w:div>
    <w:div w:id="484509898">
      <w:bodyDiv w:val="1"/>
      <w:marLeft w:val="0"/>
      <w:marRight w:val="0"/>
      <w:marTop w:val="0"/>
      <w:marBottom w:val="0"/>
      <w:divBdr>
        <w:top w:val="none" w:sz="0" w:space="0" w:color="auto"/>
        <w:left w:val="none" w:sz="0" w:space="0" w:color="auto"/>
        <w:bottom w:val="none" w:sz="0" w:space="0" w:color="auto"/>
        <w:right w:val="none" w:sz="0" w:space="0" w:color="auto"/>
      </w:divBdr>
    </w:div>
    <w:div w:id="601496969">
      <w:bodyDiv w:val="1"/>
      <w:marLeft w:val="0"/>
      <w:marRight w:val="0"/>
      <w:marTop w:val="0"/>
      <w:marBottom w:val="0"/>
      <w:divBdr>
        <w:top w:val="none" w:sz="0" w:space="0" w:color="auto"/>
        <w:left w:val="none" w:sz="0" w:space="0" w:color="auto"/>
        <w:bottom w:val="none" w:sz="0" w:space="0" w:color="auto"/>
        <w:right w:val="none" w:sz="0" w:space="0" w:color="auto"/>
      </w:divBdr>
    </w:div>
    <w:div w:id="65719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 TargetMode="Externa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hyperlink" Target="mailto:francesco.ferella@univaq.it" TargetMode="Externa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hyperlink" Target="mailto:idiano.dadamo@univaq.it" TargetMode="External"/><Relationship Id="rId11" Type="http://schemas.openxmlformats.org/officeDocument/2006/relationships/chart" Target="charts/chart2.xml"/><Relationship Id="rId24" Type="http://schemas.openxmlformats.org/officeDocument/2006/relationships/chart" Target="charts/chart15.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hyperlink" Target="mailto:paolo1.rosa@polimi.it" TargetMode="External"/><Relationship Id="rId14" Type="http://schemas.openxmlformats.org/officeDocument/2006/relationships/chart" Target="charts/chart5.xml"/><Relationship Id="rId22" Type="http://schemas.openxmlformats.org/officeDocument/2006/relationships/chart" Target="charts/chart13.xml"/></Relationships>
</file>

<file path=word/charts/_rels/chart1.xml.rels><?xml version="1.0" encoding="UTF-8" standalone="yes"?>
<Relationships xmlns="http://schemas.openxmlformats.org/package/2006/relationships"><Relationship Id="rId1" Type="http://schemas.openxmlformats.org/officeDocument/2006/relationships/oleObject" Target="file:///D:\LAVORI%20SOTTOPOSTI\WPCB%20-%20RCR\excel\Risultati.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D:\LAVORI%20SOTTOPOSTI\WPCB%20-%20RCR\montecarlo\LOW.xlsx" TargetMode="External"/><Relationship Id="rId2" Type="http://schemas.microsoft.com/office/2011/relationships/chartColorStyle" Target="colors6.xml"/><Relationship Id="rId1" Type="http://schemas.microsoft.com/office/2011/relationships/chartStyle" Target="style6.xml"/></Relationships>
</file>

<file path=word/charts/_rels/chart11.xml.rels><?xml version="1.0" encoding="UTF-8" standalone="yes"?>
<Relationships xmlns="http://schemas.openxmlformats.org/package/2006/relationships"><Relationship Id="rId1" Type="http://schemas.openxmlformats.org/officeDocument/2006/relationships/oleObject" Target="file:///C:\Users\idian\Desktop\WPCB\excel\Risultat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idian\Desktop\WPCB\excel\Risultati.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idian\Desktop\WPCB\excel\Risultati.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idian\Desktop\WPCB\excel\Risultati.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idian\Desktop\WPCB\excel\Risultat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LAVORI%20SOTTOPOSTI\WPCB%20-%20RCR\excel\Risultat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LAVORI%20SOTTOPOSTI\WPCB%20-%20RCR\excel\Risultat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LAVORI%20SOTTOPOSTI\WPCB%20-%20RCR\excel\Risultati.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D:\LAVORI%20SOTTOPOSTI\WPCB%20-%20RCR\excel\Risultati.xlsx" TargetMode="External"/><Relationship Id="rId2" Type="http://schemas.microsoft.com/office/2011/relationships/chartColorStyle" Target="colors1.xml"/><Relationship Id="rId1" Type="http://schemas.microsoft.com/office/2011/relationships/chartStyle" Target="style1.xml"/></Relationships>
</file>

<file path=word/charts/_rels/chart6.xml.rels><?xml version="1.0" encoding="UTF-8" standalone="yes"?>
<Relationships xmlns="http://schemas.openxmlformats.org/package/2006/relationships"><Relationship Id="rId3" Type="http://schemas.openxmlformats.org/officeDocument/2006/relationships/oleObject" Target="file:///D:\LAVORI%20SOTTOPOSTI\WPCB%20-%20RCR\excel\Risultati.xlsx" TargetMode="External"/><Relationship Id="rId2" Type="http://schemas.microsoft.com/office/2011/relationships/chartColorStyle" Target="colors2.xml"/><Relationship Id="rId1" Type="http://schemas.microsoft.com/office/2011/relationships/chartStyle" Target="style2.xml"/></Relationships>
</file>

<file path=word/charts/_rels/chart7.xml.rels><?xml version="1.0" encoding="UTF-8" standalone="yes"?>
<Relationships xmlns="http://schemas.openxmlformats.org/package/2006/relationships"><Relationship Id="rId3" Type="http://schemas.openxmlformats.org/officeDocument/2006/relationships/oleObject" Target="file:///D:\LAVORI%20SOTTOPOSTI\WPCB%20-%20RCR\excel\Risultati.xlsx" TargetMode="External"/><Relationship Id="rId2" Type="http://schemas.microsoft.com/office/2011/relationships/chartColorStyle" Target="colors3.xml"/><Relationship Id="rId1" Type="http://schemas.microsoft.com/office/2011/relationships/chartStyle" Target="style3.xml"/></Relationships>
</file>

<file path=word/charts/_rels/chart8.xml.rels><?xml version="1.0" encoding="UTF-8" standalone="yes"?>
<Relationships xmlns="http://schemas.openxmlformats.org/package/2006/relationships"><Relationship Id="rId3" Type="http://schemas.openxmlformats.org/officeDocument/2006/relationships/oleObject" Target="file:///D:\LAVORI%20SOTTOPOSTI\WPCB%20-%20RCR\montecarlo\HIGH.xlsx" TargetMode="External"/><Relationship Id="rId2" Type="http://schemas.microsoft.com/office/2011/relationships/chartColorStyle" Target="colors4.xml"/><Relationship Id="rId1" Type="http://schemas.microsoft.com/office/2011/relationships/chartStyle" Target="style4.xml"/></Relationships>
</file>

<file path=word/charts/_rels/chart9.xml.rels><?xml version="1.0" encoding="UTF-8" standalone="yes"?>
<Relationships xmlns="http://schemas.openxmlformats.org/package/2006/relationships"><Relationship Id="rId3" Type="http://schemas.openxmlformats.org/officeDocument/2006/relationships/oleObject" Target="file:///D:\LAVORI%20SOTTOPOSTI\WPCB%20-%20RCR\montecarlo\MEDIUM.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Gabs!$C$3</c:f>
              <c:strCache>
                <c:ptCount val="1"/>
                <c:pt idx="0">
                  <c:v>High grade WPCB</c:v>
                </c:pt>
              </c:strCache>
            </c:strRef>
          </c:tx>
          <c:spPr>
            <a:pattFill prst="pct80">
              <a:fgClr>
                <a:srgbClr val="99FF99"/>
              </a:fgClr>
              <a:bgClr>
                <a:schemeClr val="bg1"/>
              </a:bgClr>
            </a:pattFill>
            <a:ln w="25400">
              <a:solidFill>
                <a:srgbClr val="00B050"/>
              </a:solidFill>
            </a:ln>
            <a:effectLst/>
          </c:spPr>
          <c:invertIfNegative val="0"/>
          <c:dPt>
            <c:idx val="0"/>
            <c:invertIfNegative val="0"/>
            <c:bubble3D val="0"/>
            <c:spPr>
              <a:pattFill prst="sphere">
                <a:fgClr>
                  <a:srgbClr val="00CC00"/>
                </a:fgClr>
                <a:bgClr>
                  <a:schemeClr val="bg1"/>
                </a:bgClr>
              </a:pattFill>
              <a:ln w="25400">
                <a:solidFill>
                  <a:srgbClr val="00B050"/>
                </a:solidFill>
              </a:ln>
              <a:effectLst/>
            </c:spPr>
            <c:extLst>
              <c:ext xmlns:c16="http://schemas.microsoft.com/office/drawing/2014/chart" uri="{C3380CC4-5D6E-409C-BE32-E72D297353CC}">
                <c16:uniqueId val="{00000001-8AB6-45F8-A73B-D80DF2094F9B}"/>
              </c:ext>
            </c:extLst>
          </c:dPt>
          <c:dLbls>
            <c:dLbl>
              <c:idx val="0"/>
              <c:layout>
                <c:manualLayout>
                  <c:x val="-2.1442247424033732E-17"/>
                  <c:y val="1.4394959723866139E-2"/>
                </c:manualLayout>
              </c:layout>
              <c:tx>
                <c:rich>
                  <a:bodyPr/>
                  <a:lstStyle/>
                  <a:p>
                    <a:r>
                      <a:rPr lang="en-US"/>
                      <a:t>63.0 million €</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AB6-45F8-A73B-D80DF2094F9B}"/>
                </c:ext>
              </c:extLst>
            </c:dLbl>
            <c:spPr>
              <a:noFill/>
              <a:ln>
                <a:noFill/>
              </a:ln>
              <a:effectLst/>
            </c:spPr>
            <c:txPr>
              <a:bodyPr rot="0" spcFirstLastPara="1" vertOverflow="ellipsis" vert="horz" wrap="square" lIns="38100" tIns="19050" rIns="38100" bIns="19050" anchor="ctr" anchorCtr="1">
                <a:spAutoFit/>
              </a:bodyPr>
              <a:lstStyle/>
              <a:p>
                <a:pPr>
                  <a:defRPr lang="it-IT"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Gabs!$B$4:$B$21</c:f>
              <c:strCache>
                <c:ptCount val="3"/>
                <c:pt idx="0">
                  <c:v>High grade</c:v>
                </c:pt>
                <c:pt idx="1">
                  <c:v>Medium grade</c:v>
                </c:pt>
                <c:pt idx="2">
                  <c:v>Low grade</c:v>
                </c:pt>
              </c:strCache>
            </c:strRef>
          </c:cat>
          <c:val>
            <c:numRef>
              <c:f>Gabs!$C$4:$C$21</c:f>
              <c:numCache>
                <c:formatCode>General</c:formatCode>
                <c:ptCount val="3"/>
                <c:pt idx="0" formatCode="0.0">
                  <c:v>63.049000000000007</c:v>
                </c:pt>
              </c:numCache>
            </c:numRef>
          </c:val>
          <c:extLst>
            <c:ext xmlns:c16="http://schemas.microsoft.com/office/drawing/2014/chart" uri="{C3380CC4-5D6E-409C-BE32-E72D297353CC}">
              <c16:uniqueId val="{00000002-8AB6-45F8-A73B-D80DF2094F9B}"/>
            </c:ext>
          </c:extLst>
        </c:ser>
        <c:ser>
          <c:idx val="4"/>
          <c:order val="1"/>
          <c:tx>
            <c:strRef>
              <c:f>Gabs!$D$3</c:f>
              <c:strCache>
                <c:ptCount val="1"/>
                <c:pt idx="0">
                  <c:v>Medium grade WPCB</c:v>
                </c:pt>
              </c:strCache>
            </c:strRef>
          </c:tx>
          <c:spPr>
            <a:pattFill prst="sphere">
              <a:fgClr>
                <a:srgbClr val="FFFF00"/>
              </a:fgClr>
              <a:bgClr>
                <a:schemeClr val="bg1"/>
              </a:bgClr>
            </a:pattFill>
            <a:ln w="25400">
              <a:solidFill>
                <a:srgbClr val="FFC000"/>
              </a:solidFill>
            </a:ln>
            <a:effectLst/>
          </c:spPr>
          <c:invertIfNegative val="0"/>
          <c:dLbls>
            <c:dLbl>
              <c:idx val="1"/>
              <c:layout>
                <c:manualLayout>
                  <c:x val="-8.5768989696134843E-17"/>
                  <c:y val="1.799369965483268E-2"/>
                </c:manualLayout>
              </c:layout>
              <c:tx>
                <c:rich>
                  <a:bodyPr/>
                  <a:lstStyle/>
                  <a:p>
                    <a:r>
                      <a:rPr lang="en-US"/>
                      <a:t> 6.8 million €</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AB6-45F8-A73B-D80DF2094F9B}"/>
                </c:ext>
              </c:extLst>
            </c:dLbl>
            <c:spPr>
              <a:noFill/>
              <a:ln>
                <a:noFill/>
              </a:ln>
              <a:effectLst/>
            </c:spPr>
            <c:txPr>
              <a:bodyPr rot="0" spcFirstLastPara="1" vertOverflow="ellipsis" vert="horz" wrap="square" lIns="38100" tIns="19050" rIns="38100" bIns="19050" anchor="ctr" anchorCtr="1">
                <a:spAutoFit/>
              </a:bodyPr>
              <a:lstStyle/>
              <a:p>
                <a:pPr>
                  <a:defRPr lang="it-IT"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Gabs!$B$4:$B$21</c:f>
              <c:strCache>
                <c:ptCount val="3"/>
                <c:pt idx="0">
                  <c:v>High grade</c:v>
                </c:pt>
                <c:pt idx="1">
                  <c:v>Medium grade</c:v>
                </c:pt>
                <c:pt idx="2">
                  <c:v>Low grade</c:v>
                </c:pt>
              </c:strCache>
            </c:strRef>
          </c:cat>
          <c:val>
            <c:numRef>
              <c:f>Gabs!$D$4:$D$21</c:f>
              <c:numCache>
                <c:formatCode>0.0</c:formatCode>
                <c:ptCount val="3"/>
                <c:pt idx="1">
                  <c:v>6.8249999999999975</c:v>
                </c:pt>
              </c:numCache>
            </c:numRef>
          </c:val>
          <c:extLst>
            <c:ext xmlns:c16="http://schemas.microsoft.com/office/drawing/2014/chart" uri="{C3380CC4-5D6E-409C-BE32-E72D297353CC}">
              <c16:uniqueId val="{00000004-8AB6-45F8-A73B-D80DF2094F9B}"/>
            </c:ext>
          </c:extLst>
        </c:ser>
        <c:ser>
          <c:idx val="1"/>
          <c:order val="2"/>
          <c:tx>
            <c:strRef>
              <c:f>Gabs!$E$3</c:f>
              <c:strCache>
                <c:ptCount val="1"/>
                <c:pt idx="0">
                  <c:v>Low grade WPCB</c:v>
                </c:pt>
              </c:strCache>
            </c:strRef>
          </c:tx>
          <c:spPr>
            <a:pattFill prst="sphere">
              <a:fgClr>
                <a:srgbClr val="FF0000"/>
              </a:fgClr>
              <a:bgClr>
                <a:schemeClr val="bg1"/>
              </a:bgClr>
            </a:pattFill>
            <a:ln w="25400">
              <a:solidFill>
                <a:srgbClr val="C00000"/>
              </a:solidFill>
            </a:ln>
            <a:effectLst/>
          </c:spPr>
          <c:invertIfNegative val="0"/>
          <c:dLbls>
            <c:dLbl>
              <c:idx val="2"/>
              <c:layout>
                <c:manualLayout>
                  <c:x val="0"/>
                  <c:y val="8.6369758343196837E-2"/>
                </c:manualLayout>
              </c:layout>
              <c:tx>
                <c:rich>
                  <a:bodyPr/>
                  <a:lstStyle/>
                  <a:p>
                    <a:r>
                      <a:rPr lang="en-US"/>
                      <a:t>-2.8 million €</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AB6-45F8-A73B-D80DF2094F9B}"/>
                </c:ext>
              </c:extLst>
            </c:dLbl>
            <c:spPr>
              <a:noFill/>
              <a:ln>
                <a:noFill/>
              </a:ln>
              <a:effectLst/>
            </c:spPr>
            <c:txPr>
              <a:bodyPr rot="0" spcFirstLastPara="1" vertOverflow="ellipsis" vert="horz" wrap="square" lIns="38100" tIns="19050" rIns="38100" bIns="19050" anchor="ctr" anchorCtr="1">
                <a:spAutoFit/>
              </a:bodyPr>
              <a:lstStyle/>
              <a:p>
                <a:pPr>
                  <a:defRPr lang="it-IT"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Gabs!$B$4:$B$21</c:f>
              <c:strCache>
                <c:ptCount val="3"/>
                <c:pt idx="0">
                  <c:v>High grade</c:v>
                </c:pt>
                <c:pt idx="1">
                  <c:v>Medium grade</c:v>
                </c:pt>
                <c:pt idx="2">
                  <c:v>Low grade</c:v>
                </c:pt>
              </c:strCache>
            </c:strRef>
          </c:cat>
          <c:val>
            <c:numRef>
              <c:f>Gabs!$E$4:$E$21</c:f>
              <c:numCache>
                <c:formatCode>General</c:formatCode>
                <c:ptCount val="3"/>
                <c:pt idx="2" formatCode="0.0">
                  <c:v>-2.794</c:v>
                </c:pt>
              </c:numCache>
            </c:numRef>
          </c:val>
          <c:extLst>
            <c:ext xmlns:c16="http://schemas.microsoft.com/office/drawing/2014/chart" uri="{C3380CC4-5D6E-409C-BE32-E72D297353CC}">
              <c16:uniqueId val="{00000006-8AB6-45F8-A73B-D80DF2094F9B}"/>
            </c:ext>
          </c:extLst>
        </c:ser>
        <c:dLbls>
          <c:showLegendKey val="0"/>
          <c:showVal val="0"/>
          <c:showCatName val="0"/>
          <c:showSerName val="0"/>
          <c:showPercent val="0"/>
          <c:showBubbleSize val="0"/>
        </c:dLbls>
        <c:gapWidth val="150"/>
        <c:axId val="544118400"/>
        <c:axId val="544112520"/>
      </c:barChart>
      <c:lineChart>
        <c:grouping val="standard"/>
        <c:varyColors val="0"/>
        <c:ser>
          <c:idx val="2"/>
          <c:order val="3"/>
          <c:tx>
            <c:strRef>
              <c:f>Gabs!$F$3</c:f>
              <c:strCache>
                <c:ptCount val="1"/>
                <c:pt idx="0">
                  <c:v>Gold</c:v>
                </c:pt>
              </c:strCache>
            </c:strRef>
          </c:tx>
          <c:spPr>
            <a:ln w="28575" cap="rnd">
              <a:noFill/>
              <a:round/>
            </a:ln>
            <a:effectLst/>
          </c:spPr>
          <c:marker>
            <c:symbol val="square"/>
            <c:size val="6"/>
            <c:spPr>
              <a:solidFill>
                <a:schemeClr val="tx2"/>
              </a:solidFill>
              <a:ln w="9525">
                <a:solidFill>
                  <a:schemeClr val="bg1"/>
                </a:solidFill>
              </a:ln>
              <a:effectLst/>
            </c:spPr>
          </c:marker>
          <c:dLbls>
            <c:dLbl>
              <c:idx val="0"/>
              <c:tx>
                <c:rich>
                  <a:bodyPr/>
                  <a:lstStyle/>
                  <a:p>
                    <a:r>
                      <a:rPr lang="en-US" sz="1000" b="1">
                        <a:solidFill>
                          <a:schemeClr val="tx1">
                            <a:lumMod val="50000"/>
                            <a:lumOff val="50000"/>
                          </a:schemeClr>
                        </a:solidFill>
                        <a:latin typeface="Times New Roman" panose="02020603050405020304" pitchFamily="18" charset="0"/>
                        <a:cs typeface="Times New Roman" panose="02020603050405020304" pitchFamily="18" charset="0"/>
                      </a:rPr>
                      <a:t>854 ppm Au</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AB6-45F8-A73B-D80DF2094F9B}"/>
                </c:ext>
              </c:extLst>
            </c:dLbl>
            <c:dLbl>
              <c:idx val="1"/>
              <c:layout>
                <c:manualLayout>
                  <c:x val="0"/>
                  <c:y val="-2.0161290322580742E-2"/>
                </c:manualLayout>
              </c:layout>
              <c:tx>
                <c:rich>
                  <a:bodyPr/>
                  <a:lstStyle/>
                  <a:p>
                    <a:r>
                      <a:rPr lang="en-US" sz="1000" b="1">
                        <a:solidFill>
                          <a:schemeClr val="tx1">
                            <a:lumMod val="50000"/>
                            <a:lumOff val="50000"/>
                          </a:schemeClr>
                        </a:solidFill>
                        <a:latin typeface="Times New Roman" panose="02020603050405020304" pitchFamily="18" charset="0"/>
                        <a:cs typeface="Times New Roman" panose="02020603050405020304" pitchFamily="18" charset="0"/>
                      </a:rPr>
                      <a:t>204 ppm Au</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AB6-45F8-A73B-D80DF2094F9B}"/>
                </c:ext>
              </c:extLst>
            </c:dLbl>
            <c:dLbl>
              <c:idx val="2"/>
              <c:delete val="1"/>
              <c:extLst>
                <c:ext xmlns:c15="http://schemas.microsoft.com/office/drawing/2012/chart" uri="{CE6537A1-D6FC-4f65-9D91-7224C49458BB}"/>
                <c:ext xmlns:c16="http://schemas.microsoft.com/office/drawing/2014/chart" uri="{C3380CC4-5D6E-409C-BE32-E72D297353CC}">
                  <c16:uniqueId val="{00000009-8AB6-45F8-A73B-D80DF2094F9B}"/>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chemeClr val="bg1">
                        <a:lumMod val="50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Gabs!$B$4:$B$21</c:f>
              <c:strCache>
                <c:ptCount val="3"/>
                <c:pt idx="0">
                  <c:v>High grade</c:v>
                </c:pt>
                <c:pt idx="1">
                  <c:v>Medium grade</c:v>
                </c:pt>
                <c:pt idx="2">
                  <c:v>Low grade</c:v>
                </c:pt>
              </c:strCache>
            </c:strRef>
          </c:cat>
          <c:val>
            <c:numRef>
              <c:f>Gabs!$F$4:$F$21</c:f>
              <c:numCache>
                <c:formatCode>General</c:formatCode>
                <c:ptCount val="3"/>
                <c:pt idx="0">
                  <c:v>854</c:v>
                </c:pt>
                <c:pt idx="1">
                  <c:v>204</c:v>
                </c:pt>
                <c:pt idx="2" formatCode="0">
                  <c:v>30</c:v>
                </c:pt>
              </c:numCache>
            </c:numRef>
          </c:val>
          <c:smooth val="0"/>
          <c:extLst>
            <c:ext xmlns:c16="http://schemas.microsoft.com/office/drawing/2014/chart" uri="{C3380CC4-5D6E-409C-BE32-E72D297353CC}">
              <c16:uniqueId val="{0000000A-8AB6-45F8-A73B-D80DF2094F9B}"/>
            </c:ext>
          </c:extLst>
        </c:ser>
        <c:ser>
          <c:idx val="3"/>
          <c:order val="4"/>
          <c:tx>
            <c:strRef>
              <c:f>Gabs!$G$3</c:f>
              <c:strCache>
                <c:ptCount val="1"/>
                <c:pt idx="0">
                  <c:v>Palladium</c:v>
                </c:pt>
              </c:strCache>
            </c:strRef>
          </c:tx>
          <c:spPr>
            <a:ln w="28575" cap="rnd">
              <a:noFill/>
              <a:round/>
            </a:ln>
            <a:effectLst/>
          </c:spPr>
          <c:marker>
            <c:symbol val="square"/>
            <c:size val="6"/>
            <c:spPr>
              <a:solidFill>
                <a:schemeClr val="tx1"/>
              </a:solidFill>
              <a:ln w="9525">
                <a:solidFill>
                  <a:schemeClr val="bg1"/>
                </a:solidFill>
              </a:ln>
              <a:effectLst/>
            </c:spPr>
          </c:marker>
          <c:dLbls>
            <c:dLbl>
              <c:idx val="0"/>
              <c:tx>
                <c:rich>
                  <a:bodyPr/>
                  <a:lstStyle/>
                  <a:p>
                    <a:r>
                      <a:rPr lang="en-US" sz="1000" b="1">
                        <a:solidFill>
                          <a:schemeClr val="tx1">
                            <a:lumMod val="50000"/>
                            <a:lumOff val="50000"/>
                          </a:schemeClr>
                        </a:solidFill>
                        <a:latin typeface="Times New Roman" panose="02020603050405020304" pitchFamily="18" charset="0"/>
                        <a:cs typeface="Times New Roman" panose="02020603050405020304" pitchFamily="18" charset="0"/>
                      </a:rPr>
                      <a:t>434 ppm Pd</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8AB6-45F8-A73B-D80DF2094F9B}"/>
                </c:ext>
              </c:extLst>
            </c:dLbl>
            <c:dLbl>
              <c:idx val="1"/>
              <c:tx>
                <c:rich>
                  <a:bodyPr/>
                  <a:lstStyle/>
                  <a:p>
                    <a:r>
                      <a:rPr lang="en-US" sz="1000" b="1">
                        <a:solidFill>
                          <a:schemeClr val="tx1">
                            <a:lumMod val="50000"/>
                            <a:lumOff val="50000"/>
                          </a:schemeClr>
                        </a:solidFill>
                        <a:latin typeface="Times New Roman" panose="02020603050405020304" pitchFamily="18" charset="0"/>
                        <a:cs typeface="Times New Roman" panose="02020603050405020304" pitchFamily="18" charset="0"/>
                      </a:rPr>
                      <a:t>39 ppm Pd</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AB6-45F8-A73B-D80DF2094F9B}"/>
                </c:ext>
              </c:extLst>
            </c:dLbl>
            <c:dLbl>
              <c:idx val="2"/>
              <c:layout>
                <c:manualLayout>
                  <c:x val="-2.1052631578947378E-2"/>
                  <c:y val="-0.15114707710059441"/>
                </c:manualLayout>
              </c:layout>
              <c:tx>
                <c:rich>
                  <a:bodyPr/>
                  <a:lstStyle/>
                  <a:p>
                    <a:r>
                      <a:rPr lang="en-US" sz="1000" b="1">
                        <a:solidFill>
                          <a:schemeClr val="tx1">
                            <a:lumMod val="50000"/>
                            <a:lumOff val="50000"/>
                          </a:schemeClr>
                        </a:solidFill>
                        <a:latin typeface="Times New Roman" panose="02020603050405020304" pitchFamily="18" charset="0"/>
                        <a:cs typeface="Times New Roman" panose="02020603050405020304" pitchFamily="18" charset="0"/>
                      </a:rPr>
                      <a:t>32 ppm Pd</a:t>
                    </a:r>
                  </a:p>
                  <a:p>
                    <a:r>
                      <a:rPr lang="en-US" sz="1000" b="1">
                        <a:solidFill>
                          <a:schemeClr val="tx1">
                            <a:lumMod val="50000"/>
                            <a:lumOff val="50000"/>
                          </a:schemeClr>
                        </a:solidFill>
                        <a:latin typeface="Times New Roman" panose="02020603050405020304" pitchFamily="18" charset="0"/>
                        <a:cs typeface="Times New Roman" panose="02020603050405020304" pitchFamily="18" charset="0"/>
                      </a:rPr>
                      <a:t>30 ppm Au</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8AB6-45F8-A73B-D80DF2094F9B}"/>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Gabs!$B$4:$B$21</c:f>
              <c:strCache>
                <c:ptCount val="3"/>
                <c:pt idx="0">
                  <c:v>High grade</c:v>
                </c:pt>
                <c:pt idx="1">
                  <c:v>Medium grade</c:v>
                </c:pt>
                <c:pt idx="2">
                  <c:v>Low grade</c:v>
                </c:pt>
              </c:strCache>
            </c:strRef>
          </c:cat>
          <c:val>
            <c:numRef>
              <c:f>Gabs!$G$4:$G$21</c:f>
              <c:numCache>
                <c:formatCode>General</c:formatCode>
                <c:ptCount val="3"/>
                <c:pt idx="0">
                  <c:v>434</c:v>
                </c:pt>
                <c:pt idx="1">
                  <c:v>39</c:v>
                </c:pt>
                <c:pt idx="2" formatCode="0">
                  <c:v>32</c:v>
                </c:pt>
              </c:numCache>
            </c:numRef>
          </c:val>
          <c:smooth val="0"/>
          <c:extLst>
            <c:ext xmlns:c16="http://schemas.microsoft.com/office/drawing/2014/chart" uri="{C3380CC4-5D6E-409C-BE32-E72D297353CC}">
              <c16:uniqueId val="{0000000E-8AB6-45F8-A73B-D80DF2094F9B}"/>
            </c:ext>
          </c:extLst>
        </c:ser>
        <c:dLbls>
          <c:showLegendKey val="0"/>
          <c:showVal val="0"/>
          <c:showCatName val="0"/>
          <c:showSerName val="0"/>
          <c:showPercent val="0"/>
          <c:showBubbleSize val="0"/>
        </c:dLbls>
        <c:marker val="1"/>
        <c:smooth val="0"/>
        <c:axId val="544110168"/>
        <c:axId val="544115656"/>
      </c:lineChart>
      <c:catAx>
        <c:axId val="544118400"/>
        <c:scaling>
          <c:orientation val="minMax"/>
        </c:scaling>
        <c:delete val="0"/>
        <c:axPos val="b"/>
        <c:numFmt formatCode="General" sourceLinked="1"/>
        <c:majorTickMark val="none"/>
        <c:minorTickMark val="none"/>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12520"/>
        <c:crosses val="autoZero"/>
        <c:auto val="1"/>
        <c:lblAlgn val="ctr"/>
        <c:lblOffset val="100"/>
        <c:noMultiLvlLbl val="0"/>
      </c:catAx>
      <c:valAx>
        <c:axId val="544112520"/>
        <c:scaling>
          <c:orientation val="minMax"/>
          <c:max val="100"/>
          <c:min val="-10"/>
        </c:scaling>
        <c:delete val="0"/>
        <c:axPos val="l"/>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NPV (million €)</a:t>
                </a:r>
              </a:p>
            </c:rich>
          </c:tx>
          <c:overlay val="0"/>
          <c:spPr>
            <a:noFill/>
            <a:ln>
              <a:noFill/>
            </a:ln>
            <a:effectLst/>
          </c:spPr>
        </c:title>
        <c:numFmt formatCode="0.0"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18400"/>
        <c:crosses val="autoZero"/>
        <c:crossBetween val="between"/>
        <c:majorUnit val="10"/>
      </c:valAx>
      <c:valAx>
        <c:axId val="544115656"/>
        <c:scaling>
          <c:orientation val="minMax"/>
        </c:scaling>
        <c:delete val="0"/>
        <c:axPos val="r"/>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Material content (ppm)</a:t>
                </a:r>
              </a:p>
            </c:rich>
          </c:tx>
          <c:overlay val="0"/>
          <c:spPr>
            <a:noFill/>
            <a:ln>
              <a:noFill/>
            </a:ln>
            <a:effectLst/>
          </c:sp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10168"/>
        <c:crosses val="max"/>
        <c:crossBetween val="between"/>
      </c:valAx>
      <c:catAx>
        <c:axId val="544110168"/>
        <c:scaling>
          <c:orientation val="minMax"/>
        </c:scaling>
        <c:delete val="1"/>
        <c:axPos val="b"/>
        <c:numFmt formatCode="General" sourceLinked="1"/>
        <c:majorTickMark val="out"/>
        <c:minorTickMark val="none"/>
        <c:tickLblPos val="nextTo"/>
        <c:crossAx val="544115656"/>
        <c:crosses val="autoZero"/>
        <c:auto val="1"/>
        <c:lblAlgn val="ctr"/>
        <c:lblOffset val="100"/>
        <c:noMultiLvlLbl val="0"/>
      </c:catAx>
      <c:spPr>
        <a:noFill/>
        <a:ln>
          <a:solidFill>
            <a:sysClr val="windowText" lastClr="000000"/>
          </a:solidFill>
        </a:ln>
        <a:effectLst/>
      </c:spPr>
    </c:plotArea>
    <c:legend>
      <c:legendPos val="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it-IT"/>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b="1">
                <a:solidFill>
                  <a:sysClr val="windowText" lastClr="000000"/>
                </a:solidFill>
                <a:latin typeface="Times New Roman" panose="02020603050405020304" pitchFamily="18" charset="0"/>
                <a:cs typeface="Times New Roman" panose="02020603050405020304" pitchFamily="18" charset="0"/>
              </a:rPr>
              <a:t>Low-grade WPCB</a:t>
            </a:r>
          </a:p>
        </c:rich>
      </c:tx>
      <c:overlay val="0"/>
      <c:spPr>
        <a:noFill/>
        <a:ln>
          <a:solidFill>
            <a:schemeClr val="tx1"/>
          </a:solid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scatterChart>
        <c:scatterStyle val="lineMarker"/>
        <c:varyColors val="0"/>
        <c:ser>
          <c:idx val="0"/>
          <c:order val="0"/>
          <c:spPr>
            <a:ln w="19050" cap="rnd">
              <a:noFill/>
              <a:round/>
            </a:ln>
            <a:effectLst/>
          </c:spPr>
          <c:marker>
            <c:symbol val="circle"/>
            <c:size val="5"/>
            <c:spPr>
              <a:solidFill>
                <a:srgbClr val="FF0000"/>
              </a:solidFill>
              <a:ln w="9525">
                <a:solidFill>
                  <a:schemeClr val="accent1"/>
                </a:solidFill>
              </a:ln>
              <a:effectLst/>
            </c:spPr>
          </c:marker>
          <c:xVal>
            <c:numRef>
              <c:f>Result!$B$37:$B$1036</c:f>
              <c:numCache>
                <c:formatCode>General</c:formatCode>
                <c:ptCount val="10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numCache>
            </c:numRef>
          </c:xVal>
          <c:yVal>
            <c:numRef>
              <c:f>Result!$C$37:$C$1036</c:f>
              <c:numCache>
                <c:formatCode>General</c:formatCode>
                <c:ptCount val="1000"/>
                <c:pt idx="0" formatCode="0">
                  <c:v>-3187.8543874819056</c:v>
                </c:pt>
                <c:pt idx="1">
                  <c:v>-1735.4282646086813</c:v>
                </c:pt>
                <c:pt idx="2">
                  <c:v>-3996.8951702786726</c:v>
                </c:pt>
                <c:pt idx="3">
                  <c:v>-5150.6223181987671</c:v>
                </c:pt>
                <c:pt idx="4">
                  <c:v>-1478.4142891308259</c:v>
                </c:pt>
                <c:pt idx="5">
                  <c:v>-1741.0590090112894</c:v>
                </c:pt>
                <c:pt idx="6">
                  <c:v>-46.776163667900782</c:v>
                </c:pt>
                <c:pt idx="7">
                  <c:v>-4576.6023528221885</c:v>
                </c:pt>
                <c:pt idx="8">
                  <c:v>-1.3548210830656411</c:v>
                </c:pt>
                <c:pt idx="9">
                  <c:v>-540.98069403752697</c:v>
                </c:pt>
                <c:pt idx="10">
                  <c:v>-3358.5641984324275</c:v>
                </c:pt>
                <c:pt idx="11">
                  <c:v>-58.62614784115889</c:v>
                </c:pt>
                <c:pt idx="12">
                  <c:v>-2602.7082076625875</c:v>
                </c:pt>
                <c:pt idx="13">
                  <c:v>893.71309255965366</c:v>
                </c:pt>
                <c:pt idx="14">
                  <c:v>-3958.9662178835511</c:v>
                </c:pt>
                <c:pt idx="15">
                  <c:v>-3219.0453661885613</c:v>
                </c:pt>
                <c:pt idx="16">
                  <c:v>-1471.0504802528126</c:v>
                </c:pt>
                <c:pt idx="17">
                  <c:v>-4400.571150752754</c:v>
                </c:pt>
                <c:pt idx="18">
                  <c:v>-5633.5089547669559</c:v>
                </c:pt>
                <c:pt idx="19">
                  <c:v>-3032.0439067467946</c:v>
                </c:pt>
                <c:pt idx="20">
                  <c:v>-1587.5309835732198</c:v>
                </c:pt>
                <c:pt idx="21">
                  <c:v>-3382.1862913092</c:v>
                </c:pt>
                <c:pt idx="22">
                  <c:v>-1591.4552859702801</c:v>
                </c:pt>
                <c:pt idx="23">
                  <c:v>-3512.7790713531854</c:v>
                </c:pt>
                <c:pt idx="24">
                  <c:v>-2963.405137669004</c:v>
                </c:pt>
                <c:pt idx="25">
                  <c:v>-4739.9779005461451</c:v>
                </c:pt>
                <c:pt idx="26">
                  <c:v>-3033.7766183404901</c:v>
                </c:pt>
                <c:pt idx="27">
                  <c:v>-2953.1100740372294</c:v>
                </c:pt>
                <c:pt idx="28">
                  <c:v>-5898.1393915791168</c:v>
                </c:pt>
                <c:pt idx="29">
                  <c:v>-4686.0111534141479</c:v>
                </c:pt>
                <c:pt idx="30">
                  <c:v>-1466.4211969126306</c:v>
                </c:pt>
                <c:pt idx="31">
                  <c:v>-1383.6576274579452</c:v>
                </c:pt>
                <c:pt idx="32">
                  <c:v>-3542.2919883897393</c:v>
                </c:pt>
                <c:pt idx="33">
                  <c:v>-3560.3188956870745</c:v>
                </c:pt>
                <c:pt idx="34">
                  <c:v>-4105.5666487785338</c:v>
                </c:pt>
                <c:pt idx="35">
                  <c:v>-6518.1644794371323</c:v>
                </c:pt>
                <c:pt idx="36">
                  <c:v>-3465.8425065968936</c:v>
                </c:pt>
                <c:pt idx="37">
                  <c:v>-705.00539604992252</c:v>
                </c:pt>
                <c:pt idx="38">
                  <c:v>-3252.6505866087505</c:v>
                </c:pt>
                <c:pt idx="39">
                  <c:v>23.80445755059235</c:v>
                </c:pt>
                <c:pt idx="40">
                  <c:v>-2769.4008999583693</c:v>
                </c:pt>
                <c:pt idx="41">
                  <c:v>-3026.5596976282727</c:v>
                </c:pt>
                <c:pt idx="42">
                  <c:v>-1830.1642358607367</c:v>
                </c:pt>
                <c:pt idx="43">
                  <c:v>-1378.8597861283304</c:v>
                </c:pt>
                <c:pt idx="44">
                  <c:v>-4840.1967491479727</c:v>
                </c:pt>
                <c:pt idx="45">
                  <c:v>-4077.6573658223701</c:v>
                </c:pt>
                <c:pt idx="46">
                  <c:v>-4603.4114093623202</c:v>
                </c:pt>
                <c:pt idx="47">
                  <c:v>-3480.9408274339921</c:v>
                </c:pt>
                <c:pt idx="48">
                  <c:v>-3570.5977761741378</c:v>
                </c:pt>
                <c:pt idx="49">
                  <c:v>-2934.9585092264001</c:v>
                </c:pt>
                <c:pt idx="50">
                  <c:v>-211.26321463295014</c:v>
                </c:pt>
                <c:pt idx="51">
                  <c:v>-1931.8226494098208</c:v>
                </c:pt>
                <c:pt idx="52">
                  <c:v>-3216.1121961455974</c:v>
                </c:pt>
                <c:pt idx="53">
                  <c:v>339.86806426775632</c:v>
                </c:pt>
                <c:pt idx="54">
                  <c:v>-1549.5511053808707</c:v>
                </c:pt>
                <c:pt idx="55">
                  <c:v>-4666.2393421357556</c:v>
                </c:pt>
                <c:pt idx="56">
                  <c:v>-5039.8174759005897</c:v>
                </c:pt>
                <c:pt idx="57">
                  <c:v>-3020.4724758658731</c:v>
                </c:pt>
                <c:pt idx="58">
                  <c:v>-984.72651040488915</c:v>
                </c:pt>
                <c:pt idx="59">
                  <c:v>-1266.7269105061123</c:v>
                </c:pt>
                <c:pt idx="60">
                  <c:v>-4367.14288083664</c:v>
                </c:pt>
                <c:pt idx="61">
                  <c:v>-1559.9687729556701</c:v>
                </c:pt>
                <c:pt idx="62">
                  <c:v>-3433.4199497036739</c:v>
                </c:pt>
                <c:pt idx="63">
                  <c:v>-2504.538795963726</c:v>
                </c:pt>
                <c:pt idx="64">
                  <c:v>-5512.2309006239229</c:v>
                </c:pt>
                <c:pt idx="65">
                  <c:v>-2297.025425569283</c:v>
                </c:pt>
                <c:pt idx="66">
                  <c:v>-3820.0960589257079</c:v>
                </c:pt>
                <c:pt idx="67">
                  <c:v>-3944.2759373426534</c:v>
                </c:pt>
                <c:pt idx="68">
                  <c:v>-3491.2367442568038</c:v>
                </c:pt>
                <c:pt idx="69">
                  <c:v>-4607.7158245964847</c:v>
                </c:pt>
                <c:pt idx="70">
                  <c:v>-3239.756494016965</c:v>
                </c:pt>
                <c:pt idx="71">
                  <c:v>-2325.7494673996944</c:v>
                </c:pt>
                <c:pt idx="72">
                  <c:v>-5459.8051685603323</c:v>
                </c:pt>
                <c:pt idx="73">
                  <c:v>-239.87633752955131</c:v>
                </c:pt>
                <c:pt idx="74">
                  <c:v>-2211.9545749791951</c:v>
                </c:pt>
                <c:pt idx="75">
                  <c:v>-1791.3542904935116</c:v>
                </c:pt>
                <c:pt idx="76">
                  <c:v>-2533.3217402440791</c:v>
                </c:pt>
                <c:pt idx="77">
                  <c:v>-5925.2656527557083</c:v>
                </c:pt>
                <c:pt idx="78">
                  <c:v>-4016.3580617363928</c:v>
                </c:pt>
                <c:pt idx="79">
                  <c:v>287.417580399359</c:v>
                </c:pt>
                <c:pt idx="80">
                  <c:v>-2528.5844954008226</c:v>
                </c:pt>
                <c:pt idx="81">
                  <c:v>-2986.9410365051244</c:v>
                </c:pt>
                <c:pt idx="82">
                  <c:v>-1406.9174248150889</c:v>
                </c:pt>
                <c:pt idx="83">
                  <c:v>-4060.2742445896661</c:v>
                </c:pt>
                <c:pt idx="84">
                  <c:v>-3055.7763882915187</c:v>
                </c:pt>
                <c:pt idx="85">
                  <c:v>-2577.026501013263</c:v>
                </c:pt>
                <c:pt idx="86">
                  <c:v>-2570.8429664951955</c:v>
                </c:pt>
                <c:pt idx="87">
                  <c:v>-734.17917579482184</c:v>
                </c:pt>
                <c:pt idx="88">
                  <c:v>-1962.5386499679457</c:v>
                </c:pt>
                <c:pt idx="89">
                  <c:v>-3107.4285069211955</c:v>
                </c:pt>
                <c:pt idx="90">
                  <c:v>-127.70636330280458</c:v>
                </c:pt>
                <c:pt idx="91">
                  <c:v>-5445.4698912607491</c:v>
                </c:pt>
                <c:pt idx="92">
                  <c:v>-3330.5036638452793</c:v>
                </c:pt>
                <c:pt idx="93">
                  <c:v>-686.54371095169222</c:v>
                </c:pt>
                <c:pt idx="94">
                  <c:v>-1395.68339187218</c:v>
                </c:pt>
                <c:pt idx="95">
                  <c:v>-1771.0289171008642</c:v>
                </c:pt>
                <c:pt idx="96">
                  <c:v>-4291.7113912254599</c:v>
                </c:pt>
                <c:pt idx="97">
                  <c:v>-5418.4822456042875</c:v>
                </c:pt>
                <c:pt idx="98">
                  <c:v>-5200.7916556554501</c:v>
                </c:pt>
                <c:pt idx="99">
                  <c:v>-853.80164262789515</c:v>
                </c:pt>
                <c:pt idx="100">
                  <c:v>-3551.8366521288644</c:v>
                </c:pt>
                <c:pt idx="101">
                  <c:v>-3845.9036993101304</c:v>
                </c:pt>
                <c:pt idx="102">
                  <c:v>-2651.6949754322936</c:v>
                </c:pt>
                <c:pt idx="103">
                  <c:v>-3626.4599834506307</c:v>
                </c:pt>
                <c:pt idx="104">
                  <c:v>-2496.2102876958133</c:v>
                </c:pt>
                <c:pt idx="105">
                  <c:v>-3594.7573096264896</c:v>
                </c:pt>
                <c:pt idx="106">
                  <c:v>-2295.3050153707377</c:v>
                </c:pt>
                <c:pt idx="107">
                  <c:v>-3538.8574493569945</c:v>
                </c:pt>
                <c:pt idx="108">
                  <c:v>-1205.1612833406482</c:v>
                </c:pt>
                <c:pt idx="109">
                  <c:v>-5661.7030790578892</c:v>
                </c:pt>
                <c:pt idx="110">
                  <c:v>-5327.8344059465899</c:v>
                </c:pt>
                <c:pt idx="111">
                  <c:v>-2106.4927697656044</c:v>
                </c:pt>
                <c:pt idx="112">
                  <c:v>-2156.4684884406979</c:v>
                </c:pt>
                <c:pt idx="113">
                  <c:v>-1484.8925194522928</c:v>
                </c:pt>
                <c:pt idx="114">
                  <c:v>177.98726234976121</c:v>
                </c:pt>
                <c:pt idx="115">
                  <c:v>-2139.3591158340487</c:v>
                </c:pt>
                <c:pt idx="116">
                  <c:v>-1708.5160785439236</c:v>
                </c:pt>
                <c:pt idx="117">
                  <c:v>-2588.6433493608197</c:v>
                </c:pt>
                <c:pt idx="118">
                  <c:v>-3646.5030061369011</c:v>
                </c:pt>
                <c:pt idx="119">
                  <c:v>-3320.2959879618716</c:v>
                </c:pt>
                <c:pt idx="120">
                  <c:v>-4053.7799047234716</c:v>
                </c:pt>
                <c:pt idx="121">
                  <c:v>-1648.1621633757436</c:v>
                </c:pt>
                <c:pt idx="122">
                  <c:v>-1595.2878724688348</c:v>
                </c:pt>
                <c:pt idx="123">
                  <c:v>-1278.9582039661868</c:v>
                </c:pt>
                <c:pt idx="124">
                  <c:v>-3454.3601311335847</c:v>
                </c:pt>
                <c:pt idx="125">
                  <c:v>-3491.4396666578568</c:v>
                </c:pt>
                <c:pt idx="126">
                  <c:v>-4817.6901039494114</c:v>
                </c:pt>
                <c:pt idx="127">
                  <c:v>1199.2236864331619</c:v>
                </c:pt>
                <c:pt idx="128">
                  <c:v>-4453.030113267524</c:v>
                </c:pt>
                <c:pt idx="129">
                  <c:v>-774.05648234930436</c:v>
                </c:pt>
                <c:pt idx="130">
                  <c:v>-5232.5524089703567</c:v>
                </c:pt>
                <c:pt idx="131">
                  <c:v>-2573.7120346343258</c:v>
                </c:pt>
                <c:pt idx="132">
                  <c:v>-3553.4263982694847</c:v>
                </c:pt>
                <c:pt idx="133">
                  <c:v>-3409.5208595892504</c:v>
                </c:pt>
                <c:pt idx="134">
                  <c:v>-2810.9838019713179</c:v>
                </c:pt>
                <c:pt idx="135">
                  <c:v>-3806.5066988447606</c:v>
                </c:pt>
                <c:pt idx="136">
                  <c:v>-3177.666714914888</c:v>
                </c:pt>
                <c:pt idx="137">
                  <c:v>-3229.3350687286206</c:v>
                </c:pt>
                <c:pt idx="138">
                  <c:v>-4585.0035927417302</c:v>
                </c:pt>
                <c:pt idx="139">
                  <c:v>-2295.1640877600339</c:v>
                </c:pt>
                <c:pt idx="140">
                  <c:v>-2955.9933017790286</c:v>
                </c:pt>
                <c:pt idx="141">
                  <c:v>-1754.5782690678434</c:v>
                </c:pt>
                <c:pt idx="142">
                  <c:v>-4099.8497216156366</c:v>
                </c:pt>
                <c:pt idx="143">
                  <c:v>-2874.2350314965092</c:v>
                </c:pt>
                <c:pt idx="144">
                  <c:v>-3129.9138685471507</c:v>
                </c:pt>
                <c:pt idx="145">
                  <c:v>-762.1545883991937</c:v>
                </c:pt>
                <c:pt idx="146">
                  <c:v>-4324.4054434365089</c:v>
                </c:pt>
                <c:pt idx="147">
                  <c:v>-2087.2816907714937</c:v>
                </c:pt>
                <c:pt idx="148">
                  <c:v>-3527.5476998367603</c:v>
                </c:pt>
                <c:pt idx="149">
                  <c:v>-3851.7257412291792</c:v>
                </c:pt>
                <c:pt idx="150">
                  <c:v>-2507.7932802065075</c:v>
                </c:pt>
                <c:pt idx="151">
                  <c:v>-229.56651897731626</c:v>
                </c:pt>
                <c:pt idx="152">
                  <c:v>-1495.9628131289842</c:v>
                </c:pt>
                <c:pt idx="153">
                  <c:v>-4447.1121273734725</c:v>
                </c:pt>
                <c:pt idx="154">
                  <c:v>-3608.5817087287992</c:v>
                </c:pt>
                <c:pt idx="155">
                  <c:v>-993.47767360254204</c:v>
                </c:pt>
                <c:pt idx="156">
                  <c:v>-2946.5296631731185</c:v>
                </c:pt>
                <c:pt idx="157">
                  <c:v>-4350.480975577083</c:v>
                </c:pt>
                <c:pt idx="158">
                  <c:v>-3801.8527001909993</c:v>
                </c:pt>
                <c:pt idx="159">
                  <c:v>-2452.7829050038576</c:v>
                </c:pt>
                <c:pt idx="160">
                  <c:v>-2489.2754900487189</c:v>
                </c:pt>
                <c:pt idx="161">
                  <c:v>-5833.2593992175816</c:v>
                </c:pt>
                <c:pt idx="162">
                  <c:v>-4322.8267936293478</c:v>
                </c:pt>
                <c:pt idx="163">
                  <c:v>-5408.9296296995299</c:v>
                </c:pt>
                <c:pt idx="164">
                  <c:v>-1637.8334862566874</c:v>
                </c:pt>
                <c:pt idx="165">
                  <c:v>-2272.9096601459823</c:v>
                </c:pt>
                <c:pt idx="166">
                  <c:v>-1214.4886371982145</c:v>
                </c:pt>
                <c:pt idx="167">
                  <c:v>-2685.9847010371122</c:v>
                </c:pt>
                <c:pt idx="168">
                  <c:v>-5693.5343699226223</c:v>
                </c:pt>
                <c:pt idx="169">
                  <c:v>-2228.1842043235574</c:v>
                </c:pt>
                <c:pt idx="170">
                  <c:v>-869.49402098596238</c:v>
                </c:pt>
                <c:pt idx="171">
                  <c:v>-582.10930398438404</c:v>
                </c:pt>
                <c:pt idx="172">
                  <c:v>641.16719294376423</c:v>
                </c:pt>
                <c:pt idx="173">
                  <c:v>-1378.7573359852797</c:v>
                </c:pt>
                <c:pt idx="174">
                  <c:v>-2640.1900571023052</c:v>
                </c:pt>
                <c:pt idx="175">
                  <c:v>-1287.5052602778726</c:v>
                </c:pt>
                <c:pt idx="176">
                  <c:v>-3030.2386823920624</c:v>
                </c:pt>
                <c:pt idx="177">
                  <c:v>-5247.0356897834836</c:v>
                </c:pt>
                <c:pt idx="178">
                  <c:v>-980.08121883475155</c:v>
                </c:pt>
                <c:pt idx="179">
                  <c:v>-2778.7192543937372</c:v>
                </c:pt>
                <c:pt idx="180">
                  <c:v>-2368.7262723353861</c:v>
                </c:pt>
                <c:pt idx="181">
                  <c:v>-2227.8333497973267</c:v>
                </c:pt>
                <c:pt idx="182">
                  <c:v>-4961.4759953201819</c:v>
                </c:pt>
                <c:pt idx="183">
                  <c:v>-5137.6168593668071</c:v>
                </c:pt>
                <c:pt idx="184">
                  <c:v>-2531.2148101199964</c:v>
                </c:pt>
                <c:pt idx="185">
                  <c:v>-6112.8689464143799</c:v>
                </c:pt>
                <c:pt idx="186">
                  <c:v>-4465.3590350333434</c:v>
                </c:pt>
                <c:pt idx="187">
                  <c:v>-4909.435443016343</c:v>
                </c:pt>
                <c:pt idx="188">
                  <c:v>-3644.6372618824389</c:v>
                </c:pt>
                <c:pt idx="189">
                  <c:v>-2718.6537374032432</c:v>
                </c:pt>
                <c:pt idx="190">
                  <c:v>-744.26209868579281</c:v>
                </c:pt>
                <c:pt idx="191">
                  <c:v>-2386.4767594877312</c:v>
                </c:pt>
                <c:pt idx="192">
                  <c:v>-3829.8909153247059</c:v>
                </c:pt>
                <c:pt idx="193">
                  <c:v>-1851.45108428905</c:v>
                </c:pt>
                <c:pt idx="194">
                  <c:v>-2773.4435443628736</c:v>
                </c:pt>
                <c:pt idx="195">
                  <c:v>-4446.3321242517522</c:v>
                </c:pt>
                <c:pt idx="196">
                  <c:v>-5359.2096683913505</c:v>
                </c:pt>
                <c:pt idx="197">
                  <c:v>-1245.03601268437</c:v>
                </c:pt>
                <c:pt idx="198">
                  <c:v>-1671.2451742918213</c:v>
                </c:pt>
                <c:pt idx="199">
                  <c:v>-1648.706623682742</c:v>
                </c:pt>
                <c:pt idx="200">
                  <c:v>-7162.0523491564072</c:v>
                </c:pt>
                <c:pt idx="201">
                  <c:v>-3298.1778093926869</c:v>
                </c:pt>
                <c:pt idx="202">
                  <c:v>-2795.5410979724766</c:v>
                </c:pt>
                <c:pt idx="203">
                  <c:v>-3710.1002689249694</c:v>
                </c:pt>
                <c:pt idx="204">
                  <c:v>-1415.0777290550125</c:v>
                </c:pt>
                <c:pt idx="205">
                  <c:v>-1542.7992560549528</c:v>
                </c:pt>
                <c:pt idx="206">
                  <c:v>-945.48901865023379</c:v>
                </c:pt>
                <c:pt idx="207">
                  <c:v>-2769.1320663816091</c:v>
                </c:pt>
                <c:pt idx="208">
                  <c:v>-3670.8685966578364</c:v>
                </c:pt>
                <c:pt idx="209">
                  <c:v>-2627.2850635995624</c:v>
                </c:pt>
                <c:pt idx="210">
                  <c:v>-4002.5367060146182</c:v>
                </c:pt>
                <c:pt idx="211">
                  <c:v>-592.35642031300279</c:v>
                </c:pt>
                <c:pt idx="212">
                  <c:v>-5666.9421174155259</c:v>
                </c:pt>
                <c:pt idx="213">
                  <c:v>-2274.5700955639672</c:v>
                </c:pt>
                <c:pt idx="214">
                  <c:v>-1087.1700500552804</c:v>
                </c:pt>
                <c:pt idx="215">
                  <c:v>-3501.7829786857951</c:v>
                </c:pt>
                <c:pt idx="216">
                  <c:v>-3246.3048885447993</c:v>
                </c:pt>
                <c:pt idx="217">
                  <c:v>-3739.3533541635225</c:v>
                </c:pt>
                <c:pt idx="218">
                  <c:v>-2187.6982838091872</c:v>
                </c:pt>
                <c:pt idx="219">
                  <c:v>-2143.1742709542191</c:v>
                </c:pt>
                <c:pt idx="220">
                  <c:v>-857.02670104671586</c:v>
                </c:pt>
                <c:pt idx="221">
                  <c:v>64.412681939018</c:v>
                </c:pt>
                <c:pt idx="222">
                  <c:v>-2227.8580582625818</c:v>
                </c:pt>
                <c:pt idx="223">
                  <c:v>-1886.823760967045</c:v>
                </c:pt>
                <c:pt idx="224">
                  <c:v>-605.13663726797154</c:v>
                </c:pt>
                <c:pt idx="225">
                  <c:v>-2228.985757415473</c:v>
                </c:pt>
                <c:pt idx="226">
                  <c:v>-2158.0964469739406</c:v>
                </c:pt>
                <c:pt idx="227">
                  <c:v>-2500.3396427719144</c:v>
                </c:pt>
                <c:pt idx="228">
                  <c:v>-1662.4971184500268</c:v>
                </c:pt>
                <c:pt idx="229">
                  <c:v>-3850.4419271246688</c:v>
                </c:pt>
                <c:pt idx="230">
                  <c:v>-3041.978606506234</c:v>
                </c:pt>
                <c:pt idx="231">
                  <c:v>-2291.1977887610788</c:v>
                </c:pt>
                <c:pt idx="232">
                  <c:v>-2839.3979648549771</c:v>
                </c:pt>
                <c:pt idx="233">
                  <c:v>-4981.4371278197978</c:v>
                </c:pt>
                <c:pt idx="234">
                  <c:v>-3531.3979759001363</c:v>
                </c:pt>
                <c:pt idx="235">
                  <c:v>-5139.662727583529</c:v>
                </c:pt>
                <c:pt idx="236">
                  <c:v>-4404.3909329816652</c:v>
                </c:pt>
                <c:pt idx="237">
                  <c:v>-3646.4061962976466</c:v>
                </c:pt>
                <c:pt idx="238">
                  <c:v>-4498.4891304340044</c:v>
                </c:pt>
                <c:pt idx="239">
                  <c:v>-1813.4993983780487</c:v>
                </c:pt>
                <c:pt idx="240">
                  <c:v>-2793.2987414575059</c:v>
                </c:pt>
                <c:pt idx="241">
                  <c:v>-1025.4005538397992</c:v>
                </c:pt>
                <c:pt idx="242">
                  <c:v>-891.3304833647768</c:v>
                </c:pt>
                <c:pt idx="243">
                  <c:v>-4284.9128101370834</c:v>
                </c:pt>
                <c:pt idx="244">
                  <c:v>-4313.8925148954913</c:v>
                </c:pt>
                <c:pt idx="245">
                  <c:v>-3649.9505938076072</c:v>
                </c:pt>
                <c:pt idx="246">
                  <c:v>-3029.331284920866</c:v>
                </c:pt>
                <c:pt idx="247">
                  <c:v>-4691.4750636367098</c:v>
                </c:pt>
                <c:pt idx="248">
                  <c:v>-3722.3843441874187</c:v>
                </c:pt>
                <c:pt idx="249">
                  <c:v>-1191.563142006986</c:v>
                </c:pt>
                <c:pt idx="250">
                  <c:v>-1693.2231669240934</c:v>
                </c:pt>
                <c:pt idx="251">
                  <c:v>-3067.9821883643945</c:v>
                </c:pt>
                <c:pt idx="252">
                  <c:v>-335.9559457079153</c:v>
                </c:pt>
                <c:pt idx="253">
                  <c:v>-6689.7298320822429</c:v>
                </c:pt>
                <c:pt idx="254">
                  <c:v>-4825.4378020913018</c:v>
                </c:pt>
                <c:pt idx="255">
                  <c:v>-2442.6832560696785</c:v>
                </c:pt>
                <c:pt idx="256">
                  <c:v>358.00272003093863</c:v>
                </c:pt>
                <c:pt idx="257">
                  <c:v>-1872.666265539604</c:v>
                </c:pt>
                <c:pt idx="258">
                  <c:v>-2708.8401819780693</c:v>
                </c:pt>
                <c:pt idx="259">
                  <c:v>-3240.7717203110042</c:v>
                </c:pt>
                <c:pt idx="260">
                  <c:v>-1930.178750821487</c:v>
                </c:pt>
                <c:pt idx="261">
                  <c:v>-3586.7548449446535</c:v>
                </c:pt>
                <c:pt idx="262">
                  <c:v>-2912.0586419169272</c:v>
                </c:pt>
                <c:pt idx="263">
                  <c:v>-586.46209762822878</c:v>
                </c:pt>
                <c:pt idx="264">
                  <c:v>-3209.6328988819532</c:v>
                </c:pt>
                <c:pt idx="265">
                  <c:v>-1509.9886522989718</c:v>
                </c:pt>
                <c:pt idx="266">
                  <c:v>-6205.7506540930299</c:v>
                </c:pt>
                <c:pt idx="267">
                  <c:v>-3116.105792413065</c:v>
                </c:pt>
                <c:pt idx="268">
                  <c:v>-3076.684431192632</c:v>
                </c:pt>
                <c:pt idx="269">
                  <c:v>-3651.5547677335567</c:v>
                </c:pt>
                <c:pt idx="270">
                  <c:v>-2611.697354300195</c:v>
                </c:pt>
                <c:pt idx="271">
                  <c:v>-2982.353531575553</c:v>
                </c:pt>
                <c:pt idx="272">
                  <c:v>-2387.0221646840159</c:v>
                </c:pt>
                <c:pt idx="273">
                  <c:v>-1288.8746554421571</c:v>
                </c:pt>
                <c:pt idx="274">
                  <c:v>153.59487664429034</c:v>
                </c:pt>
                <c:pt idx="275">
                  <c:v>-2627.5587052159499</c:v>
                </c:pt>
                <c:pt idx="276">
                  <c:v>-2537.714291819856</c:v>
                </c:pt>
                <c:pt idx="277">
                  <c:v>-2885.9669533051506</c:v>
                </c:pt>
                <c:pt idx="278">
                  <c:v>-2679.3943670497333</c:v>
                </c:pt>
                <c:pt idx="279">
                  <c:v>-249.43416286879864</c:v>
                </c:pt>
                <c:pt idx="280">
                  <c:v>-264.67466624314733</c:v>
                </c:pt>
                <c:pt idx="281">
                  <c:v>-4339.1246292050009</c:v>
                </c:pt>
                <c:pt idx="282">
                  <c:v>-5078.5813766159608</c:v>
                </c:pt>
                <c:pt idx="283">
                  <c:v>-2748.6152850475528</c:v>
                </c:pt>
                <c:pt idx="284">
                  <c:v>-4664.5039142286741</c:v>
                </c:pt>
                <c:pt idx="285">
                  <c:v>-4850.5963237147052</c:v>
                </c:pt>
                <c:pt idx="286">
                  <c:v>-3865.3954650937585</c:v>
                </c:pt>
                <c:pt idx="287">
                  <c:v>-2970.3906724924882</c:v>
                </c:pt>
                <c:pt idx="288">
                  <c:v>-4439.4374389164286</c:v>
                </c:pt>
                <c:pt idx="289">
                  <c:v>-3612.2939344557553</c:v>
                </c:pt>
                <c:pt idx="290">
                  <c:v>-1629.835976625998</c:v>
                </c:pt>
                <c:pt idx="291">
                  <c:v>-2934.8079495146335</c:v>
                </c:pt>
                <c:pt idx="292">
                  <c:v>-3669.1464077943674</c:v>
                </c:pt>
                <c:pt idx="293">
                  <c:v>-4814.3186259931008</c:v>
                </c:pt>
                <c:pt idx="294">
                  <c:v>-5707.1446679647424</c:v>
                </c:pt>
                <c:pt idx="295">
                  <c:v>-3109.9666275931436</c:v>
                </c:pt>
                <c:pt idx="296">
                  <c:v>-6563.7545604796614</c:v>
                </c:pt>
                <c:pt idx="297">
                  <c:v>-2695.5164754663738</c:v>
                </c:pt>
                <c:pt idx="298">
                  <c:v>-1534.0699612574308</c:v>
                </c:pt>
                <c:pt idx="299">
                  <c:v>-2723.0709349834492</c:v>
                </c:pt>
                <c:pt idx="300">
                  <c:v>-3618.5226476096941</c:v>
                </c:pt>
                <c:pt idx="301">
                  <c:v>-3092.9971589995507</c:v>
                </c:pt>
                <c:pt idx="302">
                  <c:v>-1444.6978703706213</c:v>
                </c:pt>
                <c:pt idx="303">
                  <c:v>-755.52168348072951</c:v>
                </c:pt>
                <c:pt idx="304">
                  <c:v>-3396.0975159159848</c:v>
                </c:pt>
                <c:pt idx="305">
                  <c:v>-2134.2426604908892</c:v>
                </c:pt>
                <c:pt idx="306">
                  <c:v>-328.76589143917334</c:v>
                </c:pt>
                <c:pt idx="307">
                  <c:v>-2561.4918412948937</c:v>
                </c:pt>
                <c:pt idx="308">
                  <c:v>-3518.6708645964277</c:v>
                </c:pt>
                <c:pt idx="309">
                  <c:v>-4736.4592101677545</c:v>
                </c:pt>
                <c:pt idx="310">
                  <c:v>-3381.196591823164</c:v>
                </c:pt>
                <c:pt idx="311">
                  <c:v>-2179.1107315854729</c:v>
                </c:pt>
                <c:pt idx="312">
                  <c:v>-1026.7948475901951</c:v>
                </c:pt>
                <c:pt idx="313">
                  <c:v>-3092.3042487414937</c:v>
                </c:pt>
                <c:pt idx="314">
                  <c:v>-3120.5456666369105</c:v>
                </c:pt>
                <c:pt idx="315">
                  <c:v>-2348.6292087591869</c:v>
                </c:pt>
                <c:pt idx="316">
                  <c:v>-2554.4914547732833</c:v>
                </c:pt>
                <c:pt idx="317">
                  <c:v>-3688.9522754644104</c:v>
                </c:pt>
                <c:pt idx="318">
                  <c:v>-4244.5976183524281</c:v>
                </c:pt>
                <c:pt idx="319">
                  <c:v>-5201.5877174844272</c:v>
                </c:pt>
                <c:pt idx="320">
                  <c:v>-2560.948565453034</c:v>
                </c:pt>
                <c:pt idx="321">
                  <c:v>-3960.1868785123411</c:v>
                </c:pt>
                <c:pt idx="322">
                  <c:v>-3857.6886224851978</c:v>
                </c:pt>
                <c:pt idx="323">
                  <c:v>-6251.9139066574344</c:v>
                </c:pt>
                <c:pt idx="324">
                  <c:v>-5424.0900834594631</c:v>
                </c:pt>
                <c:pt idx="325">
                  <c:v>-916.35263692806996</c:v>
                </c:pt>
                <c:pt idx="326">
                  <c:v>-4652.2290521499963</c:v>
                </c:pt>
                <c:pt idx="327">
                  <c:v>-3519.9625394697414</c:v>
                </c:pt>
                <c:pt idx="328">
                  <c:v>-2610.7797445730757</c:v>
                </c:pt>
                <c:pt idx="329">
                  <c:v>-2432.0493885966193</c:v>
                </c:pt>
                <c:pt idx="330">
                  <c:v>-5621.1605554591397</c:v>
                </c:pt>
                <c:pt idx="331">
                  <c:v>-4558.0212806927075</c:v>
                </c:pt>
                <c:pt idx="332">
                  <c:v>-6205.4852618971263</c:v>
                </c:pt>
                <c:pt idx="333">
                  <c:v>-3984.0646961491002</c:v>
                </c:pt>
                <c:pt idx="334">
                  <c:v>-3255.7383211165666</c:v>
                </c:pt>
                <c:pt idx="335">
                  <c:v>-2827.4226024769896</c:v>
                </c:pt>
                <c:pt idx="336">
                  <c:v>-3323.3485474253275</c:v>
                </c:pt>
                <c:pt idx="337">
                  <c:v>-2278.2658751089921</c:v>
                </c:pt>
                <c:pt idx="338">
                  <c:v>-1291.7146775408573</c:v>
                </c:pt>
                <c:pt idx="339">
                  <c:v>-4861.9412162209346</c:v>
                </c:pt>
                <c:pt idx="340">
                  <c:v>-6244.3428554712164</c:v>
                </c:pt>
                <c:pt idx="341">
                  <c:v>-4335.3620068394812</c:v>
                </c:pt>
                <c:pt idx="342">
                  <c:v>-1662.3469264313921</c:v>
                </c:pt>
                <c:pt idx="343">
                  <c:v>-3061.5805618123914</c:v>
                </c:pt>
                <c:pt idx="344">
                  <c:v>-3345.8849622177158</c:v>
                </c:pt>
                <c:pt idx="345">
                  <c:v>-1625.1334972112954</c:v>
                </c:pt>
                <c:pt idx="346">
                  <c:v>-2421.1645681571513</c:v>
                </c:pt>
                <c:pt idx="347">
                  <c:v>-5961.9244156974501</c:v>
                </c:pt>
                <c:pt idx="348">
                  <c:v>-3548.1913883533662</c:v>
                </c:pt>
                <c:pt idx="349">
                  <c:v>-4944.6719308500433</c:v>
                </c:pt>
                <c:pt idx="350">
                  <c:v>-3486.6829775655265</c:v>
                </c:pt>
                <c:pt idx="351">
                  <c:v>-4239.7107764112388</c:v>
                </c:pt>
                <c:pt idx="352">
                  <c:v>-2346.5860525784974</c:v>
                </c:pt>
                <c:pt idx="353">
                  <c:v>-7923.6758871156608</c:v>
                </c:pt>
                <c:pt idx="354">
                  <c:v>14.462581174133572</c:v>
                </c:pt>
                <c:pt idx="355">
                  <c:v>-4550.5502701497999</c:v>
                </c:pt>
                <c:pt idx="356">
                  <c:v>-1096.908374282774</c:v>
                </c:pt>
                <c:pt idx="357">
                  <c:v>-3769.6705642929887</c:v>
                </c:pt>
                <c:pt idx="358">
                  <c:v>-2090.9253648002377</c:v>
                </c:pt>
                <c:pt idx="359">
                  <c:v>-3920.8934242286755</c:v>
                </c:pt>
                <c:pt idx="360">
                  <c:v>-4561.9605942496737</c:v>
                </c:pt>
                <c:pt idx="361">
                  <c:v>-803.10444870592198</c:v>
                </c:pt>
                <c:pt idx="362">
                  <c:v>-621.79324906556235</c:v>
                </c:pt>
                <c:pt idx="363">
                  <c:v>-5011.2113704323037</c:v>
                </c:pt>
                <c:pt idx="364">
                  <c:v>-2711.9354685373341</c:v>
                </c:pt>
                <c:pt idx="365">
                  <c:v>-2497.5554171577819</c:v>
                </c:pt>
                <c:pt idx="366">
                  <c:v>-3017.2388364245339</c:v>
                </c:pt>
                <c:pt idx="367">
                  <c:v>-1424.8021969345061</c:v>
                </c:pt>
                <c:pt idx="368">
                  <c:v>-4299.0550248912477</c:v>
                </c:pt>
                <c:pt idx="369">
                  <c:v>-3727.9568894417662</c:v>
                </c:pt>
                <c:pt idx="370">
                  <c:v>-4970.8240479703618</c:v>
                </c:pt>
                <c:pt idx="371">
                  <c:v>-5520.8788925169274</c:v>
                </c:pt>
                <c:pt idx="372">
                  <c:v>-467.79157552569006</c:v>
                </c:pt>
                <c:pt idx="373">
                  <c:v>-2744.5823451688011</c:v>
                </c:pt>
                <c:pt idx="374">
                  <c:v>-5308.3623877274076</c:v>
                </c:pt>
                <c:pt idx="375">
                  <c:v>-4610.1709113109464</c:v>
                </c:pt>
                <c:pt idx="376">
                  <c:v>-704.38917732965581</c:v>
                </c:pt>
                <c:pt idx="377">
                  <c:v>-4835.5880968922647</c:v>
                </c:pt>
                <c:pt idx="378">
                  <c:v>-3419.3911828858031</c:v>
                </c:pt>
                <c:pt idx="379">
                  <c:v>-2186.5680803907244</c:v>
                </c:pt>
                <c:pt idx="380">
                  <c:v>-1598.4452261990343</c:v>
                </c:pt>
                <c:pt idx="381">
                  <c:v>-2641.3910552385755</c:v>
                </c:pt>
                <c:pt idx="382">
                  <c:v>-1019.5976948362719</c:v>
                </c:pt>
                <c:pt idx="383">
                  <c:v>-1614.8565455268099</c:v>
                </c:pt>
                <c:pt idx="384">
                  <c:v>-2601.9177825127886</c:v>
                </c:pt>
                <c:pt idx="385">
                  <c:v>-1049.4455216462075</c:v>
                </c:pt>
                <c:pt idx="386">
                  <c:v>-1179.1489080176848</c:v>
                </c:pt>
                <c:pt idx="387">
                  <c:v>-1549.4474619069661</c:v>
                </c:pt>
                <c:pt idx="388">
                  <c:v>-4019.0609583216806</c:v>
                </c:pt>
                <c:pt idx="389">
                  <c:v>-3337.0710104922564</c:v>
                </c:pt>
                <c:pt idx="390">
                  <c:v>-6746.6374845493256</c:v>
                </c:pt>
                <c:pt idx="391">
                  <c:v>-2340.4827152320822</c:v>
                </c:pt>
                <c:pt idx="392">
                  <c:v>487.02577941086201</c:v>
                </c:pt>
                <c:pt idx="393">
                  <c:v>-2767.5039493178715</c:v>
                </c:pt>
                <c:pt idx="394">
                  <c:v>-2850.7084177050301</c:v>
                </c:pt>
                <c:pt idx="395">
                  <c:v>-4073.4571745699764</c:v>
                </c:pt>
                <c:pt idx="396">
                  <c:v>-3500.0635242208064</c:v>
                </c:pt>
                <c:pt idx="397">
                  <c:v>-4971.5916780280595</c:v>
                </c:pt>
                <c:pt idx="398">
                  <c:v>-2637.6526288837927</c:v>
                </c:pt>
                <c:pt idx="399">
                  <c:v>-4486.5855828003041</c:v>
                </c:pt>
                <c:pt idx="400">
                  <c:v>-4416.1118063106533</c:v>
                </c:pt>
                <c:pt idx="401">
                  <c:v>-2770.7669118599429</c:v>
                </c:pt>
                <c:pt idx="402">
                  <c:v>-3857.581795152998</c:v>
                </c:pt>
                <c:pt idx="403">
                  <c:v>-4381.5572766316673</c:v>
                </c:pt>
                <c:pt idx="404">
                  <c:v>-3823.8698273785112</c:v>
                </c:pt>
                <c:pt idx="405">
                  <c:v>-1913.5088617577746</c:v>
                </c:pt>
                <c:pt idx="406">
                  <c:v>-683.03886104418859</c:v>
                </c:pt>
                <c:pt idx="407">
                  <c:v>-2508.4434938928848</c:v>
                </c:pt>
                <c:pt idx="408">
                  <c:v>-1152.0602259832419</c:v>
                </c:pt>
                <c:pt idx="409">
                  <c:v>-5483.5036331758474</c:v>
                </c:pt>
                <c:pt idx="410">
                  <c:v>-2230.3645145762089</c:v>
                </c:pt>
                <c:pt idx="411">
                  <c:v>-939.54777008807332</c:v>
                </c:pt>
                <c:pt idx="412">
                  <c:v>-1134.7782351074356</c:v>
                </c:pt>
                <c:pt idx="413">
                  <c:v>-2478.5479097794523</c:v>
                </c:pt>
                <c:pt idx="414">
                  <c:v>-1799.9453611712966</c:v>
                </c:pt>
                <c:pt idx="415">
                  <c:v>-991.39574136206022</c:v>
                </c:pt>
                <c:pt idx="416">
                  <c:v>-2911.7794739345895</c:v>
                </c:pt>
                <c:pt idx="417">
                  <c:v>-2322.6373747649832</c:v>
                </c:pt>
                <c:pt idx="418">
                  <c:v>-5055.3283667452888</c:v>
                </c:pt>
                <c:pt idx="419">
                  <c:v>-3214.1286892778389</c:v>
                </c:pt>
                <c:pt idx="420">
                  <c:v>-4133.5428581366032</c:v>
                </c:pt>
                <c:pt idx="421">
                  <c:v>-4011.0233955542226</c:v>
                </c:pt>
                <c:pt idx="422">
                  <c:v>1416.9127269189198</c:v>
                </c:pt>
                <c:pt idx="423">
                  <c:v>-2150.7129638297783</c:v>
                </c:pt>
                <c:pt idx="424">
                  <c:v>-206.99149465763264</c:v>
                </c:pt>
                <c:pt idx="425">
                  <c:v>-2206.5525839278016</c:v>
                </c:pt>
                <c:pt idx="426">
                  <c:v>-2476.8409032187956</c:v>
                </c:pt>
                <c:pt idx="427">
                  <c:v>-1710.3314228592351</c:v>
                </c:pt>
                <c:pt idx="428">
                  <c:v>-5196.2375253023247</c:v>
                </c:pt>
                <c:pt idx="429">
                  <c:v>-2096.7747777163986</c:v>
                </c:pt>
                <c:pt idx="430">
                  <c:v>-1946.1233919995993</c:v>
                </c:pt>
                <c:pt idx="431">
                  <c:v>-2147.7522746511654</c:v>
                </c:pt>
                <c:pt idx="432">
                  <c:v>-3851.9713179947416</c:v>
                </c:pt>
                <c:pt idx="433">
                  <c:v>-3249.677871411704</c:v>
                </c:pt>
                <c:pt idx="434">
                  <c:v>-4778.1613626523158</c:v>
                </c:pt>
                <c:pt idx="435">
                  <c:v>-2539.738555088928</c:v>
                </c:pt>
                <c:pt idx="436">
                  <c:v>718.99265143228331</c:v>
                </c:pt>
                <c:pt idx="437">
                  <c:v>-1607.5195379411084</c:v>
                </c:pt>
                <c:pt idx="438">
                  <c:v>-4794.3974891466778</c:v>
                </c:pt>
                <c:pt idx="439">
                  <c:v>-4183.7415791764306</c:v>
                </c:pt>
                <c:pt idx="440">
                  <c:v>-1567.1435641370358</c:v>
                </c:pt>
                <c:pt idx="441">
                  <c:v>-1600.5748456235192</c:v>
                </c:pt>
                <c:pt idx="442">
                  <c:v>-3076.412796478694</c:v>
                </c:pt>
                <c:pt idx="443">
                  <c:v>-3052.436657634732</c:v>
                </c:pt>
                <c:pt idx="444">
                  <c:v>199.20292846762879</c:v>
                </c:pt>
                <c:pt idx="445">
                  <c:v>-4169.95504031574</c:v>
                </c:pt>
                <c:pt idx="446">
                  <c:v>-5105.7480850822531</c:v>
                </c:pt>
                <c:pt idx="447">
                  <c:v>-3225.0210358107438</c:v>
                </c:pt>
                <c:pt idx="448">
                  <c:v>-2243.6061514896551</c:v>
                </c:pt>
                <c:pt idx="449">
                  <c:v>-2858.6156109568105</c:v>
                </c:pt>
                <c:pt idx="450">
                  <c:v>-1380.6488412674782</c:v>
                </c:pt>
                <c:pt idx="451">
                  <c:v>-4923.6889994509711</c:v>
                </c:pt>
                <c:pt idx="452">
                  <c:v>-3338.4126139880309</c:v>
                </c:pt>
                <c:pt idx="453">
                  <c:v>-1561.2566052414013</c:v>
                </c:pt>
                <c:pt idx="454">
                  <c:v>-1450.5378955830067</c:v>
                </c:pt>
                <c:pt idx="455">
                  <c:v>-3544.2303481018425</c:v>
                </c:pt>
                <c:pt idx="456">
                  <c:v>-4586.2430639020868</c:v>
                </c:pt>
                <c:pt idx="457">
                  <c:v>-1251.4087139109929</c:v>
                </c:pt>
                <c:pt idx="458">
                  <c:v>-2671.3991483602335</c:v>
                </c:pt>
                <c:pt idx="459">
                  <c:v>-638.66271890316682</c:v>
                </c:pt>
                <c:pt idx="460">
                  <c:v>-3425.3709465526604</c:v>
                </c:pt>
                <c:pt idx="461">
                  <c:v>-3533.0772926520076</c:v>
                </c:pt>
                <c:pt idx="462">
                  <c:v>-1806.9039946124087</c:v>
                </c:pt>
                <c:pt idx="463">
                  <c:v>-3565.929853336208</c:v>
                </c:pt>
                <c:pt idx="464">
                  <c:v>-3308.3025442384915</c:v>
                </c:pt>
                <c:pt idx="465">
                  <c:v>-2920.8031084083859</c:v>
                </c:pt>
                <c:pt idx="466">
                  <c:v>-3024.8277191488828</c:v>
                </c:pt>
                <c:pt idx="467">
                  <c:v>-785.19699704156346</c:v>
                </c:pt>
                <c:pt idx="468">
                  <c:v>-5350.8967932087508</c:v>
                </c:pt>
                <c:pt idx="469">
                  <c:v>-4791.8902961747135</c:v>
                </c:pt>
                <c:pt idx="470">
                  <c:v>-2226.4690173783429</c:v>
                </c:pt>
                <c:pt idx="471">
                  <c:v>-712.23506543390329</c:v>
                </c:pt>
                <c:pt idx="472">
                  <c:v>-5435.0021902013632</c:v>
                </c:pt>
                <c:pt idx="473">
                  <c:v>-3170.8256324152594</c:v>
                </c:pt>
                <c:pt idx="474">
                  <c:v>-1763.5632530492546</c:v>
                </c:pt>
                <c:pt idx="475">
                  <c:v>-336.4198954890619</c:v>
                </c:pt>
                <c:pt idx="476">
                  <c:v>-1687.4368744790997</c:v>
                </c:pt>
                <c:pt idx="477">
                  <c:v>-4737.3217673188656</c:v>
                </c:pt>
                <c:pt idx="478">
                  <c:v>-2257.792483634008</c:v>
                </c:pt>
                <c:pt idx="479">
                  <c:v>-4126.3517291564676</c:v>
                </c:pt>
                <c:pt idx="480">
                  <c:v>-2293.2991748514874</c:v>
                </c:pt>
                <c:pt idx="481">
                  <c:v>-3451.9632188000551</c:v>
                </c:pt>
                <c:pt idx="482">
                  <c:v>-3036.8894010657295</c:v>
                </c:pt>
                <c:pt idx="483">
                  <c:v>-2009.2226846033125</c:v>
                </c:pt>
                <c:pt idx="484">
                  <c:v>-4257.7524108575426</c:v>
                </c:pt>
                <c:pt idx="485">
                  <c:v>-3197.6323104282728</c:v>
                </c:pt>
                <c:pt idx="486">
                  <c:v>-2610.1412491430251</c:v>
                </c:pt>
                <c:pt idx="487">
                  <c:v>-2190.3529011331225</c:v>
                </c:pt>
                <c:pt idx="488">
                  <c:v>-555.15032711295373</c:v>
                </c:pt>
                <c:pt idx="489">
                  <c:v>-333.26429419188503</c:v>
                </c:pt>
                <c:pt idx="490">
                  <c:v>-4378.7371882408024</c:v>
                </c:pt>
                <c:pt idx="491">
                  <c:v>-2211.1836748835722</c:v>
                </c:pt>
                <c:pt idx="492">
                  <c:v>-3426.9052832386851</c:v>
                </c:pt>
                <c:pt idx="493">
                  <c:v>-56.749387043674631</c:v>
                </c:pt>
                <c:pt idx="494">
                  <c:v>-2371.3584477590643</c:v>
                </c:pt>
                <c:pt idx="495">
                  <c:v>-2320.0357875880168</c:v>
                </c:pt>
                <c:pt idx="496">
                  <c:v>-1232.8710248217549</c:v>
                </c:pt>
                <c:pt idx="497">
                  <c:v>-3300.6037103730519</c:v>
                </c:pt>
                <c:pt idx="498">
                  <c:v>226.93547008975017</c:v>
                </c:pt>
                <c:pt idx="499">
                  <c:v>196.07357409454997</c:v>
                </c:pt>
                <c:pt idx="500">
                  <c:v>-4063.48522579154</c:v>
                </c:pt>
                <c:pt idx="501">
                  <c:v>-6476.5238814382228</c:v>
                </c:pt>
                <c:pt idx="502">
                  <c:v>-3097.3261730228496</c:v>
                </c:pt>
                <c:pt idx="503">
                  <c:v>-1540.410110903822</c:v>
                </c:pt>
                <c:pt idx="504">
                  <c:v>-1984.9119540367085</c:v>
                </c:pt>
                <c:pt idx="505">
                  <c:v>-4443.6123598088943</c:v>
                </c:pt>
                <c:pt idx="506">
                  <c:v>-6667.7521756508304</c:v>
                </c:pt>
                <c:pt idx="507">
                  <c:v>-2834.7501698023661</c:v>
                </c:pt>
                <c:pt idx="508">
                  <c:v>-6512.4155270528045</c:v>
                </c:pt>
                <c:pt idx="509">
                  <c:v>-4475.1964660053127</c:v>
                </c:pt>
                <c:pt idx="510">
                  <c:v>-245.05324791282953</c:v>
                </c:pt>
                <c:pt idx="511">
                  <c:v>-4463.8632373497339</c:v>
                </c:pt>
                <c:pt idx="512">
                  <c:v>-2007.6868689148391</c:v>
                </c:pt>
                <c:pt idx="513">
                  <c:v>-3892.1446688403917</c:v>
                </c:pt>
                <c:pt idx="514">
                  <c:v>-1539.0232775824511</c:v>
                </c:pt>
                <c:pt idx="515">
                  <c:v>-3245.2007218888139</c:v>
                </c:pt>
                <c:pt idx="516">
                  <c:v>193.478642264858</c:v>
                </c:pt>
                <c:pt idx="517">
                  <c:v>-2678.994618913518</c:v>
                </c:pt>
                <c:pt idx="518">
                  <c:v>-929.31448873038403</c:v>
                </c:pt>
                <c:pt idx="519">
                  <c:v>-1775.6827132148705</c:v>
                </c:pt>
                <c:pt idx="520">
                  <c:v>-4989.0549916123518</c:v>
                </c:pt>
                <c:pt idx="521">
                  <c:v>-6090.9930139579537</c:v>
                </c:pt>
                <c:pt idx="522">
                  <c:v>-863.57066639290963</c:v>
                </c:pt>
                <c:pt idx="523">
                  <c:v>-1316.9978035365209</c:v>
                </c:pt>
                <c:pt idx="524">
                  <c:v>-1830.9278898940345</c:v>
                </c:pt>
                <c:pt idx="525">
                  <c:v>-2885.7486576720298</c:v>
                </c:pt>
                <c:pt idx="526">
                  <c:v>-3013.8613101055325</c:v>
                </c:pt>
                <c:pt idx="527">
                  <c:v>-579.07214793404989</c:v>
                </c:pt>
                <c:pt idx="528">
                  <c:v>-3630.7300012300943</c:v>
                </c:pt>
                <c:pt idx="529">
                  <c:v>-6853.7303292597126</c:v>
                </c:pt>
                <c:pt idx="530">
                  <c:v>-2592.3906055827733</c:v>
                </c:pt>
                <c:pt idx="531">
                  <c:v>-2960.9001962415982</c:v>
                </c:pt>
                <c:pt idx="532">
                  <c:v>-3083.1079100369661</c:v>
                </c:pt>
                <c:pt idx="533">
                  <c:v>-371.7202322147125</c:v>
                </c:pt>
                <c:pt idx="534">
                  <c:v>-1815.753112780706</c:v>
                </c:pt>
                <c:pt idx="535">
                  <c:v>-2165.270971239454</c:v>
                </c:pt>
                <c:pt idx="536">
                  <c:v>-2616.7751155688097</c:v>
                </c:pt>
                <c:pt idx="537">
                  <c:v>-1199.1298759272031</c:v>
                </c:pt>
                <c:pt idx="538">
                  <c:v>-1134.6289364542929</c:v>
                </c:pt>
                <c:pt idx="539">
                  <c:v>-4342.312044874303</c:v>
                </c:pt>
                <c:pt idx="540">
                  <c:v>-3718.7631205898501</c:v>
                </c:pt>
                <c:pt idx="541">
                  <c:v>-4694.4933692957402</c:v>
                </c:pt>
                <c:pt idx="542">
                  <c:v>-2069.8508982793896</c:v>
                </c:pt>
                <c:pt idx="543">
                  <c:v>-3548.8798995474262</c:v>
                </c:pt>
                <c:pt idx="544">
                  <c:v>-2454.4963116036856</c:v>
                </c:pt>
                <c:pt idx="545">
                  <c:v>-3109.1308154473309</c:v>
                </c:pt>
                <c:pt idx="546">
                  <c:v>-5037.0617549291746</c:v>
                </c:pt>
                <c:pt idx="547">
                  <c:v>-387.91547933384123</c:v>
                </c:pt>
                <c:pt idx="548">
                  <c:v>-5882.3200281315985</c:v>
                </c:pt>
                <c:pt idx="549">
                  <c:v>-3695.7321245356525</c:v>
                </c:pt>
                <c:pt idx="550">
                  <c:v>-634.49180215282536</c:v>
                </c:pt>
                <c:pt idx="551">
                  <c:v>-2680.6699128736263</c:v>
                </c:pt>
                <c:pt idx="552">
                  <c:v>-6291.9558714604382</c:v>
                </c:pt>
                <c:pt idx="553">
                  <c:v>-1760.6466129000876</c:v>
                </c:pt>
                <c:pt idx="554">
                  <c:v>-1825.2551686778124</c:v>
                </c:pt>
                <c:pt idx="555">
                  <c:v>-426.40004877613399</c:v>
                </c:pt>
                <c:pt idx="556">
                  <c:v>-3048.82602342988</c:v>
                </c:pt>
                <c:pt idx="557">
                  <c:v>-3221.8649741144627</c:v>
                </c:pt>
                <c:pt idx="558">
                  <c:v>-3050.740579225132</c:v>
                </c:pt>
                <c:pt idx="559">
                  <c:v>-2968.8645803700419</c:v>
                </c:pt>
                <c:pt idx="560">
                  <c:v>-946.78024001396057</c:v>
                </c:pt>
                <c:pt idx="561">
                  <c:v>-3404.3852672663888</c:v>
                </c:pt>
                <c:pt idx="562">
                  <c:v>-2772.66813848525</c:v>
                </c:pt>
                <c:pt idx="563">
                  <c:v>-4280.7142815630759</c:v>
                </c:pt>
                <c:pt idx="564">
                  <c:v>-6391.6045395480951</c:v>
                </c:pt>
                <c:pt idx="565">
                  <c:v>-1975.3586345273052</c:v>
                </c:pt>
                <c:pt idx="566">
                  <c:v>-2499.4177549233082</c:v>
                </c:pt>
                <c:pt idx="567">
                  <c:v>-2513.8300496642119</c:v>
                </c:pt>
                <c:pt idx="568">
                  <c:v>-3162.2770148808117</c:v>
                </c:pt>
                <c:pt idx="569">
                  <c:v>-4299.9625598756556</c:v>
                </c:pt>
                <c:pt idx="570">
                  <c:v>-3663.4714632451523</c:v>
                </c:pt>
                <c:pt idx="571">
                  <c:v>-2869.4593016357721</c:v>
                </c:pt>
                <c:pt idx="572">
                  <c:v>-5549.241678878192</c:v>
                </c:pt>
                <c:pt idx="573">
                  <c:v>-906.71906548503637</c:v>
                </c:pt>
                <c:pt idx="574">
                  <c:v>-4160.2193049676553</c:v>
                </c:pt>
                <c:pt idx="575">
                  <c:v>-2928.8312107224669</c:v>
                </c:pt>
                <c:pt idx="576">
                  <c:v>-4054.2544030975241</c:v>
                </c:pt>
                <c:pt idx="577">
                  <c:v>-1996.0052639208072</c:v>
                </c:pt>
                <c:pt idx="578">
                  <c:v>-2713.0879604370425</c:v>
                </c:pt>
                <c:pt idx="579">
                  <c:v>-1313.0442962897225</c:v>
                </c:pt>
                <c:pt idx="580">
                  <c:v>-621.71919638063673</c:v>
                </c:pt>
                <c:pt idx="581">
                  <c:v>-2151.2038754185464</c:v>
                </c:pt>
                <c:pt idx="582">
                  <c:v>-2578.0974001572281</c:v>
                </c:pt>
                <c:pt idx="583">
                  <c:v>-5753.7057180579914</c:v>
                </c:pt>
                <c:pt idx="584">
                  <c:v>-1942.9261236726229</c:v>
                </c:pt>
                <c:pt idx="585">
                  <c:v>-2743.7042074993615</c:v>
                </c:pt>
                <c:pt idx="586">
                  <c:v>-3384.437200151749</c:v>
                </c:pt>
                <c:pt idx="587">
                  <c:v>-2034.3204740312221</c:v>
                </c:pt>
                <c:pt idx="588">
                  <c:v>-3518.204739050318</c:v>
                </c:pt>
                <c:pt idx="589">
                  <c:v>-2796.164023317132</c:v>
                </c:pt>
                <c:pt idx="590">
                  <c:v>-2106.4593245149085</c:v>
                </c:pt>
                <c:pt idx="591">
                  <c:v>-2451.6252733200195</c:v>
                </c:pt>
                <c:pt idx="592">
                  <c:v>-4131.9458534959276</c:v>
                </c:pt>
                <c:pt idx="593">
                  <c:v>-1443.9698583409977</c:v>
                </c:pt>
                <c:pt idx="594">
                  <c:v>-561.37641194678747</c:v>
                </c:pt>
                <c:pt idx="595">
                  <c:v>-3837.6552468533087</c:v>
                </c:pt>
                <c:pt idx="596">
                  <c:v>-4043.7291169457044</c:v>
                </c:pt>
                <c:pt idx="597">
                  <c:v>-2169.5238337161895</c:v>
                </c:pt>
                <c:pt idx="598">
                  <c:v>-1998.8362597056512</c:v>
                </c:pt>
                <c:pt idx="599">
                  <c:v>-4281.792035905487</c:v>
                </c:pt>
                <c:pt idx="600">
                  <c:v>-3968.4464453526975</c:v>
                </c:pt>
                <c:pt idx="601">
                  <c:v>-2830.5799888829165</c:v>
                </c:pt>
                <c:pt idx="602">
                  <c:v>-1295.4122273953687</c:v>
                </c:pt>
                <c:pt idx="603">
                  <c:v>-3033.2209726922442</c:v>
                </c:pt>
                <c:pt idx="604">
                  <c:v>-1963.3319169210149</c:v>
                </c:pt>
                <c:pt idx="605">
                  <c:v>-3674.8023560975093</c:v>
                </c:pt>
                <c:pt idx="606">
                  <c:v>-3132.1859994496281</c:v>
                </c:pt>
                <c:pt idx="607">
                  <c:v>-4998.3234798896347</c:v>
                </c:pt>
                <c:pt idx="608">
                  <c:v>522.79728352333177</c:v>
                </c:pt>
                <c:pt idx="609">
                  <c:v>-1834.4200038272961</c:v>
                </c:pt>
                <c:pt idx="610">
                  <c:v>-3399.4491070850768</c:v>
                </c:pt>
                <c:pt idx="611">
                  <c:v>-1663.9121041523315</c:v>
                </c:pt>
                <c:pt idx="612">
                  <c:v>-5028.2886025931921</c:v>
                </c:pt>
                <c:pt idx="613">
                  <c:v>-1619.7677607213298</c:v>
                </c:pt>
                <c:pt idx="614">
                  <c:v>-1546.3206137072218</c:v>
                </c:pt>
                <c:pt idx="615">
                  <c:v>-5881.1516490139702</c:v>
                </c:pt>
                <c:pt idx="616">
                  <c:v>-712.59433430567231</c:v>
                </c:pt>
                <c:pt idx="617">
                  <c:v>-1415.8614974236737</c:v>
                </c:pt>
                <c:pt idx="618">
                  <c:v>-3777.9842899646219</c:v>
                </c:pt>
                <c:pt idx="619">
                  <c:v>-2300.3262494824057</c:v>
                </c:pt>
                <c:pt idx="620">
                  <c:v>-3412.9832920148642</c:v>
                </c:pt>
                <c:pt idx="621">
                  <c:v>-2080.7230994414899</c:v>
                </c:pt>
                <c:pt idx="622">
                  <c:v>-3138.5324550789887</c:v>
                </c:pt>
                <c:pt idx="623">
                  <c:v>-605.88580770419117</c:v>
                </c:pt>
                <c:pt idx="624">
                  <c:v>-2417.7306407548531</c:v>
                </c:pt>
                <c:pt idx="625">
                  <c:v>-3752.8836150771981</c:v>
                </c:pt>
                <c:pt idx="626">
                  <c:v>-2882.6345440013711</c:v>
                </c:pt>
                <c:pt idx="627">
                  <c:v>-4804.859890691303</c:v>
                </c:pt>
                <c:pt idx="628">
                  <c:v>-1467.396126602855</c:v>
                </c:pt>
                <c:pt idx="629">
                  <c:v>-3068.4721758580436</c:v>
                </c:pt>
                <c:pt idx="630">
                  <c:v>-2335.7310624323804</c:v>
                </c:pt>
                <c:pt idx="631">
                  <c:v>-3361.7242321899371</c:v>
                </c:pt>
                <c:pt idx="632">
                  <c:v>-1118.3582189504148</c:v>
                </c:pt>
                <c:pt idx="633">
                  <c:v>-2619.807856844734</c:v>
                </c:pt>
                <c:pt idx="634">
                  <c:v>-3266.9690734593073</c:v>
                </c:pt>
                <c:pt idx="635">
                  <c:v>1538.1909604735306</c:v>
                </c:pt>
                <c:pt idx="636">
                  <c:v>-1431.2020463727031</c:v>
                </c:pt>
                <c:pt idx="637">
                  <c:v>-2035.1927383422355</c:v>
                </c:pt>
                <c:pt idx="638">
                  <c:v>-6375.4568716738877</c:v>
                </c:pt>
                <c:pt idx="639">
                  <c:v>-2902.9812186359195</c:v>
                </c:pt>
                <c:pt idx="640">
                  <c:v>-3247.9413617744081</c:v>
                </c:pt>
                <c:pt idx="641">
                  <c:v>-5335.1472787913208</c:v>
                </c:pt>
                <c:pt idx="642">
                  <c:v>-4359.8970384695631</c:v>
                </c:pt>
                <c:pt idx="643">
                  <c:v>-2516.5964327678012</c:v>
                </c:pt>
                <c:pt idx="644">
                  <c:v>-5804.4074715520374</c:v>
                </c:pt>
                <c:pt idx="645">
                  <c:v>-3183.6619237096493</c:v>
                </c:pt>
                <c:pt idx="646">
                  <c:v>-535.85846674100901</c:v>
                </c:pt>
                <c:pt idx="647">
                  <c:v>-1583.2321331844817</c:v>
                </c:pt>
                <c:pt idx="648">
                  <c:v>-2852.7405834730471</c:v>
                </c:pt>
                <c:pt idx="649">
                  <c:v>-3414.8113229537785</c:v>
                </c:pt>
                <c:pt idx="650">
                  <c:v>-968.45582357966566</c:v>
                </c:pt>
                <c:pt idx="651">
                  <c:v>-5995.0676420411683</c:v>
                </c:pt>
                <c:pt idx="652">
                  <c:v>-910.25861892574835</c:v>
                </c:pt>
                <c:pt idx="653">
                  <c:v>-2572.0328076055175</c:v>
                </c:pt>
                <c:pt idx="654">
                  <c:v>-4407.4530805424774</c:v>
                </c:pt>
                <c:pt idx="655">
                  <c:v>-4432.7005728898921</c:v>
                </c:pt>
                <c:pt idx="656">
                  <c:v>-3077.1421618654276</c:v>
                </c:pt>
                <c:pt idx="657">
                  <c:v>-3660.2327719986838</c:v>
                </c:pt>
                <c:pt idx="658">
                  <c:v>-4817.3644590378735</c:v>
                </c:pt>
                <c:pt idx="659">
                  <c:v>-2780.4989124751019</c:v>
                </c:pt>
                <c:pt idx="660">
                  <c:v>-3621.889447143808</c:v>
                </c:pt>
                <c:pt idx="661">
                  <c:v>-6354.8699475954072</c:v>
                </c:pt>
                <c:pt idx="662">
                  <c:v>-5195.8249209700616</c:v>
                </c:pt>
                <c:pt idx="663">
                  <c:v>-2842.674268555581</c:v>
                </c:pt>
                <c:pt idx="664">
                  <c:v>-2013.9713486542014</c:v>
                </c:pt>
                <c:pt idx="665">
                  <c:v>-321.45784161536682</c:v>
                </c:pt>
                <c:pt idx="666">
                  <c:v>-508.33742499549675</c:v>
                </c:pt>
                <c:pt idx="667">
                  <c:v>-5380.7591550604084</c:v>
                </c:pt>
                <c:pt idx="668">
                  <c:v>-4329.869439792702</c:v>
                </c:pt>
                <c:pt idx="669">
                  <c:v>-5963.2043861048569</c:v>
                </c:pt>
                <c:pt idx="670">
                  <c:v>-3819.628272224074</c:v>
                </c:pt>
                <c:pt idx="671">
                  <c:v>-3349.4404569937687</c:v>
                </c:pt>
                <c:pt idx="672">
                  <c:v>-5768.7073597984863</c:v>
                </c:pt>
                <c:pt idx="673">
                  <c:v>-3188.9022228456756</c:v>
                </c:pt>
                <c:pt idx="674">
                  <c:v>-1894.3502444026592</c:v>
                </c:pt>
                <c:pt idx="675">
                  <c:v>-4067.5643229496955</c:v>
                </c:pt>
                <c:pt idx="676">
                  <c:v>-1140.9622133299652</c:v>
                </c:pt>
                <c:pt idx="677">
                  <c:v>-1673.9167926855246</c:v>
                </c:pt>
                <c:pt idx="678">
                  <c:v>-5802.4069263465062</c:v>
                </c:pt>
                <c:pt idx="679">
                  <c:v>-2231.9577773572496</c:v>
                </c:pt>
                <c:pt idx="680">
                  <c:v>793.00524160921316</c:v>
                </c:pt>
                <c:pt idx="681">
                  <c:v>-2152.1111509240113</c:v>
                </c:pt>
                <c:pt idx="682">
                  <c:v>-1667.1169208089184</c:v>
                </c:pt>
                <c:pt idx="683">
                  <c:v>-2020.4849920625418</c:v>
                </c:pt>
                <c:pt idx="684">
                  <c:v>-3134.1028824967057</c:v>
                </c:pt>
                <c:pt idx="685">
                  <c:v>-2974.4875695923529</c:v>
                </c:pt>
                <c:pt idx="686">
                  <c:v>-305.37450243617508</c:v>
                </c:pt>
                <c:pt idx="687">
                  <c:v>573.49620311703461</c:v>
                </c:pt>
                <c:pt idx="688">
                  <c:v>614.30866099323976</c:v>
                </c:pt>
                <c:pt idx="689">
                  <c:v>-1212.4843385469314</c:v>
                </c:pt>
                <c:pt idx="690">
                  <c:v>-5041.8178420886143</c:v>
                </c:pt>
                <c:pt idx="691">
                  <c:v>-902.371436551025</c:v>
                </c:pt>
                <c:pt idx="692">
                  <c:v>-1693.9863627878281</c:v>
                </c:pt>
                <c:pt idx="693">
                  <c:v>-226.90067673617412</c:v>
                </c:pt>
                <c:pt idx="694">
                  <c:v>-5763.2314736937069</c:v>
                </c:pt>
                <c:pt idx="695">
                  <c:v>-3051.3813669777778</c:v>
                </c:pt>
                <c:pt idx="696">
                  <c:v>-5375.0207187281885</c:v>
                </c:pt>
                <c:pt idx="697">
                  <c:v>-3452.3318266902825</c:v>
                </c:pt>
                <c:pt idx="698">
                  <c:v>-3712.3474618197788</c:v>
                </c:pt>
                <c:pt idx="699">
                  <c:v>-5469.8268208843392</c:v>
                </c:pt>
                <c:pt idx="700">
                  <c:v>-535.90576712273264</c:v>
                </c:pt>
                <c:pt idx="701">
                  <c:v>-2961.527568665741</c:v>
                </c:pt>
                <c:pt idx="702">
                  <c:v>-1484.9269690393028</c:v>
                </c:pt>
                <c:pt idx="703">
                  <c:v>-831.73937620404308</c:v>
                </c:pt>
                <c:pt idx="704">
                  <c:v>-4055.286506686029</c:v>
                </c:pt>
                <c:pt idx="705">
                  <c:v>-2479.9308349608259</c:v>
                </c:pt>
                <c:pt idx="706">
                  <c:v>-1471.2262358493551</c:v>
                </c:pt>
                <c:pt idx="707">
                  <c:v>-2353.2503666280313</c:v>
                </c:pt>
                <c:pt idx="708">
                  <c:v>-4113.3355068903256</c:v>
                </c:pt>
                <c:pt idx="709">
                  <c:v>-3952.6621715029055</c:v>
                </c:pt>
                <c:pt idx="710">
                  <c:v>-3707.217779516639</c:v>
                </c:pt>
                <c:pt idx="711">
                  <c:v>-1680.7820309294825</c:v>
                </c:pt>
                <c:pt idx="712">
                  <c:v>-1457.2461664779564</c:v>
                </c:pt>
                <c:pt idx="713">
                  <c:v>-4437.9279648939355</c:v>
                </c:pt>
                <c:pt idx="714">
                  <c:v>-136.3649994730512</c:v>
                </c:pt>
                <c:pt idx="715">
                  <c:v>-4225.0736053815008</c:v>
                </c:pt>
                <c:pt idx="716">
                  <c:v>-976.00856291496382</c:v>
                </c:pt>
                <c:pt idx="717">
                  <c:v>-3685.3135671300133</c:v>
                </c:pt>
                <c:pt idx="718">
                  <c:v>-3418.9580252344658</c:v>
                </c:pt>
                <c:pt idx="719">
                  <c:v>-3893.513441675364</c:v>
                </c:pt>
                <c:pt idx="720">
                  <c:v>-6507.864740769076</c:v>
                </c:pt>
                <c:pt idx="721">
                  <c:v>-753.83128932522095</c:v>
                </c:pt>
                <c:pt idx="722">
                  <c:v>-1488.0299126275277</c:v>
                </c:pt>
                <c:pt idx="723">
                  <c:v>-3214.4496374237938</c:v>
                </c:pt>
                <c:pt idx="724">
                  <c:v>-24.53434954273953</c:v>
                </c:pt>
                <c:pt idx="725">
                  <c:v>-3474.0770801555554</c:v>
                </c:pt>
                <c:pt idx="726">
                  <c:v>-663.30428422510363</c:v>
                </c:pt>
                <c:pt idx="727">
                  <c:v>-2996.9768298985814</c:v>
                </c:pt>
                <c:pt idx="728">
                  <c:v>-848.0535883685194</c:v>
                </c:pt>
                <c:pt idx="729">
                  <c:v>-2328.8338677457609</c:v>
                </c:pt>
                <c:pt idx="730">
                  <c:v>-2768.130341178517</c:v>
                </c:pt>
                <c:pt idx="731">
                  <c:v>-4804.5844605134562</c:v>
                </c:pt>
                <c:pt idx="732">
                  <c:v>-6105.1030217518583</c:v>
                </c:pt>
                <c:pt idx="733">
                  <c:v>-5878.3718197633498</c:v>
                </c:pt>
                <c:pt idx="734">
                  <c:v>-1339.0637664212384</c:v>
                </c:pt>
                <c:pt idx="735">
                  <c:v>-3410.8800136095956</c:v>
                </c:pt>
                <c:pt idx="736">
                  <c:v>-5355.0028822716595</c:v>
                </c:pt>
                <c:pt idx="737">
                  <c:v>-2945.6842611485695</c:v>
                </c:pt>
                <c:pt idx="738">
                  <c:v>-6147.2012539819934</c:v>
                </c:pt>
                <c:pt idx="739">
                  <c:v>-4699.4861246263208</c:v>
                </c:pt>
                <c:pt idx="740">
                  <c:v>-2981.2701319412281</c:v>
                </c:pt>
                <c:pt idx="741">
                  <c:v>-6637.376216363863</c:v>
                </c:pt>
                <c:pt idx="742">
                  <c:v>-6123.0672994100678</c:v>
                </c:pt>
                <c:pt idx="743">
                  <c:v>-4060.8921620181054</c:v>
                </c:pt>
                <c:pt idx="744">
                  <c:v>-3122.0139909585232</c:v>
                </c:pt>
                <c:pt idx="745">
                  <c:v>-2556.7304462654924</c:v>
                </c:pt>
                <c:pt idx="746">
                  <c:v>-2490.7244502262192</c:v>
                </c:pt>
                <c:pt idx="747">
                  <c:v>-4066.642298918001</c:v>
                </c:pt>
                <c:pt idx="748">
                  <c:v>-4180.9406343733608</c:v>
                </c:pt>
                <c:pt idx="749">
                  <c:v>-48.945504541832669</c:v>
                </c:pt>
                <c:pt idx="750">
                  <c:v>-5352.6698777013125</c:v>
                </c:pt>
                <c:pt idx="751">
                  <c:v>-3429.0286076493535</c:v>
                </c:pt>
                <c:pt idx="752">
                  <c:v>-2301.7211120631655</c:v>
                </c:pt>
                <c:pt idx="753">
                  <c:v>-62.932127731501851</c:v>
                </c:pt>
                <c:pt idx="754">
                  <c:v>-2213.4844863672429</c:v>
                </c:pt>
                <c:pt idx="755">
                  <c:v>-2083.6345414099974</c:v>
                </c:pt>
                <c:pt idx="756">
                  <c:v>-4678.8141629883039</c:v>
                </c:pt>
                <c:pt idx="757">
                  <c:v>-2728.8272176728865</c:v>
                </c:pt>
                <c:pt idx="758">
                  <c:v>-3938.6297117218833</c:v>
                </c:pt>
                <c:pt idx="759">
                  <c:v>-2919.4648636101888</c:v>
                </c:pt>
                <c:pt idx="760">
                  <c:v>-7120.1367350391374</c:v>
                </c:pt>
                <c:pt idx="761">
                  <c:v>-2806.1382573026958</c:v>
                </c:pt>
                <c:pt idx="762">
                  <c:v>-305.42319802820123</c:v>
                </c:pt>
                <c:pt idx="763">
                  <c:v>-2320.520782416439</c:v>
                </c:pt>
                <c:pt idx="764">
                  <c:v>-2378.5736458372594</c:v>
                </c:pt>
                <c:pt idx="765">
                  <c:v>-2324.9901427166628</c:v>
                </c:pt>
                <c:pt idx="766">
                  <c:v>-2723.2074188592401</c:v>
                </c:pt>
                <c:pt idx="767">
                  <c:v>-5989.287746133019</c:v>
                </c:pt>
                <c:pt idx="768">
                  <c:v>-4464.9060724279698</c:v>
                </c:pt>
                <c:pt idx="769">
                  <c:v>-5367.8035760616604</c:v>
                </c:pt>
                <c:pt idx="770">
                  <c:v>-523.19908287048361</c:v>
                </c:pt>
                <c:pt idx="771">
                  <c:v>-3018.3620535197338</c:v>
                </c:pt>
                <c:pt idx="772">
                  <c:v>-1081.7293941114153</c:v>
                </c:pt>
                <c:pt idx="773">
                  <c:v>-3857.6292521538289</c:v>
                </c:pt>
                <c:pt idx="774">
                  <c:v>-4159.1812792401897</c:v>
                </c:pt>
                <c:pt idx="775">
                  <c:v>-4866.3719532604646</c:v>
                </c:pt>
                <c:pt idx="776">
                  <c:v>-2778.3494086720216</c:v>
                </c:pt>
                <c:pt idx="777">
                  <c:v>-3420.9519778780345</c:v>
                </c:pt>
                <c:pt idx="778">
                  <c:v>-1498.2493908434305</c:v>
                </c:pt>
                <c:pt idx="779">
                  <c:v>-1427.077106823775</c:v>
                </c:pt>
                <c:pt idx="780">
                  <c:v>-4334.5960370977327</c:v>
                </c:pt>
                <c:pt idx="781">
                  <c:v>-5668.3661603359769</c:v>
                </c:pt>
                <c:pt idx="782">
                  <c:v>-582.5628135228003</c:v>
                </c:pt>
                <c:pt idx="783">
                  <c:v>-1757.3970231789044</c:v>
                </c:pt>
                <c:pt idx="784">
                  <c:v>-2124.3377702532166</c:v>
                </c:pt>
                <c:pt idx="785">
                  <c:v>-3597.4512494631422</c:v>
                </c:pt>
                <c:pt idx="786">
                  <c:v>-2794.0752586636909</c:v>
                </c:pt>
                <c:pt idx="787">
                  <c:v>-1180.1309217076923</c:v>
                </c:pt>
                <c:pt idx="788">
                  <c:v>-1721.7574032844786</c:v>
                </c:pt>
                <c:pt idx="789">
                  <c:v>-2454.889268130642</c:v>
                </c:pt>
                <c:pt idx="790">
                  <c:v>-1299.8313544630917</c:v>
                </c:pt>
                <c:pt idx="791">
                  <c:v>-2150.374664024147</c:v>
                </c:pt>
                <c:pt idx="792">
                  <c:v>-2496.1751243502777</c:v>
                </c:pt>
                <c:pt idx="793">
                  <c:v>-505.57464552898858</c:v>
                </c:pt>
                <c:pt idx="794">
                  <c:v>-4779.4720566186716</c:v>
                </c:pt>
                <c:pt idx="795">
                  <c:v>-3716.6071870830415</c:v>
                </c:pt>
                <c:pt idx="796">
                  <c:v>-2782.2635691429887</c:v>
                </c:pt>
                <c:pt idx="797">
                  <c:v>-3963.1928871903988</c:v>
                </c:pt>
                <c:pt idx="798">
                  <c:v>-863.61719158926815</c:v>
                </c:pt>
                <c:pt idx="799">
                  <c:v>-3850.4095396260068</c:v>
                </c:pt>
                <c:pt idx="800">
                  <c:v>-120.53337966922498</c:v>
                </c:pt>
                <c:pt idx="801">
                  <c:v>-738.68408716074373</c:v>
                </c:pt>
                <c:pt idx="802">
                  <c:v>-1897.8176440195521</c:v>
                </c:pt>
                <c:pt idx="803">
                  <c:v>-2537.1039515481461</c:v>
                </c:pt>
                <c:pt idx="804">
                  <c:v>-5000.5586044643878</c:v>
                </c:pt>
                <c:pt idx="805">
                  <c:v>-2836.2446490843572</c:v>
                </c:pt>
                <c:pt idx="806">
                  <c:v>-4805.1952689716454</c:v>
                </c:pt>
                <c:pt idx="807">
                  <c:v>-5534.4511042990634</c:v>
                </c:pt>
                <c:pt idx="808">
                  <c:v>219.17678212776045</c:v>
                </c:pt>
                <c:pt idx="809">
                  <c:v>-3588.0700259031019</c:v>
                </c:pt>
                <c:pt idx="810">
                  <c:v>-4825.0485630694284</c:v>
                </c:pt>
                <c:pt idx="811">
                  <c:v>-532.59666728500179</c:v>
                </c:pt>
                <c:pt idx="812">
                  <c:v>-2954.7462030570405</c:v>
                </c:pt>
                <c:pt idx="813">
                  <c:v>-3544.0661090013418</c:v>
                </c:pt>
                <c:pt idx="814">
                  <c:v>-4175.4061085865851</c:v>
                </c:pt>
                <c:pt idx="815">
                  <c:v>-141.77299930778557</c:v>
                </c:pt>
                <c:pt idx="816">
                  <c:v>-476.60434111778136</c:v>
                </c:pt>
                <c:pt idx="817">
                  <c:v>-732.34765673848131</c:v>
                </c:pt>
                <c:pt idx="818">
                  <c:v>-2936.9767586198286</c:v>
                </c:pt>
                <c:pt idx="819">
                  <c:v>-3646.1556335407963</c:v>
                </c:pt>
                <c:pt idx="820">
                  <c:v>-3832.4139163661848</c:v>
                </c:pt>
                <c:pt idx="821">
                  <c:v>-1737.4506154153694</c:v>
                </c:pt>
                <c:pt idx="822">
                  <c:v>-3388.8529233927884</c:v>
                </c:pt>
                <c:pt idx="823">
                  <c:v>-260.37606766518184</c:v>
                </c:pt>
                <c:pt idx="824">
                  <c:v>-1494.677366513878</c:v>
                </c:pt>
                <c:pt idx="825">
                  <c:v>-5951.7550288634993</c:v>
                </c:pt>
                <c:pt idx="826">
                  <c:v>-1783.1517472463515</c:v>
                </c:pt>
                <c:pt idx="827">
                  <c:v>-4758.0794858614336</c:v>
                </c:pt>
                <c:pt idx="828">
                  <c:v>-2759.6868587485324</c:v>
                </c:pt>
                <c:pt idx="829">
                  <c:v>-3585.0854233052742</c:v>
                </c:pt>
                <c:pt idx="830">
                  <c:v>-1992.2988039795625</c:v>
                </c:pt>
                <c:pt idx="831">
                  <c:v>-4398.664920333129</c:v>
                </c:pt>
                <c:pt idx="832">
                  <c:v>-2162.9748038296843</c:v>
                </c:pt>
                <c:pt idx="833">
                  <c:v>-1959.418679000345</c:v>
                </c:pt>
                <c:pt idx="834">
                  <c:v>-3015.6456008546684</c:v>
                </c:pt>
                <c:pt idx="835">
                  <c:v>-3527.8133081788392</c:v>
                </c:pt>
                <c:pt idx="836">
                  <c:v>-3760.2435323597765</c:v>
                </c:pt>
                <c:pt idx="837">
                  <c:v>-3810.2430569764183</c:v>
                </c:pt>
                <c:pt idx="838">
                  <c:v>-2682.7051063436193</c:v>
                </c:pt>
                <c:pt idx="839">
                  <c:v>-2336.678146003348</c:v>
                </c:pt>
                <c:pt idx="840">
                  <c:v>-6381.1002014787246</c:v>
                </c:pt>
                <c:pt idx="841">
                  <c:v>-4271.1088006505352</c:v>
                </c:pt>
                <c:pt idx="842">
                  <c:v>-3242.2881779986487</c:v>
                </c:pt>
                <c:pt idx="843">
                  <c:v>-6395.2110527615177</c:v>
                </c:pt>
                <c:pt idx="844">
                  <c:v>-2105.0165067994722</c:v>
                </c:pt>
                <c:pt idx="845">
                  <c:v>-4221.0311602443553</c:v>
                </c:pt>
                <c:pt idx="846">
                  <c:v>-2417.1973176107645</c:v>
                </c:pt>
                <c:pt idx="847">
                  <c:v>83.460982824061702</c:v>
                </c:pt>
                <c:pt idx="848">
                  <c:v>-115.75186365522011</c:v>
                </c:pt>
                <c:pt idx="849">
                  <c:v>-4827.7784889194672</c:v>
                </c:pt>
                <c:pt idx="850">
                  <c:v>-1988.6216573029119</c:v>
                </c:pt>
                <c:pt idx="851">
                  <c:v>-3130.5408361659511</c:v>
                </c:pt>
                <c:pt idx="852">
                  <c:v>-7248.8664635303567</c:v>
                </c:pt>
                <c:pt idx="853">
                  <c:v>-1101.9759918947545</c:v>
                </c:pt>
                <c:pt idx="854">
                  <c:v>-5038.8251993464946</c:v>
                </c:pt>
                <c:pt idx="855">
                  <c:v>-3328.6563274431451</c:v>
                </c:pt>
                <c:pt idx="856">
                  <c:v>-2522.8482346843116</c:v>
                </c:pt>
                <c:pt idx="857">
                  <c:v>-2899.7708742474611</c:v>
                </c:pt>
                <c:pt idx="858">
                  <c:v>-4297.8094981294735</c:v>
                </c:pt>
                <c:pt idx="859">
                  <c:v>-4431.6793567164887</c:v>
                </c:pt>
                <c:pt idx="860">
                  <c:v>-4646.8803136225843</c:v>
                </c:pt>
                <c:pt idx="861">
                  <c:v>-2671.7095742077968</c:v>
                </c:pt>
                <c:pt idx="862">
                  <c:v>636.29773668986297</c:v>
                </c:pt>
                <c:pt idx="863">
                  <c:v>-3558.4814660438601</c:v>
                </c:pt>
                <c:pt idx="864">
                  <c:v>-686.21154543649288</c:v>
                </c:pt>
                <c:pt idx="865">
                  <c:v>-3841.5012914409208</c:v>
                </c:pt>
                <c:pt idx="866">
                  <c:v>-540.13021692716075</c:v>
                </c:pt>
                <c:pt idx="867">
                  <c:v>-4350.4288715147259</c:v>
                </c:pt>
                <c:pt idx="868">
                  <c:v>250.63542690048391</c:v>
                </c:pt>
                <c:pt idx="869">
                  <c:v>-2166.5414533586122</c:v>
                </c:pt>
                <c:pt idx="870">
                  <c:v>-2063.6565539353428</c:v>
                </c:pt>
                <c:pt idx="871">
                  <c:v>-3874.5478993249471</c:v>
                </c:pt>
                <c:pt idx="872">
                  <c:v>-3913.3347912603258</c:v>
                </c:pt>
                <c:pt idx="873">
                  <c:v>-6777.1206830089159</c:v>
                </c:pt>
                <c:pt idx="874">
                  <c:v>-4015.5292659810366</c:v>
                </c:pt>
                <c:pt idx="875">
                  <c:v>-4125.8811148793784</c:v>
                </c:pt>
                <c:pt idx="876">
                  <c:v>-3267.6335774303757</c:v>
                </c:pt>
                <c:pt idx="877">
                  <c:v>-2830.9003135668777</c:v>
                </c:pt>
                <c:pt idx="878">
                  <c:v>-4260.5435159752142</c:v>
                </c:pt>
                <c:pt idx="879">
                  <c:v>-1964.2147431555086</c:v>
                </c:pt>
                <c:pt idx="880">
                  <c:v>-1874.01887316179</c:v>
                </c:pt>
                <c:pt idx="881">
                  <c:v>-1713.0611248170057</c:v>
                </c:pt>
                <c:pt idx="882">
                  <c:v>-3630.8686190668886</c:v>
                </c:pt>
                <c:pt idx="883">
                  <c:v>-660.9905778441663</c:v>
                </c:pt>
                <c:pt idx="884">
                  <c:v>-2876.7199464140517</c:v>
                </c:pt>
                <c:pt idx="885">
                  <c:v>-203.57990237713679</c:v>
                </c:pt>
                <c:pt idx="886">
                  <c:v>-2120.8924310383054</c:v>
                </c:pt>
                <c:pt idx="887">
                  <c:v>-964.34661406359919</c:v>
                </c:pt>
                <c:pt idx="888">
                  <c:v>-2289.196832616768</c:v>
                </c:pt>
                <c:pt idx="889">
                  <c:v>-3136.0432301769474</c:v>
                </c:pt>
                <c:pt idx="890">
                  <c:v>-4601.3033599529726</c:v>
                </c:pt>
                <c:pt idx="891">
                  <c:v>-3929.2507165026359</c:v>
                </c:pt>
                <c:pt idx="892">
                  <c:v>28.330406916143041</c:v>
                </c:pt>
                <c:pt idx="893">
                  <c:v>-1295.520752125673</c:v>
                </c:pt>
                <c:pt idx="894">
                  <c:v>-3874.6923222998221</c:v>
                </c:pt>
                <c:pt idx="895">
                  <c:v>-3834.0708473186846</c:v>
                </c:pt>
                <c:pt idx="896">
                  <c:v>-4806.7040470667589</c:v>
                </c:pt>
                <c:pt idx="897">
                  <c:v>-2059.9884548950422</c:v>
                </c:pt>
                <c:pt idx="898">
                  <c:v>-3600.8496429590123</c:v>
                </c:pt>
                <c:pt idx="899">
                  <c:v>-5177.5063069798125</c:v>
                </c:pt>
                <c:pt idx="900">
                  <c:v>413.79215327539953</c:v>
                </c:pt>
                <c:pt idx="901">
                  <c:v>-3467.392035417668</c:v>
                </c:pt>
                <c:pt idx="902">
                  <c:v>-990.65372842722616</c:v>
                </c:pt>
                <c:pt idx="903">
                  <c:v>-5025.0528401086422</c:v>
                </c:pt>
                <c:pt idx="904">
                  <c:v>-2765.8022378058859</c:v>
                </c:pt>
                <c:pt idx="905">
                  <c:v>-1745.6029759914879</c:v>
                </c:pt>
                <c:pt idx="906">
                  <c:v>-4818.5823625390967</c:v>
                </c:pt>
                <c:pt idx="907">
                  <c:v>-2988.5531477878435</c:v>
                </c:pt>
                <c:pt idx="908">
                  <c:v>-2608.7085832130047</c:v>
                </c:pt>
                <c:pt idx="909">
                  <c:v>-2251.6948499534601</c:v>
                </c:pt>
                <c:pt idx="910">
                  <c:v>-2072.5464755015328</c:v>
                </c:pt>
                <c:pt idx="911">
                  <c:v>-3379.97797036153</c:v>
                </c:pt>
                <c:pt idx="912">
                  <c:v>-4221.908659970587</c:v>
                </c:pt>
                <c:pt idx="913">
                  <c:v>-5695.0796415403347</c:v>
                </c:pt>
                <c:pt idx="914">
                  <c:v>-1159.8446862038857</c:v>
                </c:pt>
                <c:pt idx="915">
                  <c:v>-2147.3492228510418</c:v>
                </c:pt>
                <c:pt idx="916">
                  <c:v>96.861824230686281</c:v>
                </c:pt>
                <c:pt idx="917">
                  <c:v>-2441.780106010292</c:v>
                </c:pt>
                <c:pt idx="918">
                  <c:v>-4964.1604043895659</c:v>
                </c:pt>
                <c:pt idx="919">
                  <c:v>-4239.5859238159537</c:v>
                </c:pt>
                <c:pt idx="920">
                  <c:v>-3647.4407659094868</c:v>
                </c:pt>
                <c:pt idx="921">
                  <c:v>-895.74687996207831</c:v>
                </c:pt>
                <c:pt idx="922">
                  <c:v>-1431.1812973986446</c:v>
                </c:pt>
                <c:pt idx="923">
                  <c:v>-3175.8128351779355</c:v>
                </c:pt>
                <c:pt idx="924">
                  <c:v>-3053.7082712719589</c:v>
                </c:pt>
                <c:pt idx="925">
                  <c:v>-1885.1196391553528</c:v>
                </c:pt>
                <c:pt idx="926">
                  <c:v>-872.2263825326263</c:v>
                </c:pt>
                <c:pt idx="927">
                  <c:v>-2705.4719676797749</c:v>
                </c:pt>
                <c:pt idx="928">
                  <c:v>-729.36300185898472</c:v>
                </c:pt>
                <c:pt idx="929">
                  <c:v>-3947.6034993718081</c:v>
                </c:pt>
                <c:pt idx="930">
                  <c:v>-2193.369668525173</c:v>
                </c:pt>
                <c:pt idx="931">
                  <c:v>-1630.06345637713</c:v>
                </c:pt>
                <c:pt idx="932">
                  <c:v>-3074.0853948115332</c:v>
                </c:pt>
                <c:pt idx="933">
                  <c:v>-3592.3445286329152</c:v>
                </c:pt>
                <c:pt idx="934">
                  <c:v>-3199.1418532672383</c:v>
                </c:pt>
                <c:pt idx="935">
                  <c:v>-3580.3647377560005</c:v>
                </c:pt>
                <c:pt idx="936">
                  <c:v>-893.20180565727981</c:v>
                </c:pt>
                <c:pt idx="937">
                  <c:v>-705.05281113239005</c:v>
                </c:pt>
                <c:pt idx="938">
                  <c:v>-1771.1051818316569</c:v>
                </c:pt>
                <c:pt idx="939">
                  <c:v>-5619.9322294267813</c:v>
                </c:pt>
                <c:pt idx="940">
                  <c:v>-2460.6479345937046</c:v>
                </c:pt>
                <c:pt idx="941">
                  <c:v>-1709.1248523910936</c:v>
                </c:pt>
                <c:pt idx="942">
                  <c:v>-5597.3886732711135</c:v>
                </c:pt>
                <c:pt idx="943">
                  <c:v>-1219.7688571744702</c:v>
                </c:pt>
                <c:pt idx="944">
                  <c:v>-2416.7196765859867</c:v>
                </c:pt>
                <c:pt idx="945">
                  <c:v>-1676.8115418603613</c:v>
                </c:pt>
                <c:pt idx="946">
                  <c:v>-766.05588876008301</c:v>
                </c:pt>
                <c:pt idx="947">
                  <c:v>-1103.1150169769687</c:v>
                </c:pt>
                <c:pt idx="948">
                  <c:v>-1938.0883806011118</c:v>
                </c:pt>
                <c:pt idx="949">
                  <c:v>-6393.3063039828266</c:v>
                </c:pt>
                <c:pt idx="950">
                  <c:v>-955.64821154551566</c:v>
                </c:pt>
                <c:pt idx="951">
                  <c:v>-2346.6143120500919</c:v>
                </c:pt>
                <c:pt idx="952">
                  <c:v>-1309.0476210189156</c:v>
                </c:pt>
                <c:pt idx="953">
                  <c:v>1327.2136625390033</c:v>
                </c:pt>
                <c:pt idx="954">
                  <c:v>-6138.9057822295272</c:v>
                </c:pt>
                <c:pt idx="955">
                  <c:v>-2657.2477439512604</c:v>
                </c:pt>
                <c:pt idx="956">
                  <c:v>-5095.5464617185471</c:v>
                </c:pt>
                <c:pt idx="957">
                  <c:v>-2200.6287598994727</c:v>
                </c:pt>
                <c:pt idx="958">
                  <c:v>-5738.0113810502371</c:v>
                </c:pt>
                <c:pt idx="959">
                  <c:v>-2288.4547087474084</c:v>
                </c:pt>
                <c:pt idx="960">
                  <c:v>-518.50853008452941</c:v>
                </c:pt>
                <c:pt idx="961">
                  <c:v>-3194.1867716189663</c:v>
                </c:pt>
                <c:pt idx="962">
                  <c:v>-2206.1392110308889</c:v>
                </c:pt>
                <c:pt idx="963">
                  <c:v>-4800.1387144349428</c:v>
                </c:pt>
                <c:pt idx="964">
                  <c:v>-6154.8532220689822</c:v>
                </c:pt>
                <c:pt idx="965">
                  <c:v>-2428.9224794548477</c:v>
                </c:pt>
                <c:pt idx="966">
                  <c:v>25.53190365765828</c:v>
                </c:pt>
                <c:pt idx="967">
                  <c:v>-3211.751463301016</c:v>
                </c:pt>
                <c:pt idx="968">
                  <c:v>-1182.9872756794784</c:v>
                </c:pt>
                <c:pt idx="969">
                  <c:v>-4224.2901400733263</c:v>
                </c:pt>
                <c:pt idx="970">
                  <c:v>-6339.2982261482694</c:v>
                </c:pt>
                <c:pt idx="971">
                  <c:v>-3002.7030392187457</c:v>
                </c:pt>
                <c:pt idx="972">
                  <c:v>-3113.5905756586812</c:v>
                </c:pt>
                <c:pt idx="973">
                  <c:v>-2102.2667549336952</c:v>
                </c:pt>
                <c:pt idx="974">
                  <c:v>-1503.2746444149552</c:v>
                </c:pt>
                <c:pt idx="975">
                  <c:v>-3959.8204838970646</c:v>
                </c:pt>
                <c:pt idx="976">
                  <c:v>-3568.8135811504235</c:v>
                </c:pt>
                <c:pt idx="977">
                  <c:v>-298.89318655890577</c:v>
                </c:pt>
                <c:pt idx="978">
                  <c:v>79.145827811718846</c:v>
                </c:pt>
                <c:pt idx="979">
                  <c:v>-3206.0057159907219</c:v>
                </c:pt>
                <c:pt idx="980">
                  <c:v>-2051.4073775243714</c:v>
                </c:pt>
                <c:pt idx="981">
                  <c:v>-2543.6840970027147</c:v>
                </c:pt>
                <c:pt idx="982">
                  <c:v>-2413.2543668720368</c:v>
                </c:pt>
                <c:pt idx="983">
                  <c:v>-1847.5646933504727</c:v>
                </c:pt>
                <c:pt idx="984">
                  <c:v>-2434.066849574469</c:v>
                </c:pt>
                <c:pt idx="985">
                  <c:v>-2112.1193961947351</c:v>
                </c:pt>
                <c:pt idx="986">
                  <c:v>-2616.8388838789615</c:v>
                </c:pt>
                <c:pt idx="987">
                  <c:v>-2989.9355346965253</c:v>
                </c:pt>
                <c:pt idx="988">
                  <c:v>-5096.8395549655788</c:v>
                </c:pt>
                <c:pt idx="989">
                  <c:v>-3837.2173141126559</c:v>
                </c:pt>
                <c:pt idx="990">
                  <c:v>-1956.2592333266368</c:v>
                </c:pt>
                <c:pt idx="991">
                  <c:v>-796.65877578294248</c:v>
                </c:pt>
                <c:pt idx="992">
                  <c:v>-3214.4544372460368</c:v>
                </c:pt>
                <c:pt idx="993">
                  <c:v>-3239.5533010342765</c:v>
                </c:pt>
                <c:pt idx="994">
                  <c:v>-1875.944197130397</c:v>
                </c:pt>
                <c:pt idx="995">
                  <c:v>460.31164326137025</c:v>
                </c:pt>
                <c:pt idx="996">
                  <c:v>-697.9022847727058</c:v>
                </c:pt>
                <c:pt idx="997">
                  <c:v>-4237.4266054137279</c:v>
                </c:pt>
                <c:pt idx="998">
                  <c:v>-4629.5051721402187</c:v>
                </c:pt>
                <c:pt idx="999">
                  <c:v>-1560.0691279221585</c:v>
                </c:pt>
              </c:numCache>
            </c:numRef>
          </c:yVal>
          <c:smooth val="0"/>
          <c:extLst>
            <c:ext xmlns:c16="http://schemas.microsoft.com/office/drawing/2014/chart" uri="{C3380CC4-5D6E-409C-BE32-E72D297353CC}">
              <c16:uniqueId val="{00000000-3937-4BC8-8CED-63C0A6A66F4B}"/>
            </c:ext>
          </c:extLst>
        </c:ser>
        <c:dLbls>
          <c:showLegendKey val="0"/>
          <c:showVal val="0"/>
          <c:showCatName val="0"/>
          <c:showSerName val="0"/>
          <c:showPercent val="0"/>
          <c:showBubbleSize val="0"/>
        </c:dLbls>
        <c:axId val="540997592"/>
        <c:axId val="540991320"/>
      </c:scatterChart>
      <c:valAx>
        <c:axId val="540997592"/>
        <c:scaling>
          <c:orientation val="minMax"/>
          <c:max val="10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a:solidFill>
                      <a:sysClr val="windowText" lastClr="000000"/>
                    </a:solidFill>
                    <a:latin typeface="Times New Roman" panose="02020603050405020304" pitchFamily="18" charset="0"/>
                    <a:cs typeface="Times New Roman" panose="02020603050405020304" pitchFamily="18" charset="0"/>
                  </a:rPr>
                  <a:t>Number of simulations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General"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91320"/>
        <c:crosses val="autoZero"/>
        <c:crossBetween val="midCat"/>
      </c:valAx>
      <c:valAx>
        <c:axId val="540991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a:solidFill>
                      <a:sysClr val="windowText" lastClr="000000"/>
                    </a:solidFill>
                    <a:latin typeface="Times New Roman" panose="02020603050405020304" pitchFamily="18" charset="0"/>
                    <a:cs typeface="Times New Roman" panose="02020603050405020304" pitchFamily="18" charset="0"/>
                  </a:rPr>
                  <a:t>NPV (thousand</a:t>
                </a:r>
                <a:r>
                  <a:rPr lang="en-GB" sz="1000" b="1" baseline="0">
                    <a:solidFill>
                      <a:sysClr val="windowText" lastClr="000000"/>
                    </a:solidFill>
                    <a:latin typeface="Times New Roman" panose="02020603050405020304" pitchFamily="18" charset="0"/>
                    <a:cs typeface="Times New Roman" panose="02020603050405020304" pitchFamily="18" charset="0"/>
                  </a:rPr>
                  <a:t> €)</a:t>
                </a:r>
                <a:endParaRPr lang="en-GB" sz="10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97592"/>
        <c:crosses val="autoZero"/>
        <c:crossBetween val="midCat"/>
      </c:valAx>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it-IT" sz="1400" b="0" i="0" u="none" strike="noStrike" kern="1200" spc="0" baseline="0">
                <a:solidFill>
                  <a:schemeClr val="tx1">
                    <a:lumMod val="65000"/>
                    <a:lumOff val="35000"/>
                  </a:schemeClr>
                </a:solidFill>
                <a:latin typeface="+mn-lt"/>
                <a:ea typeface="+mn-ea"/>
                <a:cs typeface="+mn-cs"/>
              </a:defRPr>
            </a:pPr>
            <a:r>
              <a:rPr lang="it-IT" sz="1050" b="1">
                <a:solidFill>
                  <a:sysClr val="windowText" lastClr="000000"/>
                </a:solidFill>
                <a:latin typeface="Times New Roman" panose="02020603050405020304" pitchFamily="18" charset="0"/>
                <a:cs typeface="Times New Roman" panose="02020603050405020304" pitchFamily="18" charset="0"/>
              </a:rPr>
              <a:t>Gold</a:t>
            </a:r>
          </a:p>
        </c:rich>
      </c:tx>
      <c:overlay val="0"/>
      <c:spPr>
        <a:noFill/>
        <a:ln>
          <a:solidFill>
            <a:schemeClr val="tx1"/>
          </a:solidFill>
        </a:ln>
        <a:effectLst/>
      </c:spPr>
    </c:title>
    <c:autoTitleDeleted val="0"/>
    <c:plotArea>
      <c:layout/>
      <c:barChart>
        <c:barDir val="col"/>
        <c:grouping val="clustered"/>
        <c:varyColors val="0"/>
        <c:ser>
          <c:idx val="1"/>
          <c:order val="0"/>
          <c:tx>
            <c:strRef>
              <c:f>'Bep1'!$C$3</c:f>
              <c:strCache>
                <c:ptCount val="1"/>
                <c:pt idx="0">
                  <c:v>Price Au 32,600 €/kg</c:v>
                </c:pt>
              </c:strCache>
            </c:strRef>
          </c:tx>
          <c:spPr>
            <a:pattFill prst="sphere">
              <a:fgClr>
                <a:srgbClr val="FFFF00"/>
              </a:fgClr>
              <a:bgClr>
                <a:schemeClr val="bg1"/>
              </a:bgClr>
            </a:pattFill>
            <a:ln>
              <a:solidFill>
                <a:srgbClr val="FFC000"/>
              </a:solid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0-EAB3-4848-8A96-7D9D983EF484}"/>
                </c:ext>
              </c:extLst>
            </c:dLbl>
            <c:dLbl>
              <c:idx val="2"/>
              <c:delete val="1"/>
              <c:extLst>
                <c:ext xmlns:c15="http://schemas.microsoft.com/office/drawing/2012/chart" uri="{CE6537A1-D6FC-4f65-9D91-7224C49458BB}"/>
                <c:ext xmlns:c16="http://schemas.microsoft.com/office/drawing/2014/chart" uri="{C3380CC4-5D6E-409C-BE32-E72D297353CC}">
                  <c16:uniqueId val="{00000001-EAB3-4848-8A96-7D9D983EF484}"/>
                </c:ext>
              </c:extLst>
            </c:dLbl>
            <c:dLbl>
              <c:idx val="7"/>
              <c:layout>
                <c:manualLayout>
                  <c:x val="-1.7248614886556573E-16"/>
                  <c:y val="-2.1171489061397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AB3-4848-8A96-7D9D983EF484}"/>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'Bep1'!$B$4:$B$11</c:f>
              <c:strCache>
                <c:ptCount val="8"/>
                <c:pt idx="0">
                  <c:v>200 €/ton</c:v>
                </c:pt>
                <c:pt idx="1">
                  <c:v>400 €/ton</c:v>
                </c:pt>
                <c:pt idx="2">
                  <c:v>600 €/ton</c:v>
                </c:pt>
                <c:pt idx="3">
                  <c:v>1000 €/ton</c:v>
                </c:pt>
                <c:pt idx="4">
                  <c:v>1200 €/ton</c:v>
                </c:pt>
                <c:pt idx="5">
                  <c:v>1800 €/ton</c:v>
                </c:pt>
                <c:pt idx="6">
                  <c:v>2000 €/ton</c:v>
                </c:pt>
                <c:pt idx="7">
                  <c:v>3000 €/ton</c:v>
                </c:pt>
              </c:strCache>
            </c:strRef>
          </c:cat>
          <c:val>
            <c:numRef>
              <c:f>'Bep1'!$C$4:$C$11</c:f>
              <c:numCache>
                <c:formatCode>General</c:formatCode>
                <c:ptCount val="8"/>
                <c:pt idx="0">
                  <c:v>80</c:v>
                </c:pt>
                <c:pt idx="1">
                  <c:v>85</c:v>
                </c:pt>
                <c:pt idx="2">
                  <c:v>95</c:v>
                </c:pt>
                <c:pt idx="3">
                  <c:v>115</c:v>
                </c:pt>
                <c:pt idx="4">
                  <c:v>125</c:v>
                </c:pt>
                <c:pt idx="5">
                  <c:v>155</c:v>
                </c:pt>
                <c:pt idx="6">
                  <c:v>165</c:v>
                </c:pt>
                <c:pt idx="7">
                  <c:v>210</c:v>
                </c:pt>
              </c:numCache>
            </c:numRef>
          </c:val>
          <c:extLst>
            <c:ext xmlns:c16="http://schemas.microsoft.com/office/drawing/2014/chart" uri="{C3380CC4-5D6E-409C-BE32-E72D297353CC}">
              <c16:uniqueId val="{00000003-EAB3-4848-8A96-7D9D983EF484}"/>
            </c:ext>
          </c:extLst>
        </c:ser>
        <c:ser>
          <c:idx val="2"/>
          <c:order val="1"/>
          <c:tx>
            <c:strRef>
              <c:f>'Bep1'!$D$3</c:f>
              <c:strCache>
                <c:ptCount val="1"/>
                <c:pt idx="0">
                  <c:v>Price Au 33,750 €/kg</c:v>
                </c:pt>
              </c:strCache>
            </c:strRef>
          </c:tx>
          <c:spPr>
            <a:pattFill prst="smCheck">
              <a:fgClr>
                <a:srgbClr val="FF0000"/>
              </a:fgClr>
              <a:bgClr>
                <a:schemeClr val="bg1"/>
              </a:bgClr>
            </a:pattFill>
            <a:ln>
              <a:solidFill>
                <a:srgbClr val="C00000"/>
              </a:solid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4-EAB3-4848-8A96-7D9D983EF484}"/>
                </c:ext>
              </c:extLst>
            </c:dLbl>
            <c:dLbl>
              <c:idx val="1"/>
              <c:layout>
                <c:manualLayout>
                  <c:x val="-1.4112666117840757E-2"/>
                  <c:y val="-7.057163020465839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AB3-4848-8A96-7D9D983EF484}"/>
                </c:ext>
              </c:extLst>
            </c:dLbl>
            <c:dLbl>
              <c:idx val="3"/>
              <c:layout>
                <c:manualLayout>
                  <c:x val="9.4085366813564733E-3"/>
                  <c:y val="2.7784106379786528E-7"/>
                </c:manualLayout>
              </c:layout>
              <c:showLegendKey val="0"/>
              <c:showVal val="1"/>
              <c:showCatName val="0"/>
              <c:showSerName val="0"/>
              <c:showPercent val="0"/>
              <c:showBubbleSize val="0"/>
              <c:extLst>
                <c:ext xmlns:c15="http://schemas.microsoft.com/office/drawing/2012/chart" uri="{CE6537A1-D6FC-4f65-9D91-7224C49458BB}">
                  <c15:layout>
                    <c:manualLayout>
                      <c:w val="4.5866164882982473E-2"/>
                      <c:h val="9.4178118349179524E-2"/>
                    </c:manualLayout>
                  </c15:layout>
                </c:ext>
                <c:ext xmlns:c16="http://schemas.microsoft.com/office/drawing/2014/chart" uri="{C3380CC4-5D6E-409C-BE32-E72D297353CC}">
                  <c16:uniqueId val="{00000006-EAB3-4848-8A96-7D9D983EF484}"/>
                </c:ext>
              </c:extLst>
            </c:dLbl>
            <c:dLbl>
              <c:idx val="4"/>
              <c:delete val="1"/>
              <c:extLst>
                <c:ext xmlns:c15="http://schemas.microsoft.com/office/drawing/2012/chart" uri="{CE6537A1-D6FC-4f65-9D91-7224C49458BB}"/>
                <c:ext xmlns:c16="http://schemas.microsoft.com/office/drawing/2014/chart" uri="{C3380CC4-5D6E-409C-BE32-E72D297353CC}">
                  <c16:uniqueId val="{00000007-EAB3-4848-8A96-7D9D983EF484}"/>
                </c:ext>
              </c:extLst>
            </c:dLbl>
            <c:dLbl>
              <c:idx val="5"/>
              <c:delete val="1"/>
              <c:extLst>
                <c:ext xmlns:c15="http://schemas.microsoft.com/office/drawing/2012/chart" uri="{CE6537A1-D6FC-4f65-9D91-7224C49458BB}"/>
                <c:ext xmlns:c16="http://schemas.microsoft.com/office/drawing/2014/chart" uri="{C3380CC4-5D6E-409C-BE32-E72D297353CC}">
                  <c16:uniqueId val="{00000008-EAB3-4848-8A96-7D9D983EF484}"/>
                </c:ext>
              </c:extLst>
            </c:dLbl>
            <c:dLbl>
              <c:idx val="6"/>
              <c:delete val="1"/>
              <c:extLst>
                <c:ext xmlns:c15="http://schemas.microsoft.com/office/drawing/2012/chart" uri="{CE6537A1-D6FC-4f65-9D91-7224C49458BB}"/>
                <c:ext xmlns:c16="http://schemas.microsoft.com/office/drawing/2014/chart" uri="{C3380CC4-5D6E-409C-BE32-E72D297353CC}">
                  <c16:uniqueId val="{00000009-EAB3-4848-8A96-7D9D983EF484}"/>
                </c:ext>
              </c:extLst>
            </c:dLbl>
            <c:dLbl>
              <c:idx val="7"/>
              <c:layout>
                <c:manualLayout>
                  <c:x val="-1.7248614886556573E-16"/>
                  <c:y val="2.11714890613972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EAB3-4848-8A96-7D9D983EF484}"/>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'Bep1'!$B$4:$B$11</c:f>
              <c:strCache>
                <c:ptCount val="8"/>
                <c:pt idx="0">
                  <c:v>200 €/ton</c:v>
                </c:pt>
                <c:pt idx="1">
                  <c:v>400 €/ton</c:v>
                </c:pt>
                <c:pt idx="2">
                  <c:v>600 €/ton</c:v>
                </c:pt>
                <c:pt idx="3">
                  <c:v>1000 €/ton</c:v>
                </c:pt>
                <c:pt idx="4">
                  <c:v>1200 €/ton</c:v>
                </c:pt>
                <c:pt idx="5">
                  <c:v>1800 €/ton</c:v>
                </c:pt>
                <c:pt idx="6">
                  <c:v>2000 €/ton</c:v>
                </c:pt>
                <c:pt idx="7">
                  <c:v>3000 €/ton</c:v>
                </c:pt>
              </c:strCache>
            </c:strRef>
          </c:cat>
          <c:val>
            <c:numRef>
              <c:f>'Bep1'!$D$4:$D$11</c:f>
              <c:numCache>
                <c:formatCode>0</c:formatCode>
                <c:ptCount val="8"/>
                <c:pt idx="0">
                  <c:v>75</c:v>
                </c:pt>
                <c:pt idx="1">
                  <c:v>85</c:v>
                </c:pt>
                <c:pt idx="2">
                  <c:v>95</c:v>
                </c:pt>
                <c:pt idx="3">
                  <c:v>110</c:v>
                </c:pt>
                <c:pt idx="4">
                  <c:v>120</c:v>
                </c:pt>
                <c:pt idx="5">
                  <c:v>150</c:v>
                </c:pt>
                <c:pt idx="6">
                  <c:v>155</c:v>
                </c:pt>
                <c:pt idx="7">
                  <c:v>205</c:v>
                </c:pt>
              </c:numCache>
            </c:numRef>
          </c:val>
          <c:extLst>
            <c:ext xmlns:c16="http://schemas.microsoft.com/office/drawing/2014/chart" uri="{C3380CC4-5D6E-409C-BE32-E72D297353CC}">
              <c16:uniqueId val="{0000000B-EAB3-4848-8A96-7D9D983EF484}"/>
            </c:ext>
          </c:extLst>
        </c:ser>
        <c:ser>
          <c:idx val="3"/>
          <c:order val="2"/>
          <c:tx>
            <c:strRef>
              <c:f>'Bep1'!$E$3</c:f>
              <c:strCache>
                <c:ptCount val="1"/>
                <c:pt idx="0">
                  <c:v>Price Au 36,350 €/kg</c:v>
                </c:pt>
              </c:strCache>
            </c:strRef>
          </c:tx>
          <c:spPr>
            <a:pattFill prst="trellis">
              <a:fgClr>
                <a:schemeClr val="bg1">
                  <a:lumMod val="50000"/>
                </a:schemeClr>
              </a:fgClr>
              <a:bgClr>
                <a:schemeClr val="bg1"/>
              </a:bgClr>
            </a:pattFill>
            <a:ln>
              <a:solidFill>
                <a:schemeClr val="tx1"/>
              </a:solidFill>
            </a:ln>
            <a:effectLst/>
          </c:spPr>
          <c:invertIfNegative val="0"/>
          <c:dLbls>
            <c:dLbl>
              <c:idx val="0"/>
              <c:layout>
                <c:manualLayout>
                  <c:x val="-1.6464777137480919E-2"/>
                  <c:y val="-6.468991371753290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EAB3-4848-8A96-7D9D983EF484}"/>
                </c:ext>
              </c:extLst>
            </c:dLbl>
            <c:dLbl>
              <c:idx val="2"/>
              <c:delete val="1"/>
              <c:extLst>
                <c:ext xmlns:c15="http://schemas.microsoft.com/office/drawing/2012/chart" uri="{CE6537A1-D6FC-4f65-9D91-7224C49458BB}"/>
                <c:ext xmlns:c16="http://schemas.microsoft.com/office/drawing/2014/chart" uri="{C3380CC4-5D6E-409C-BE32-E72D297353CC}">
                  <c16:uniqueId val="{0000000D-EAB3-4848-8A96-7D9D983EF484}"/>
                </c:ext>
              </c:extLst>
            </c:dLbl>
            <c:dLbl>
              <c:idx val="3"/>
              <c:delete val="1"/>
              <c:extLst>
                <c:ext xmlns:c15="http://schemas.microsoft.com/office/drawing/2012/chart" uri="{CE6537A1-D6FC-4f65-9D91-7224C49458BB}"/>
                <c:ext xmlns:c16="http://schemas.microsoft.com/office/drawing/2014/chart" uri="{C3380CC4-5D6E-409C-BE32-E72D297353CC}">
                  <c16:uniqueId val="{0000000E-EAB3-4848-8A96-7D9D983EF484}"/>
                </c:ext>
              </c:extLst>
            </c:dLbl>
            <c:dLbl>
              <c:idx val="4"/>
              <c:layout>
                <c:manualLayout>
                  <c:x val="-1.176055509820065E-2"/>
                  <c:y val="-6.468991371753290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EAB3-4848-8A96-7D9D983EF484}"/>
                </c:ext>
              </c:extLst>
            </c:dLbl>
            <c:dLbl>
              <c:idx val="5"/>
              <c:layout>
                <c:manualLayout>
                  <c:x val="-1.1760555098200821E-2"/>
                  <c:y val="2.11714890613973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EAB3-4848-8A96-7D9D983EF484}"/>
                </c:ext>
              </c:extLst>
            </c:dLbl>
            <c:dLbl>
              <c:idx val="6"/>
              <c:layout>
                <c:manualLayout>
                  <c:x val="-9.4084440785605142E-3"/>
                  <c:y val="7.057163020465773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EAB3-4848-8A96-7D9D983EF484}"/>
                </c:ext>
              </c:extLst>
            </c:dLbl>
            <c:dLbl>
              <c:idx val="7"/>
              <c:layout>
                <c:manualLayout>
                  <c:x val="2.3521110196401272E-3"/>
                  <c:y val="2.82286520818630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EAB3-4848-8A96-7D9D983EF484}"/>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'Bep1'!$B$4:$B$11</c:f>
              <c:strCache>
                <c:ptCount val="8"/>
                <c:pt idx="0">
                  <c:v>200 €/ton</c:v>
                </c:pt>
                <c:pt idx="1">
                  <c:v>400 €/ton</c:v>
                </c:pt>
                <c:pt idx="2">
                  <c:v>600 €/ton</c:v>
                </c:pt>
                <c:pt idx="3">
                  <c:v>1000 €/ton</c:v>
                </c:pt>
                <c:pt idx="4">
                  <c:v>1200 €/ton</c:v>
                </c:pt>
                <c:pt idx="5">
                  <c:v>1800 €/ton</c:v>
                </c:pt>
                <c:pt idx="6">
                  <c:v>2000 €/ton</c:v>
                </c:pt>
                <c:pt idx="7">
                  <c:v>3000 €/ton</c:v>
                </c:pt>
              </c:strCache>
            </c:strRef>
          </c:cat>
          <c:val>
            <c:numRef>
              <c:f>'Bep1'!$E$4:$E$11</c:f>
              <c:numCache>
                <c:formatCode>General</c:formatCode>
                <c:ptCount val="8"/>
                <c:pt idx="0">
                  <c:v>75</c:v>
                </c:pt>
                <c:pt idx="1">
                  <c:v>80</c:v>
                </c:pt>
                <c:pt idx="2">
                  <c:v>95</c:v>
                </c:pt>
                <c:pt idx="3">
                  <c:v>110</c:v>
                </c:pt>
                <c:pt idx="4" formatCode="0">
                  <c:v>120</c:v>
                </c:pt>
                <c:pt idx="5" formatCode="0">
                  <c:v>150</c:v>
                </c:pt>
                <c:pt idx="6" formatCode="0">
                  <c:v>155</c:v>
                </c:pt>
                <c:pt idx="7" formatCode="0">
                  <c:v>190</c:v>
                </c:pt>
              </c:numCache>
            </c:numRef>
          </c:val>
          <c:extLst>
            <c:ext xmlns:c16="http://schemas.microsoft.com/office/drawing/2014/chart" uri="{C3380CC4-5D6E-409C-BE32-E72D297353CC}">
              <c16:uniqueId val="{00000013-EAB3-4848-8A96-7D9D983EF484}"/>
            </c:ext>
          </c:extLst>
        </c:ser>
        <c:dLbls>
          <c:showLegendKey val="0"/>
          <c:showVal val="0"/>
          <c:showCatName val="0"/>
          <c:showSerName val="0"/>
          <c:showPercent val="0"/>
          <c:showBubbleSize val="0"/>
        </c:dLbls>
        <c:gapWidth val="219"/>
        <c:overlap val="-27"/>
        <c:axId val="540994456"/>
        <c:axId val="540994848"/>
      </c:barChart>
      <c:catAx>
        <c:axId val="540994456"/>
        <c:scaling>
          <c:orientation val="minMax"/>
        </c:scaling>
        <c:delete val="0"/>
        <c:axPos val="b"/>
        <c:title>
          <c:tx>
            <c:rich>
              <a:bodyPr rot="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Acquisition</a:t>
                </a:r>
                <a:r>
                  <a:rPr lang="it-IT" b="1" baseline="0">
                    <a:solidFill>
                      <a:sysClr val="windowText" lastClr="000000"/>
                    </a:solidFill>
                    <a:latin typeface="Times New Roman" panose="02020603050405020304" pitchFamily="18" charset="0"/>
                    <a:cs typeface="Times New Roman" panose="02020603050405020304" pitchFamily="18" charset="0"/>
                  </a:rPr>
                  <a:t> cost WPCB</a:t>
                </a:r>
                <a:endParaRPr lang="it-IT"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94848"/>
        <c:crosses val="autoZero"/>
        <c:auto val="1"/>
        <c:lblAlgn val="ctr"/>
        <c:lblOffset val="100"/>
        <c:noMultiLvlLbl val="0"/>
      </c:catAx>
      <c:valAx>
        <c:axId val="540994848"/>
        <c:scaling>
          <c:orientation val="minMax"/>
          <c:max val="220"/>
          <c:min val="60"/>
        </c:scaling>
        <c:delete val="1"/>
        <c:axPos val="l"/>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Au</a:t>
                </a:r>
                <a:r>
                  <a:rPr lang="it-IT" b="1" baseline="0">
                    <a:solidFill>
                      <a:sysClr val="windowText" lastClr="000000"/>
                    </a:solidFill>
                    <a:latin typeface="Times New Roman" panose="02020603050405020304" pitchFamily="18" charset="0"/>
                    <a:cs typeface="Times New Roman" panose="02020603050405020304" pitchFamily="18" charset="0"/>
                  </a:rPr>
                  <a:t> </a:t>
                </a:r>
                <a:r>
                  <a:rPr lang="it-IT" b="1">
                    <a:solidFill>
                      <a:sysClr val="windowText" lastClr="000000"/>
                    </a:solidFill>
                    <a:latin typeface="Times New Roman" panose="02020603050405020304" pitchFamily="18" charset="0"/>
                    <a:cs typeface="Times New Roman" panose="02020603050405020304" pitchFamily="18" charset="0"/>
                  </a:rPr>
                  <a:t>(ppm)</a:t>
                </a:r>
              </a:p>
            </c:rich>
          </c:tx>
          <c:layout>
            <c:manualLayout>
              <c:xMode val="edge"/>
              <c:yMode val="edge"/>
              <c:x val="2.5873221216041402E-2"/>
              <c:y val="0.35324046032707462"/>
            </c:manualLayout>
          </c:layout>
          <c:overlay val="0"/>
          <c:spPr>
            <a:noFill/>
            <a:ln>
              <a:noFill/>
            </a:ln>
            <a:effectLst/>
          </c:spPr>
        </c:title>
        <c:numFmt formatCode="General" sourceLinked="1"/>
        <c:majorTickMark val="out"/>
        <c:minorTickMark val="none"/>
        <c:tickLblPos val="nextTo"/>
        <c:crossAx val="540994456"/>
        <c:crosses val="autoZero"/>
        <c:crossBetween val="between"/>
        <c:majorUnit val="15"/>
      </c:valAx>
      <c:spPr>
        <a:noFill/>
        <a:ln w="25400">
          <a:noFill/>
        </a:ln>
        <a:effectLst/>
      </c:spPr>
    </c:plotArea>
    <c:legend>
      <c:legendPos val="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it-IT" sz="1400" b="0" i="0" u="none" strike="noStrike" kern="1200" spc="0" baseline="0">
                <a:solidFill>
                  <a:schemeClr val="tx1">
                    <a:lumMod val="65000"/>
                    <a:lumOff val="35000"/>
                  </a:schemeClr>
                </a:solidFill>
                <a:latin typeface="+mn-lt"/>
                <a:ea typeface="+mn-ea"/>
                <a:cs typeface="+mn-cs"/>
              </a:defRPr>
            </a:pPr>
            <a:r>
              <a:rPr lang="it-IT" sz="1050" b="1">
                <a:solidFill>
                  <a:sysClr val="windowText" lastClr="000000"/>
                </a:solidFill>
                <a:latin typeface="Times New Roman" panose="02020603050405020304" pitchFamily="18" charset="0"/>
                <a:cs typeface="Times New Roman" panose="02020603050405020304" pitchFamily="18" charset="0"/>
              </a:rPr>
              <a:t>Palladium</a:t>
            </a:r>
          </a:p>
        </c:rich>
      </c:tx>
      <c:overlay val="0"/>
      <c:spPr>
        <a:noFill/>
        <a:ln>
          <a:solidFill>
            <a:schemeClr val="tx1"/>
          </a:solidFill>
        </a:ln>
        <a:effectLst/>
      </c:spPr>
    </c:title>
    <c:autoTitleDeleted val="0"/>
    <c:plotArea>
      <c:layout/>
      <c:barChart>
        <c:barDir val="col"/>
        <c:grouping val="clustered"/>
        <c:varyColors val="0"/>
        <c:ser>
          <c:idx val="2"/>
          <c:order val="0"/>
          <c:tx>
            <c:strRef>
              <c:f>'Bep1'!$C$14</c:f>
              <c:strCache>
                <c:ptCount val="1"/>
                <c:pt idx="0">
                  <c:v>Price Pd 23,800 €/kg</c:v>
                </c:pt>
              </c:strCache>
            </c:strRef>
          </c:tx>
          <c:spPr>
            <a:pattFill prst="sphere">
              <a:fgClr>
                <a:srgbClr val="FFFF00"/>
              </a:fgClr>
              <a:bgClr>
                <a:schemeClr val="bg1"/>
              </a:bgClr>
            </a:pattFill>
            <a:ln>
              <a:solidFill>
                <a:srgbClr val="FFC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'Bep1'!$B$15:$B$22</c:f>
              <c:strCache>
                <c:ptCount val="8"/>
                <c:pt idx="0">
                  <c:v>200 €/ton</c:v>
                </c:pt>
                <c:pt idx="1">
                  <c:v>400 €/ton</c:v>
                </c:pt>
                <c:pt idx="2">
                  <c:v>600 €/ton</c:v>
                </c:pt>
                <c:pt idx="3">
                  <c:v>1000 €/ton</c:v>
                </c:pt>
                <c:pt idx="4">
                  <c:v>1200 €/ton</c:v>
                </c:pt>
                <c:pt idx="5">
                  <c:v>1800 €/ton</c:v>
                </c:pt>
                <c:pt idx="6">
                  <c:v>2000 €/ton</c:v>
                </c:pt>
                <c:pt idx="7">
                  <c:v>3000 €/ton</c:v>
                </c:pt>
              </c:strCache>
            </c:strRef>
          </c:cat>
          <c:val>
            <c:numRef>
              <c:f>'Bep1'!$C$15:$C$22</c:f>
              <c:numCache>
                <c:formatCode>General</c:formatCode>
                <c:ptCount val="8"/>
                <c:pt idx="0">
                  <c:v>105</c:v>
                </c:pt>
                <c:pt idx="1">
                  <c:v>120</c:v>
                </c:pt>
                <c:pt idx="2">
                  <c:v>130</c:v>
                </c:pt>
                <c:pt idx="3">
                  <c:v>155</c:v>
                </c:pt>
                <c:pt idx="4" formatCode="0">
                  <c:v>170</c:v>
                </c:pt>
                <c:pt idx="5" formatCode="0">
                  <c:v>210</c:v>
                </c:pt>
                <c:pt idx="6" formatCode="0">
                  <c:v>220</c:v>
                </c:pt>
                <c:pt idx="7" formatCode="0">
                  <c:v>285</c:v>
                </c:pt>
              </c:numCache>
            </c:numRef>
          </c:val>
          <c:extLst>
            <c:ext xmlns:c16="http://schemas.microsoft.com/office/drawing/2014/chart" uri="{C3380CC4-5D6E-409C-BE32-E72D297353CC}">
              <c16:uniqueId val="{00000000-E2D9-4BDE-AED6-9FC55E7239F0}"/>
            </c:ext>
          </c:extLst>
        </c:ser>
        <c:ser>
          <c:idx val="3"/>
          <c:order val="1"/>
          <c:tx>
            <c:strRef>
              <c:f>'Bep1'!$D$14</c:f>
              <c:strCache>
                <c:ptCount val="1"/>
                <c:pt idx="0">
                  <c:v>Price Pd 28,500 €/kg</c:v>
                </c:pt>
              </c:strCache>
            </c:strRef>
          </c:tx>
          <c:spPr>
            <a:pattFill prst="smCheck">
              <a:fgClr>
                <a:srgbClr val="FF0000"/>
              </a:fgClr>
              <a:bgClr>
                <a:schemeClr val="bg1"/>
              </a:bgClr>
            </a:pattFill>
            <a:ln>
              <a:solidFill>
                <a:srgbClr val="C00000"/>
              </a:solidFill>
            </a:ln>
            <a:effectLst/>
          </c:spPr>
          <c:invertIfNegative val="0"/>
          <c:dLbls>
            <c:dLbl>
              <c:idx val="1"/>
              <c:layout>
                <c:manualLayout>
                  <c:x val="-9.2602796048823972E-8"/>
                  <c:y val="1.7643185392228238E-2"/>
                </c:manualLayout>
              </c:layout>
              <c:spPr>
                <a:noFill/>
                <a:ln>
                  <a:noFill/>
                </a:ln>
                <a:effectLst/>
              </c:spPr>
              <c:txPr>
                <a:bodyPr rot="0" spcFirstLastPara="1" vertOverflow="ellipsis" vert="horz" wrap="square" lIns="38100" tIns="19050" rIns="38100" bIns="19050" anchor="ctr" anchorCtr="1">
                  <a:no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extLst>
                <c:ext xmlns:c15="http://schemas.microsoft.com/office/drawing/2012/chart" uri="{CE6537A1-D6FC-4f65-9D91-7224C49458BB}">
                  <c15:layout>
                    <c:manualLayout>
                      <c:w val="4.5866164882982473E-2"/>
                      <c:h val="0.11534960741057684"/>
                    </c:manualLayout>
                  </c15:layout>
                </c:ext>
                <c:ext xmlns:c16="http://schemas.microsoft.com/office/drawing/2014/chart" uri="{C3380CC4-5D6E-409C-BE32-E72D297353CC}">
                  <c16:uniqueId val="{00000001-E2D9-4BDE-AED6-9FC55E7239F0}"/>
                </c:ext>
              </c:extLst>
            </c:dLbl>
            <c:dLbl>
              <c:idx val="2"/>
              <c:layout>
                <c:manualLayout>
                  <c:x val="-4.3121537216391438E-17"/>
                  <c:y val="1.41143260409315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2D9-4BDE-AED6-9FC55E7239F0}"/>
                </c:ext>
              </c:extLst>
            </c:dLbl>
            <c:dLbl>
              <c:idx val="3"/>
              <c:layout>
                <c:manualLayout>
                  <c:x val="4.7042220392802562E-3"/>
                  <c:y val="1.41143260409315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2D9-4BDE-AED6-9FC55E7239F0}"/>
                </c:ext>
              </c:extLst>
            </c:dLbl>
            <c:dLbl>
              <c:idx val="4"/>
              <c:layout>
                <c:manualLayout>
                  <c:x val="2.3521110196401272E-3"/>
                  <c:y val="1.41143260409315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2D9-4BDE-AED6-9FC55E7239F0}"/>
                </c:ext>
              </c:extLst>
            </c:dLbl>
            <c:dLbl>
              <c:idx val="7"/>
              <c:layout>
                <c:manualLayout>
                  <c:x val="4.7042220392800836E-3"/>
                  <c:y val="-3.234495685876645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2D9-4BDE-AED6-9FC55E7239F0}"/>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'Bep1'!$B$15:$B$22</c:f>
              <c:strCache>
                <c:ptCount val="8"/>
                <c:pt idx="0">
                  <c:v>200 €/ton</c:v>
                </c:pt>
                <c:pt idx="1">
                  <c:v>400 €/ton</c:v>
                </c:pt>
                <c:pt idx="2">
                  <c:v>600 €/ton</c:v>
                </c:pt>
                <c:pt idx="3">
                  <c:v>1000 €/ton</c:v>
                </c:pt>
                <c:pt idx="4">
                  <c:v>1200 €/ton</c:v>
                </c:pt>
                <c:pt idx="5">
                  <c:v>1800 €/ton</c:v>
                </c:pt>
                <c:pt idx="6">
                  <c:v>2000 €/ton</c:v>
                </c:pt>
                <c:pt idx="7">
                  <c:v>3000 €/ton</c:v>
                </c:pt>
              </c:strCache>
            </c:strRef>
          </c:cat>
          <c:val>
            <c:numRef>
              <c:f>'Bep1'!$D$15:$D$22</c:f>
              <c:numCache>
                <c:formatCode>0</c:formatCode>
                <c:ptCount val="8"/>
                <c:pt idx="0">
                  <c:v>90</c:v>
                </c:pt>
                <c:pt idx="1">
                  <c:v>100</c:v>
                </c:pt>
                <c:pt idx="2">
                  <c:v>110</c:v>
                </c:pt>
                <c:pt idx="3">
                  <c:v>130</c:v>
                </c:pt>
                <c:pt idx="4">
                  <c:v>145</c:v>
                </c:pt>
                <c:pt idx="5">
                  <c:v>175</c:v>
                </c:pt>
                <c:pt idx="6">
                  <c:v>185</c:v>
                </c:pt>
                <c:pt idx="7">
                  <c:v>240</c:v>
                </c:pt>
              </c:numCache>
            </c:numRef>
          </c:val>
          <c:extLst>
            <c:ext xmlns:c16="http://schemas.microsoft.com/office/drawing/2014/chart" uri="{C3380CC4-5D6E-409C-BE32-E72D297353CC}">
              <c16:uniqueId val="{00000006-E2D9-4BDE-AED6-9FC55E7239F0}"/>
            </c:ext>
          </c:extLst>
        </c:ser>
        <c:ser>
          <c:idx val="0"/>
          <c:order val="2"/>
          <c:tx>
            <c:strRef>
              <c:f>'Bep1'!$E$14</c:f>
              <c:strCache>
                <c:ptCount val="1"/>
                <c:pt idx="0">
                  <c:v>Price Pd 39,980 €/kg</c:v>
                </c:pt>
              </c:strCache>
            </c:strRef>
          </c:tx>
          <c:spPr>
            <a:pattFill prst="trellis">
              <a:fgClr>
                <a:schemeClr val="bg1">
                  <a:lumMod val="50000"/>
                </a:schemeClr>
              </a:fgClr>
              <a:bgClr>
                <a:schemeClr val="bg1"/>
              </a:bgClr>
            </a:pattFill>
            <a:ln>
              <a:solidFill>
                <a:schemeClr val="tx1"/>
              </a:solidFill>
            </a:ln>
            <a:effectLst/>
          </c:spPr>
          <c:invertIfNegative val="0"/>
          <c:dLbls>
            <c:dLbl>
              <c:idx val="0"/>
              <c:layout>
                <c:manualLayout>
                  <c:x val="-2.1560768608195716E-17"/>
                  <c:y val="2.11714890613972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2D9-4BDE-AED6-9FC55E7239F0}"/>
                </c:ext>
              </c:extLst>
            </c:dLbl>
            <c:dLbl>
              <c:idx val="1"/>
              <c:layout>
                <c:manualLayout>
                  <c:x val="0"/>
                  <c:y val="1.41143260409314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2D9-4BDE-AED6-9FC55E7239F0}"/>
                </c:ext>
              </c:extLst>
            </c:dLbl>
            <c:dLbl>
              <c:idx val="2"/>
              <c:layout>
                <c:manualLayout>
                  <c:x val="-4.3121537216391438E-17"/>
                  <c:y val="1.411432604093161E-2"/>
                </c:manualLayout>
              </c:layout>
              <c:tx>
                <c:rich>
                  <a:bodyPr/>
                  <a:lstStyle/>
                  <a:p>
                    <a:r>
                      <a: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Pd</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2D9-4BDE-AED6-9FC55E7239F0}"/>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'Bep1'!$B$15:$B$22</c:f>
              <c:strCache>
                <c:ptCount val="8"/>
                <c:pt idx="0">
                  <c:v>200 €/ton</c:v>
                </c:pt>
                <c:pt idx="1">
                  <c:v>400 €/ton</c:v>
                </c:pt>
                <c:pt idx="2">
                  <c:v>600 €/ton</c:v>
                </c:pt>
                <c:pt idx="3">
                  <c:v>1000 €/ton</c:v>
                </c:pt>
                <c:pt idx="4">
                  <c:v>1200 €/ton</c:v>
                </c:pt>
                <c:pt idx="5">
                  <c:v>1800 €/ton</c:v>
                </c:pt>
                <c:pt idx="6">
                  <c:v>2000 €/ton</c:v>
                </c:pt>
                <c:pt idx="7">
                  <c:v>3000 €/ton</c:v>
                </c:pt>
              </c:strCache>
            </c:strRef>
          </c:cat>
          <c:val>
            <c:numRef>
              <c:f>'Bep1'!$E$15:$E$22</c:f>
              <c:numCache>
                <c:formatCode>General</c:formatCode>
                <c:ptCount val="8"/>
                <c:pt idx="0">
                  <c:v>65</c:v>
                </c:pt>
                <c:pt idx="1">
                  <c:v>70</c:v>
                </c:pt>
                <c:pt idx="2">
                  <c:v>80</c:v>
                </c:pt>
                <c:pt idx="3">
                  <c:v>95</c:v>
                </c:pt>
                <c:pt idx="4">
                  <c:v>100</c:v>
                </c:pt>
                <c:pt idx="5">
                  <c:v>125</c:v>
                </c:pt>
                <c:pt idx="6">
                  <c:v>135</c:v>
                </c:pt>
                <c:pt idx="7">
                  <c:v>170</c:v>
                </c:pt>
              </c:numCache>
            </c:numRef>
          </c:val>
          <c:extLst>
            <c:ext xmlns:c16="http://schemas.microsoft.com/office/drawing/2014/chart" uri="{C3380CC4-5D6E-409C-BE32-E72D297353CC}">
              <c16:uniqueId val="{0000000A-E2D9-4BDE-AED6-9FC55E7239F0}"/>
            </c:ext>
          </c:extLst>
        </c:ser>
        <c:dLbls>
          <c:showLegendKey val="0"/>
          <c:showVal val="0"/>
          <c:showCatName val="0"/>
          <c:showSerName val="0"/>
          <c:showPercent val="0"/>
          <c:showBubbleSize val="0"/>
        </c:dLbls>
        <c:gapWidth val="219"/>
        <c:overlap val="-27"/>
        <c:axId val="540990536"/>
        <c:axId val="540991712"/>
      </c:barChart>
      <c:catAx>
        <c:axId val="540990536"/>
        <c:scaling>
          <c:orientation val="minMax"/>
        </c:scaling>
        <c:delete val="0"/>
        <c:axPos val="b"/>
        <c:title>
          <c:tx>
            <c:rich>
              <a:bodyPr rot="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Acquisition</a:t>
                </a:r>
                <a:r>
                  <a:rPr lang="it-IT" b="1" baseline="0">
                    <a:solidFill>
                      <a:sysClr val="windowText" lastClr="000000"/>
                    </a:solidFill>
                    <a:latin typeface="Times New Roman" panose="02020603050405020304" pitchFamily="18" charset="0"/>
                    <a:cs typeface="Times New Roman" panose="02020603050405020304" pitchFamily="18" charset="0"/>
                  </a:rPr>
                  <a:t> cost WPCB</a:t>
                </a:r>
                <a:endParaRPr lang="it-IT"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91712"/>
        <c:crosses val="autoZero"/>
        <c:auto val="1"/>
        <c:lblAlgn val="ctr"/>
        <c:lblOffset val="100"/>
        <c:noMultiLvlLbl val="0"/>
      </c:catAx>
      <c:valAx>
        <c:axId val="540991712"/>
        <c:scaling>
          <c:orientation val="minMax"/>
          <c:max val="290"/>
          <c:min val="60"/>
        </c:scaling>
        <c:delete val="1"/>
        <c:axPos val="l"/>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Pd</a:t>
                </a:r>
                <a:r>
                  <a:rPr lang="it-IT" b="1" baseline="0">
                    <a:solidFill>
                      <a:sysClr val="windowText" lastClr="000000"/>
                    </a:solidFill>
                    <a:latin typeface="Times New Roman" panose="02020603050405020304" pitchFamily="18" charset="0"/>
                    <a:cs typeface="Times New Roman" panose="02020603050405020304" pitchFamily="18" charset="0"/>
                  </a:rPr>
                  <a:t> </a:t>
                </a:r>
                <a:r>
                  <a:rPr lang="it-IT" b="1">
                    <a:solidFill>
                      <a:sysClr val="windowText" lastClr="000000"/>
                    </a:solidFill>
                    <a:latin typeface="Times New Roman" panose="02020603050405020304" pitchFamily="18" charset="0"/>
                    <a:cs typeface="Times New Roman" panose="02020603050405020304" pitchFamily="18" charset="0"/>
                  </a:rPr>
                  <a:t>(ppm)</a:t>
                </a:r>
              </a:p>
            </c:rich>
          </c:tx>
          <c:layout>
            <c:manualLayout>
              <c:xMode val="edge"/>
              <c:yMode val="edge"/>
              <c:x val="2.5873221216041402E-2"/>
              <c:y val="0.36029762334754045"/>
            </c:manualLayout>
          </c:layout>
          <c:overlay val="0"/>
          <c:spPr>
            <a:noFill/>
            <a:ln>
              <a:noFill/>
            </a:ln>
            <a:effectLst/>
          </c:spPr>
        </c:title>
        <c:numFmt formatCode="General" sourceLinked="1"/>
        <c:majorTickMark val="out"/>
        <c:minorTickMark val="none"/>
        <c:tickLblPos val="nextTo"/>
        <c:crossAx val="540990536"/>
        <c:crosses val="autoZero"/>
        <c:crossBetween val="between"/>
        <c:majorUnit val="15"/>
      </c:valAx>
      <c:spPr>
        <a:noFill/>
        <a:ln w="25400">
          <a:noFill/>
        </a:ln>
        <a:effectLst/>
      </c:spPr>
    </c:plotArea>
    <c:legend>
      <c:legendPos val="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it-IT" sz="1050" b="1" i="0" u="none" strike="noStrike" kern="1200" spc="0" baseline="0">
                <a:solidFill>
                  <a:schemeClr val="tx1">
                    <a:lumMod val="65000"/>
                    <a:lumOff val="35000"/>
                  </a:schemeClr>
                </a:solidFill>
                <a:latin typeface="+mn-lt"/>
                <a:ea typeface="+mn-ea"/>
                <a:cs typeface="+mn-cs"/>
              </a:defRPr>
            </a:pPr>
            <a:r>
              <a:rPr lang="it-IT" sz="1050" b="1">
                <a:solidFill>
                  <a:sysClr val="windowText" lastClr="000000"/>
                </a:solidFill>
                <a:latin typeface="Times New Roman" panose="02020603050405020304" pitchFamily="18" charset="0"/>
                <a:cs typeface="Times New Roman" panose="02020603050405020304" pitchFamily="18" charset="0"/>
              </a:rPr>
              <a:t>Equal content between Au</a:t>
            </a:r>
            <a:r>
              <a:rPr lang="it-IT" sz="1050" b="1" baseline="0">
                <a:solidFill>
                  <a:sysClr val="windowText" lastClr="000000"/>
                </a:solidFill>
                <a:latin typeface="Times New Roman" panose="02020603050405020304" pitchFamily="18" charset="0"/>
                <a:cs typeface="Times New Roman" panose="02020603050405020304" pitchFamily="18" charset="0"/>
              </a:rPr>
              <a:t> and Pd</a:t>
            </a:r>
            <a:endParaRPr lang="it-IT" sz="105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358344113842176"/>
          <c:y val="2.8228652081863096E-2"/>
        </c:manualLayout>
      </c:layout>
      <c:overlay val="0"/>
      <c:spPr>
        <a:noFill/>
        <a:ln>
          <a:solidFill>
            <a:sysClr val="windowText" lastClr="000000"/>
          </a:solidFill>
        </a:ln>
        <a:effectLst/>
      </c:spPr>
    </c:title>
    <c:autoTitleDeleted val="0"/>
    <c:plotArea>
      <c:layout>
        <c:manualLayout>
          <c:layoutTarget val="inner"/>
          <c:xMode val="edge"/>
          <c:yMode val="edge"/>
          <c:x val="5.9978831000823275E-2"/>
          <c:y val="0.20299345962135826"/>
          <c:w val="0.91414794778313535"/>
          <c:h val="0.48338621574914309"/>
        </c:manualLayout>
      </c:layout>
      <c:barChart>
        <c:barDir val="col"/>
        <c:grouping val="clustered"/>
        <c:varyColors val="0"/>
        <c:ser>
          <c:idx val="0"/>
          <c:order val="0"/>
          <c:tx>
            <c:strRef>
              <c:f>'Bep2'!$C$2</c:f>
              <c:strCache>
                <c:ptCount val="1"/>
                <c:pt idx="0">
                  <c:v>Gold</c:v>
                </c:pt>
              </c:strCache>
            </c:strRef>
          </c:tx>
          <c:spPr>
            <a:pattFill prst="sphere">
              <a:fgClr>
                <a:srgbClr val="00B0F0"/>
              </a:fgClr>
              <a:bgClr>
                <a:schemeClr val="bg1"/>
              </a:bgClr>
            </a:pattFill>
            <a:ln>
              <a:solidFill>
                <a:schemeClr val="tx2"/>
              </a:solidFill>
            </a:ln>
            <a:effectLst/>
          </c:spPr>
          <c:invertIfNegative val="0"/>
          <c:dLbls>
            <c:dLbl>
              <c:idx val="0"/>
              <c:layout>
                <c:manualLayout>
                  <c:x val="1.1111039086714189E-2"/>
                  <c:y val="-1.43399329847354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B6A-4712-AEE5-06D8E1BCB737}"/>
                </c:ext>
              </c:extLst>
            </c:dLbl>
            <c:dLbl>
              <c:idx val="1"/>
              <c:layout>
                <c:manualLayout>
                  <c:x val="1.3888937762586803E-2"/>
                  <c:y val="-9.709989497607795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6A-4712-AEE5-06D8E1BCB737}"/>
                </c:ext>
              </c:extLst>
            </c:dLbl>
            <c:dLbl>
              <c:idx val="2"/>
              <c:layout>
                <c:manualLayout>
                  <c:x val="1.7741769694994136E-2"/>
                  <c:y val="-1.91949277335393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B6A-4712-AEE5-06D8E1BCB737}"/>
                </c:ext>
              </c:extLst>
            </c:dLbl>
            <c:dLbl>
              <c:idx val="3"/>
              <c:layout>
                <c:manualLayout>
                  <c:x val="1.5389658675353961E-2"/>
                  <c:y val="1.976561327857948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B6A-4712-AEE5-06D8E1BCB737}"/>
                </c:ext>
              </c:extLst>
            </c:dLbl>
            <c:dLbl>
              <c:idx val="4"/>
              <c:layout>
                <c:manualLayout>
                  <c:x val="1.1111039086714189E-2"/>
                  <c:y val="-7.5078212259459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B6A-4712-AEE5-06D8E1BCB737}"/>
                </c:ext>
              </c:extLst>
            </c:dLbl>
            <c:dLbl>
              <c:idx val="5"/>
              <c:layout>
                <c:manualLayout>
                  <c:x val="1.3888937762586722E-2"/>
                  <c:y val="-1.67671525180735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B6A-4712-AEE5-06D8E1BCB737}"/>
                </c:ext>
              </c:extLst>
            </c:dLbl>
            <c:dLbl>
              <c:idx val="6"/>
              <c:layout>
                <c:manualLayout>
                  <c:x val="1.1111039086714189E-2"/>
                  <c:y val="-1.21377647130735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B6A-4712-AEE5-06D8E1BCB737}"/>
                </c:ext>
              </c:extLst>
            </c:dLbl>
            <c:dLbl>
              <c:idx val="7"/>
              <c:layout>
                <c:manualLayout>
                  <c:x val="1.3888937762586803E-2"/>
                  <c:y val="6.606504814985635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B6A-4712-AEE5-06D8E1BCB737}"/>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'Bep2'!$B$3:$B$10</c:f>
              <c:strCache>
                <c:ptCount val="8"/>
                <c:pt idx="0">
                  <c:v>200 €/ton</c:v>
                </c:pt>
                <c:pt idx="1">
                  <c:v>400 €/ton</c:v>
                </c:pt>
                <c:pt idx="2">
                  <c:v>600 €/ton</c:v>
                </c:pt>
                <c:pt idx="3">
                  <c:v>1000 €/ton</c:v>
                </c:pt>
                <c:pt idx="4">
                  <c:v>1200 €/ton</c:v>
                </c:pt>
                <c:pt idx="5">
                  <c:v>1800 €/ton</c:v>
                </c:pt>
                <c:pt idx="6">
                  <c:v>2000 €/ton</c:v>
                </c:pt>
                <c:pt idx="7">
                  <c:v>3000 €/ton</c:v>
                </c:pt>
              </c:strCache>
            </c:strRef>
          </c:cat>
          <c:val>
            <c:numRef>
              <c:f>'Bep2'!$C$3:$C$10</c:f>
              <c:numCache>
                <c:formatCode>General</c:formatCode>
                <c:ptCount val="8"/>
                <c:pt idx="0">
                  <c:v>40</c:v>
                </c:pt>
                <c:pt idx="1">
                  <c:v>45</c:v>
                </c:pt>
                <c:pt idx="2">
                  <c:v>50</c:v>
                </c:pt>
                <c:pt idx="3">
                  <c:v>60</c:v>
                </c:pt>
                <c:pt idx="4">
                  <c:v>65</c:v>
                </c:pt>
                <c:pt idx="5">
                  <c:v>80</c:v>
                </c:pt>
                <c:pt idx="6">
                  <c:v>85</c:v>
                </c:pt>
                <c:pt idx="7">
                  <c:v>110</c:v>
                </c:pt>
              </c:numCache>
            </c:numRef>
          </c:val>
          <c:extLst>
            <c:ext xmlns:c16="http://schemas.microsoft.com/office/drawing/2014/chart" uri="{C3380CC4-5D6E-409C-BE32-E72D297353CC}">
              <c16:uniqueId val="{00000008-1B6A-4712-AEE5-06D8E1BCB737}"/>
            </c:ext>
          </c:extLst>
        </c:ser>
        <c:ser>
          <c:idx val="1"/>
          <c:order val="1"/>
          <c:tx>
            <c:strRef>
              <c:f>'Bep2'!$D$2</c:f>
              <c:strCache>
                <c:ptCount val="1"/>
                <c:pt idx="0">
                  <c:v>Palladium</c:v>
                </c:pt>
              </c:strCache>
            </c:strRef>
          </c:tx>
          <c:spPr>
            <a:pattFill prst="lgCheck">
              <a:fgClr>
                <a:srgbClr val="00B050"/>
              </a:fgClr>
              <a:bgClr>
                <a:schemeClr val="bg1"/>
              </a:bgClr>
            </a:pattFill>
            <a:ln>
              <a:solidFill>
                <a:schemeClr val="accent6">
                  <a:lumMod val="50000"/>
                </a:schemeClr>
              </a:solidFill>
            </a:ln>
            <a:effectLst/>
          </c:spPr>
          <c:invertIfNegative val="0"/>
          <c:cat>
            <c:strRef>
              <c:f>'Bep2'!$B$3:$B$10</c:f>
              <c:strCache>
                <c:ptCount val="8"/>
                <c:pt idx="0">
                  <c:v>200 €/ton</c:v>
                </c:pt>
                <c:pt idx="1">
                  <c:v>400 €/ton</c:v>
                </c:pt>
                <c:pt idx="2">
                  <c:v>600 €/ton</c:v>
                </c:pt>
                <c:pt idx="3">
                  <c:v>1000 €/ton</c:v>
                </c:pt>
                <c:pt idx="4">
                  <c:v>1200 €/ton</c:v>
                </c:pt>
                <c:pt idx="5">
                  <c:v>1800 €/ton</c:v>
                </c:pt>
                <c:pt idx="6">
                  <c:v>2000 €/ton</c:v>
                </c:pt>
                <c:pt idx="7">
                  <c:v>3000 €/ton</c:v>
                </c:pt>
              </c:strCache>
            </c:strRef>
          </c:cat>
          <c:val>
            <c:numRef>
              <c:f>'Bep2'!$D$3:$D$10</c:f>
              <c:numCache>
                <c:formatCode>General</c:formatCode>
                <c:ptCount val="8"/>
                <c:pt idx="0">
                  <c:v>40</c:v>
                </c:pt>
                <c:pt idx="1">
                  <c:v>45</c:v>
                </c:pt>
                <c:pt idx="2">
                  <c:v>50</c:v>
                </c:pt>
                <c:pt idx="3">
                  <c:v>60</c:v>
                </c:pt>
                <c:pt idx="4">
                  <c:v>65</c:v>
                </c:pt>
                <c:pt idx="5">
                  <c:v>80</c:v>
                </c:pt>
                <c:pt idx="6">
                  <c:v>85</c:v>
                </c:pt>
                <c:pt idx="7">
                  <c:v>110</c:v>
                </c:pt>
              </c:numCache>
            </c:numRef>
          </c:val>
          <c:extLst>
            <c:ext xmlns:c16="http://schemas.microsoft.com/office/drawing/2014/chart" uri="{C3380CC4-5D6E-409C-BE32-E72D297353CC}">
              <c16:uniqueId val="{00000009-1B6A-4712-AEE5-06D8E1BCB737}"/>
            </c:ext>
          </c:extLst>
        </c:ser>
        <c:dLbls>
          <c:showLegendKey val="0"/>
          <c:showVal val="0"/>
          <c:showCatName val="0"/>
          <c:showSerName val="0"/>
          <c:showPercent val="0"/>
          <c:showBubbleSize val="0"/>
        </c:dLbls>
        <c:gapWidth val="219"/>
        <c:overlap val="-27"/>
        <c:axId val="540998376"/>
        <c:axId val="540992888"/>
      </c:barChart>
      <c:catAx>
        <c:axId val="540998376"/>
        <c:scaling>
          <c:orientation val="minMax"/>
        </c:scaling>
        <c:delete val="0"/>
        <c:axPos val="b"/>
        <c:title>
          <c:tx>
            <c:rich>
              <a:bodyPr rot="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Acquisition</a:t>
                </a:r>
                <a:r>
                  <a:rPr lang="it-IT" b="1" baseline="0">
                    <a:solidFill>
                      <a:sysClr val="windowText" lastClr="000000"/>
                    </a:solidFill>
                    <a:latin typeface="Times New Roman" panose="02020603050405020304" pitchFamily="18" charset="0"/>
                    <a:cs typeface="Times New Roman" panose="02020603050405020304" pitchFamily="18" charset="0"/>
                  </a:rPr>
                  <a:t> cost WPCB</a:t>
                </a:r>
                <a:endParaRPr lang="it-IT"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92888"/>
        <c:crosses val="autoZero"/>
        <c:auto val="1"/>
        <c:lblAlgn val="ctr"/>
        <c:lblOffset val="100"/>
        <c:noMultiLvlLbl val="0"/>
      </c:catAx>
      <c:valAx>
        <c:axId val="540992888"/>
        <c:scaling>
          <c:orientation val="minMax"/>
          <c:max val="120"/>
        </c:scaling>
        <c:delete val="1"/>
        <c:axPos val="l"/>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Au, Pd (ppm)</a:t>
                </a:r>
              </a:p>
            </c:rich>
          </c:tx>
          <c:overlay val="0"/>
          <c:spPr>
            <a:noFill/>
            <a:ln>
              <a:noFill/>
            </a:ln>
            <a:effectLst/>
          </c:spPr>
        </c:title>
        <c:numFmt formatCode="General" sourceLinked="1"/>
        <c:majorTickMark val="none"/>
        <c:minorTickMark val="none"/>
        <c:tickLblPos val="nextTo"/>
        <c:crossAx val="540998376"/>
        <c:crosses val="autoZero"/>
        <c:crossBetween val="between"/>
        <c:majorUnit val="15"/>
      </c:valAx>
      <c:spPr>
        <a:noFill/>
        <a:ln>
          <a:noFill/>
        </a:ln>
        <a:effectLst/>
      </c:spPr>
    </c:plotArea>
    <c:legend>
      <c:legendPos val="t"/>
      <c:layout>
        <c:manualLayout>
          <c:xMode val="edge"/>
          <c:yMode val="edge"/>
          <c:x val="0.72980837703413626"/>
          <c:y val="1.9760056457304172E-2"/>
          <c:w val="0.22719966366664471"/>
          <c:h val="0.11971893597986208"/>
        </c:manualLayout>
      </c:layou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it-IT" sz="1050" b="1" i="0" u="none" strike="noStrike" kern="1200" spc="0" baseline="0">
                <a:solidFill>
                  <a:schemeClr val="tx1">
                    <a:lumMod val="65000"/>
                    <a:lumOff val="35000"/>
                  </a:schemeClr>
                </a:solidFill>
                <a:latin typeface="+mn-lt"/>
                <a:ea typeface="+mn-ea"/>
                <a:cs typeface="+mn-cs"/>
              </a:defRPr>
            </a:pPr>
            <a:r>
              <a:rPr lang="it-IT" sz="1050" b="1">
                <a:solidFill>
                  <a:sysClr val="windowText" lastClr="000000"/>
                </a:solidFill>
                <a:latin typeface="Times New Roman" panose="02020603050405020304" pitchFamily="18" charset="0"/>
                <a:cs typeface="Times New Roman" panose="02020603050405020304" pitchFamily="18" charset="0"/>
              </a:rPr>
              <a:t>Pd content is greater than Au</a:t>
            </a:r>
            <a:r>
              <a:rPr lang="it-IT" sz="1050" b="1" baseline="0">
                <a:solidFill>
                  <a:sysClr val="windowText" lastClr="000000"/>
                </a:solidFill>
                <a:latin typeface="Times New Roman" panose="02020603050405020304" pitchFamily="18" charset="0"/>
                <a:cs typeface="Times New Roman" panose="02020603050405020304" pitchFamily="18" charset="0"/>
              </a:rPr>
              <a:t> one</a:t>
            </a:r>
            <a:endParaRPr lang="it-IT" sz="105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solidFill>
            <a:sysClr val="windowText" lastClr="000000"/>
          </a:solidFill>
        </a:ln>
        <a:effectLst/>
      </c:spPr>
    </c:title>
    <c:autoTitleDeleted val="0"/>
    <c:plotArea>
      <c:layout>
        <c:manualLayout>
          <c:layoutTarget val="inner"/>
          <c:xMode val="edge"/>
          <c:yMode val="edge"/>
          <c:x val="5.9978831000823275E-2"/>
          <c:y val="0.23122211170322129"/>
          <c:w val="0.91414794778313535"/>
          <c:h val="0.45515756366727989"/>
        </c:manualLayout>
      </c:layout>
      <c:barChart>
        <c:barDir val="col"/>
        <c:grouping val="clustered"/>
        <c:varyColors val="0"/>
        <c:ser>
          <c:idx val="0"/>
          <c:order val="0"/>
          <c:tx>
            <c:strRef>
              <c:f>'Bep2'!$C$21</c:f>
              <c:strCache>
                <c:ptCount val="1"/>
                <c:pt idx="0">
                  <c:v>Gold</c:v>
                </c:pt>
              </c:strCache>
            </c:strRef>
          </c:tx>
          <c:spPr>
            <a:pattFill prst="sphere">
              <a:fgClr>
                <a:srgbClr val="00B0F0"/>
              </a:fgClr>
              <a:bgClr>
                <a:schemeClr val="bg1"/>
              </a:bgClr>
            </a:pattFill>
            <a:ln>
              <a:solidFill>
                <a:schemeClr val="tx2"/>
              </a:solidFill>
            </a:ln>
            <a:effectLst/>
          </c:spPr>
          <c:invertIfNegative val="0"/>
          <c:dLbls>
            <c:dLbl>
              <c:idx val="7"/>
              <c:layout>
                <c:manualLayout>
                  <c:x val="0"/>
                  <c:y val="2.11714890613973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89D-484B-9D94-87508D14203C}"/>
                </c:ext>
              </c:extLst>
            </c:dLbl>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'Bep2'!$B$22:$B$29</c:f>
              <c:strCache>
                <c:ptCount val="8"/>
                <c:pt idx="0">
                  <c:v>200 €/ton</c:v>
                </c:pt>
                <c:pt idx="1">
                  <c:v>400 €/ton</c:v>
                </c:pt>
                <c:pt idx="2">
                  <c:v>600 €/ton</c:v>
                </c:pt>
                <c:pt idx="3">
                  <c:v>1000 €/ton</c:v>
                </c:pt>
                <c:pt idx="4">
                  <c:v>1200 €/ton</c:v>
                </c:pt>
                <c:pt idx="5">
                  <c:v>1800 €/ton</c:v>
                </c:pt>
                <c:pt idx="6">
                  <c:v>2000 €/ton</c:v>
                </c:pt>
                <c:pt idx="7">
                  <c:v>3000 €/ton</c:v>
                </c:pt>
              </c:strCache>
            </c:strRef>
          </c:cat>
          <c:val>
            <c:numRef>
              <c:f>'Bep2'!$C$22:$C$29</c:f>
              <c:numCache>
                <c:formatCode>General</c:formatCode>
                <c:ptCount val="8"/>
                <c:pt idx="0">
                  <c:v>35</c:v>
                </c:pt>
                <c:pt idx="1">
                  <c:v>40</c:v>
                </c:pt>
                <c:pt idx="2">
                  <c:v>45</c:v>
                </c:pt>
                <c:pt idx="3">
                  <c:v>55</c:v>
                </c:pt>
                <c:pt idx="4">
                  <c:v>60</c:v>
                </c:pt>
                <c:pt idx="5">
                  <c:v>75</c:v>
                </c:pt>
                <c:pt idx="6">
                  <c:v>80</c:v>
                </c:pt>
                <c:pt idx="7">
                  <c:v>105</c:v>
                </c:pt>
              </c:numCache>
            </c:numRef>
          </c:val>
          <c:extLst>
            <c:ext xmlns:c16="http://schemas.microsoft.com/office/drawing/2014/chart" uri="{C3380CC4-5D6E-409C-BE32-E72D297353CC}">
              <c16:uniqueId val="{00000001-E89D-484B-9D94-87508D14203C}"/>
            </c:ext>
          </c:extLst>
        </c:ser>
        <c:ser>
          <c:idx val="1"/>
          <c:order val="1"/>
          <c:tx>
            <c:strRef>
              <c:f>'Bep2'!$D$21</c:f>
              <c:strCache>
                <c:ptCount val="1"/>
                <c:pt idx="0">
                  <c:v>Palladium</c:v>
                </c:pt>
              </c:strCache>
            </c:strRef>
          </c:tx>
          <c:spPr>
            <a:pattFill prst="lgCheck">
              <a:fgClr>
                <a:srgbClr val="00B050"/>
              </a:fgClr>
              <a:bgClr>
                <a:schemeClr val="bg1"/>
              </a:bgClr>
            </a:pattFill>
            <a:ln>
              <a:solidFill>
                <a:schemeClr val="accent6">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'Bep2'!$B$22:$B$29</c:f>
              <c:strCache>
                <c:ptCount val="8"/>
                <c:pt idx="0">
                  <c:v>200 €/ton</c:v>
                </c:pt>
                <c:pt idx="1">
                  <c:v>400 €/ton</c:v>
                </c:pt>
                <c:pt idx="2">
                  <c:v>600 €/ton</c:v>
                </c:pt>
                <c:pt idx="3">
                  <c:v>1000 €/ton</c:v>
                </c:pt>
                <c:pt idx="4">
                  <c:v>1200 €/ton</c:v>
                </c:pt>
                <c:pt idx="5">
                  <c:v>1800 €/ton</c:v>
                </c:pt>
                <c:pt idx="6">
                  <c:v>2000 €/ton</c:v>
                </c:pt>
                <c:pt idx="7">
                  <c:v>3000 €/ton</c:v>
                </c:pt>
              </c:strCache>
            </c:strRef>
          </c:cat>
          <c:val>
            <c:numRef>
              <c:f>'Bep2'!$D$22:$D$29</c:f>
              <c:numCache>
                <c:formatCode>General</c:formatCode>
                <c:ptCount val="8"/>
                <c:pt idx="0">
                  <c:v>45</c:v>
                </c:pt>
                <c:pt idx="1">
                  <c:v>50</c:v>
                </c:pt>
                <c:pt idx="2">
                  <c:v>55</c:v>
                </c:pt>
                <c:pt idx="3">
                  <c:v>65</c:v>
                </c:pt>
                <c:pt idx="4">
                  <c:v>70</c:v>
                </c:pt>
                <c:pt idx="5">
                  <c:v>85</c:v>
                </c:pt>
                <c:pt idx="6">
                  <c:v>90</c:v>
                </c:pt>
                <c:pt idx="7">
                  <c:v>115</c:v>
                </c:pt>
              </c:numCache>
            </c:numRef>
          </c:val>
          <c:extLst>
            <c:ext xmlns:c16="http://schemas.microsoft.com/office/drawing/2014/chart" uri="{C3380CC4-5D6E-409C-BE32-E72D297353CC}">
              <c16:uniqueId val="{00000002-E89D-484B-9D94-87508D14203C}"/>
            </c:ext>
          </c:extLst>
        </c:ser>
        <c:dLbls>
          <c:showLegendKey val="0"/>
          <c:showVal val="0"/>
          <c:showCatName val="0"/>
          <c:showSerName val="0"/>
          <c:showPercent val="0"/>
          <c:showBubbleSize val="0"/>
        </c:dLbls>
        <c:gapWidth val="219"/>
        <c:overlap val="-27"/>
        <c:axId val="540996024"/>
        <c:axId val="540999160"/>
      </c:barChart>
      <c:catAx>
        <c:axId val="540996024"/>
        <c:scaling>
          <c:orientation val="minMax"/>
        </c:scaling>
        <c:delete val="0"/>
        <c:axPos val="b"/>
        <c:title>
          <c:tx>
            <c:rich>
              <a:bodyPr rot="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Acquisition</a:t>
                </a:r>
                <a:r>
                  <a:rPr lang="it-IT" b="1" baseline="0">
                    <a:solidFill>
                      <a:sysClr val="windowText" lastClr="000000"/>
                    </a:solidFill>
                    <a:latin typeface="Times New Roman" panose="02020603050405020304" pitchFamily="18" charset="0"/>
                    <a:cs typeface="Times New Roman" panose="02020603050405020304" pitchFamily="18" charset="0"/>
                  </a:rPr>
                  <a:t> cost WPCB</a:t>
                </a:r>
                <a:endParaRPr lang="it-IT"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99160"/>
        <c:crosses val="autoZero"/>
        <c:auto val="1"/>
        <c:lblAlgn val="ctr"/>
        <c:lblOffset val="100"/>
        <c:noMultiLvlLbl val="0"/>
      </c:catAx>
      <c:valAx>
        <c:axId val="540999160"/>
        <c:scaling>
          <c:orientation val="minMax"/>
          <c:max val="120"/>
        </c:scaling>
        <c:delete val="1"/>
        <c:axPos val="l"/>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Au, Pd (ppm)</a:t>
                </a:r>
              </a:p>
            </c:rich>
          </c:tx>
          <c:overlay val="0"/>
          <c:spPr>
            <a:noFill/>
            <a:ln>
              <a:noFill/>
            </a:ln>
            <a:effectLst/>
          </c:spPr>
        </c:title>
        <c:numFmt formatCode="General" sourceLinked="1"/>
        <c:majorTickMark val="none"/>
        <c:minorTickMark val="none"/>
        <c:tickLblPos val="nextTo"/>
        <c:crossAx val="540996024"/>
        <c:crosses val="autoZero"/>
        <c:crossBetween val="between"/>
        <c:majorUnit val="15"/>
      </c:valAx>
      <c:spPr>
        <a:noFill/>
        <a:ln>
          <a:noFill/>
        </a:ln>
        <a:effectLst/>
      </c:spPr>
    </c:plotArea>
    <c:legend>
      <c:legendPos val="t"/>
      <c:layout>
        <c:manualLayout>
          <c:xMode val="edge"/>
          <c:yMode val="edge"/>
          <c:x val="0.72745626601449631"/>
          <c:y val="2.6817219477769969E-2"/>
          <c:w val="0.22719966366664471"/>
          <c:h val="0.11971893597986208"/>
        </c:manualLayout>
      </c:layou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it-IT" sz="1050" b="1" i="0" u="none" strike="noStrike" kern="1200" spc="0" baseline="0">
                <a:solidFill>
                  <a:schemeClr val="tx1">
                    <a:lumMod val="65000"/>
                    <a:lumOff val="35000"/>
                  </a:schemeClr>
                </a:solidFill>
                <a:latin typeface="+mn-lt"/>
                <a:ea typeface="+mn-ea"/>
                <a:cs typeface="+mn-cs"/>
              </a:defRPr>
            </a:pPr>
            <a:r>
              <a:rPr lang="it-IT" sz="1050" b="1">
                <a:solidFill>
                  <a:sysClr val="windowText" lastClr="000000"/>
                </a:solidFill>
                <a:latin typeface="Times New Roman" panose="02020603050405020304" pitchFamily="18" charset="0"/>
                <a:cs typeface="Times New Roman" panose="02020603050405020304" pitchFamily="18" charset="0"/>
              </a:rPr>
              <a:t>Au</a:t>
            </a:r>
            <a:r>
              <a:rPr lang="it-IT" sz="1050" b="1" baseline="0">
                <a:solidFill>
                  <a:sysClr val="windowText" lastClr="000000"/>
                </a:solidFill>
                <a:latin typeface="Times New Roman" panose="02020603050405020304" pitchFamily="18" charset="0"/>
                <a:cs typeface="Times New Roman" panose="02020603050405020304" pitchFamily="18" charset="0"/>
              </a:rPr>
              <a:t> content</a:t>
            </a:r>
            <a:r>
              <a:rPr lang="it-IT" sz="1050" b="1">
                <a:solidFill>
                  <a:sysClr val="windowText" lastClr="000000"/>
                </a:solidFill>
                <a:latin typeface="Times New Roman" panose="02020603050405020304" pitchFamily="18" charset="0"/>
                <a:cs typeface="Times New Roman" panose="02020603050405020304" pitchFamily="18" charset="0"/>
              </a:rPr>
              <a:t> is greater than Pd</a:t>
            </a:r>
            <a:r>
              <a:rPr lang="it-IT" sz="1050" b="1" baseline="0">
                <a:solidFill>
                  <a:sysClr val="windowText" lastClr="000000"/>
                </a:solidFill>
                <a:latin typeface="Times New Roman" panose="02020603050405020304" pitchFamily="18" charset="0"/>
                <a:cs typeface="Times New Roman" panose="02020603050405020304" pitchFamily="18" charset="0"/>
              </a:rPr>
              <a:t> one</a:t>
            </a:r>
            <a:endParaRPr lang="it-IT" sz="105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solidFill>
            <a:sysClr val="windowText" lastClr="000000"/>
          </a:solidFill>
        </a:ln>
        <a:effectLst/>
      </c:spPr>
    </c:title>
    <c:autoTitleDeleted val="0"/>
    <c:plotArea>
      <c:layout>
        <c:manualLayout>
          <c:layoutTarget val="inner"/>
          <c:xMode val="edge"/>
          <c:yMode val="edge"/>
          <c:x val="5.9978831000823275E-2"/>
          <c:y val="0.1938191476947527"/>
          <c:w val="0.91414794778313535"/>
          <c:h val="0.49256052767574843"/>
        </c:manualLayout>
      </c:layout>
      <c:barChart>
        <c:barDir val="col"/>
        <c:grouping val="clustered"/>
        <c:varyColors val="0"/>
        <c:ser>
          <c:idx val="0"/>
          <c:order val="0"/>
          <c:tx>
            <c:strRef>
              <c:f>'Bep2'!$C$39</c:f>
              <c:strCache>
                <c:ptCount val="1"/>
                <c:pt idx="0">
                  <c:v>Gold</c:v>
                </c:pt>
              </c:strCache>
            </c:strRef>
          </c:tx>
          <c:spPr>
            <a:pattFill prst="sphere">
              <a:fgClr>
                <a:srgbClr val="00B0F0"/>
              </a:fgClr>
              <a:bgClr>
                <a:schemeClr val="bg1"/>
              </a:bgClr>
            </a:pattFill>
            <a:ln>
              <a:solidFill>
                <a:schemeClr val="tx2"/>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'Bep2'!$B$40:$B$47</c:f>
              <c:strCache>
                <c:ptCount val="8"/>
                <c:pt idx="0">
                  <c:v>200 €/ton</c:v>
                </c:pt>
                <c:pt idx="1">
                  <c:v>400 €/ton</c:v>
                </c:pt>
                <c:pt idx="2">
                  <c:v>600 €/ton</c:v>
                </c:pt>
                <c:pt idx="3">
                  <c:v>1000 €/ton</c:v>
                </c:pt>
                <c:pt idx="4">
                  <c:v>1200 €/ton</c:v>
                </c:pt>
                <c:pt idx="5">
                  <c:v>1800 €/ton</c:v>
                </c:pt>
                <c:pt idx="6">
                  <c:v>2000 €/ton</c:v>
                </c:pt>
                <c:pt idx="7">
                  <c:v>3000 €/ton</c:v>
                </c:pt>
              </c:strCache>
            </c:strRef>
          </c:cat>
          <c:val>
            <c:numRef>
              <c:f>'Bep2'!$C$40:$C$47</c:f>
              <c:numCache>
                <c:formatCode>General</c:formatCode>
                <c:ptCount val="8"/>
                <c:pt idx="0">
                  <c:v>45</c:v>
                </c:pt>
                <c:pt idx="1">
                  <c:v>50</c:v>
                </c:pt>
                <c:pt idx="2">
                  <c:v>55</c:v>
                </c:pt>
                <c:pt idx="3">
                  <c:v>65</c:v>
                </c:pt>
                <c:pt idx="4">
                  <c:v>70</c:v>
                </c:pt>
                <c:pt idx="5">
                  <c:v>85</c:v>
                </c:pt>
                <c:pt idx="6">
                  <c:v>90</c:v>
                </c:pt>
                <c:pt idx="7">
                  <c:v>115</c:v>
                </c:pt>
              </c:numCache>
            </c:numRef>
          </c:val>
          <c:extLst>
            <c:ext xmlns:c16="http://schemas.microsoft.com/office/drawing/2014/chart" uri="{C3380CC4-5D6E-409C-BE32-E72D297353CC}">
              <c16:uniqueId val="{00000000-7C03-42E5-82A5-E43407085A2A}"/>
            </c:ext>
          </c:extLst>
        </c:ser>
        <c:ser>
          <c:idx val="1"/>
          <c:order val="1"/>
          <c:tx>
            <c:strRef>
              <c:f>'Bep2'!$D$39</c:f>
              <c:strCache>
                <c:ptCount val="1"/>
                <c:pt idx="0">
                  <c:v>Palladium</c:v>
                </c:pt>
              </c:strCache>
            </c:strRef>
          </c:tx>
          <c:spPr>
            <a:pattFill prst="lgCheck">
              <a:fgClr>
                <a:srgbClr val="00B050"/>
              </a:fgClr>
              <a:bgClr>
                <a:schemeClr val="bg1"/>
              </a:bgClr>
            </a:pattFill>
            <a:ln>
              <a:solidFill>
                <a:schemeClr val="accent6">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'Bep2'!$B$40:$B$47</c:f>
              <c:strCache>
                <c:ptCount val="8"/>
                <c:pt idx="0">
                  <c:v>200 €/ton</c:v>
                </c:pt>
                <c:pt idx="1">
                  <c:v>400 €/ton</c:v>
                </c:pt>
                <c:pt idx="2">
                  <c:v>600 €/ton</c:v>
                </c:pt>
                <c:pt idx="3">
                  <c:v>1000 €/ton</c:v>
                </c:pt>
                <c:pt idx="4">
                  <c:v>1200 €/ton</c:v>
                </c:pt>
                <c:pt idx="5">
                  <c:v>1800 €/ton</c:v>
                </c:pt>
                <c:pt idx="6">
                  <c:v>2000 €/ton</c:v>
                </c:pt>
                <c:pt idx="7">
                  <c:v>3000 €/ton</c:v>
                </c:pt>
              </c:strCache>
            </c:strRef>
          </c:cat>
          <c:val>
            <c:numRef>
              <c:f>'Bep2'!$D$40:$D$47</c:f>
              <c:numCache>
                <c:formatCode>General</c:formatCode>
                <c:ptCount val="8"/>
                <c:pt idx="0">
                  <c:v>35</c:v>
                </c:pt>
                <c:pt idx="1">
                  <c:v>40</c:v>
                </c:pt>
                <c:pt idx="2">
                  <c:v>45</c:v>
                </c:pt>
                <c:pt idx="3">
                  <c:v>55</c:v>
                </c:pt>
                <c:pt idx="4">
                  <c:v>60</c:v>
                </c:pt>
                <c:pt idx="5">
                  <c:v>75</c:v>
                </c:pt>
                <c:pt idx="6">
                  <c:v>80</c:v>
                </c:pt>
                <c:pt idx="7">
                  <c:v>105</c:v>
                </c:pt>
              </c:numCache>
            </c:numRef>
          </c:val>
          <c:extLst>
            <c:ext xmlns:c16="http://schemas.microsoft.com/office/drawing/2014/chart" uri="{C3380CC4-5D6E-409C-BE32-E72D297353CC}">
              <c16:uniqueId val="{00000001-7C03-42E5-82A5-E43407085A2A}"/>
            </c:ext>
          </c:extLst>
        </c:ser>
        <c:dLbls>
          <c:showLegendKey val="0"/>
          <c:showVal val="0"/>
          <c:showCatName val="0"/>
          <c:showSerName val="0"/>
          <c:showPercent val="0"/>
          <c:showBubbleSize val="0"/>
        </c:dLbls>
        <c:gapWidth val="219"/>
        <c:overlap val="-27"/>
        <c:axId val="540987792"/>
        <c:axId val="540988184"/>
      </c:barChart>
      <c:catAx>
        <c:axId val="540987792"/>
        <c:scaling>
          <c:orientation val="minMax"/>
        </c:scaling>
        <c:delete val="0"/>
        <c:axPos val="b"/>
        <c:title>
          <c:tx>
            <c:rich>
              <a:bodyPr rot="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Acquisition</a:t>
                </a:r>
                <a:r>
                  <a:rPr lang="it-IT" b="1" baseline="0">
                    <a:solidFill>
                      <a:sysClr val="windowText" lastClr="000000"/>
                    </a:solidFill>
                    <a:latin typeface="Times New Roman" panose="02020603050405020304" pitchFamily="18" charset="0"/>
                    <a:cs typeface="Times New Roman" panose="02020603050405020304" pitchFamily="18" charset="0"/>
                  </a:rPr>
                  <a:t> cost WPCB</a:t>
                </a:r>
                <a:endParaRPr lang="it-IT"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88184"/>
        <c:crosses val="autoZero"/>
        <c:auto val="1"/>
        <c:lblAlgn val="ctr"/>
        <c:lblOffset val="100"/>
        <c:noMultiLvlLbl val="0"/>
      </c:catAx>
      <c:valAx>
        <c:axId val="540988184"/>
        <c:scaling>
          <c:orientation val="minMax"/>
          <c:max val="120"/>
        </c:scaling>
        <c:delete val="1"/>
        <c:axPos val="l"/>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Au, Pd (ppm)</a:t>
                </a:r>
              </a:p>
            </c:rich>
          </c:tx>
          <c:overlay val="0"/>
          <c:spPr>
            <a:noFill/>
            <a:ln>
              <a:noFill/>
            </a:ln>
            <a:effectLst/>
          </c:spPr>
        </c:title>
        <c:numFmt formatCode="General" sourceLinked="1"/>
        <c:majorTickMark val="none"/>
        <c:minorTickMark val="none"/>
        <c:tickLblPos val="nextTo"/>
        <c:crossAx val="540987792"/>
        <c:crosses val="autoZero"/>
        <c:crossBetween val="between"/>
        <c:majorUnit val="15"/>
      </c:valAx>
      <c:spPr>
        <a:noFill/>
        <a:ln>
          <a:noFill/>
        </a:ln>
        <a:effectLst/>
      </c:spPr>
    </c:plotArea>
    <c:legend>
      <c:legendPos val="t"/>
      <c:layout>
        <c:manualLayout>
          <c:xMode val="edge"/>
          <c:yMode val="edge"/>
          <c:x val="0.69702476476574726"/>
          <c:y val="3.95773481737507E-2"/>
          <c:w val="0.26831649168853905"/>
          <c:h val="7.8537839020122513E-2"/>
        </c:manualLayout>
      </c:layou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180051320469575E-2"/>
          <c:y val="0.17119038925577848"/>
          <c:w val="0.88794672746348924"/>
          <c:h val="0.39411076009652035"/>
        </c:manualLayout>
      </c:layout>
      <c:barChart>
        <c:barDir val="col"/>
        <c:grouping val="clustered"/>
        <c:varyColors val="0"/>
        <c:ser>
          <c:idx val="0"/>
          <c:order val="0"/>
          <c:tx>
            <c:strRef>
              <c:f>Baseline!$C$4</c:f>
              <c:strCache>
                <c:ptCount val="1"/>
                <c:pt idx="0">
                  <c:v>High grade WPCB</c:v>
                </c:pt>
              </c:strCache>
            </c:strRef>
          </c:tx>
          <c:spPr>
            <a:pattFill prst="plaid">
              <a:fgClr>
                <a:srgbClr val="00CC00"/>
              </a:fgClr>
              <a:bgClr>
                <a:schemeClr val="bg1"/>
              </a:bgClr>
            </a:pattFill>
            <a:ln>
              <a:solidFill>
                <a:srgbClr val="00B050"/>
              </a:solidFill>
            </a:ln>
            <a:effectLst/>
          </c:spPr>
          <c:invertIfNegative val="0"/>
          <c:dLbls>
            <c:dLbl>
              <c:idx val="0"/>
              <c:tx>
                <c:rich>
                  <a:bodyPr/>
                  <a:lstStyle/>
                  <a:p>
                    <a:r>
                      <a:rPr lang="en-US"/>
                      <a:t>90.6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4E7-47F1-AC0D-72C8776E76EC}"/>
                </c:ext>
              </c:extLst>
            </c:dLbl>
            <c:dLbl>
              <c:idx val="1"/>
              <c:tx>
                <c:rich>
                  <a:bodyPr/>
                  <a:lstStyle/>
                  <a:p>
                    <a:r>
                      <a:rPr lang="en-US"/>
                      <a:t>71.2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4E7-47F1-AC0D-72C8776E76EC}"/>
                </c:ext>
              </c:extLst>
            </c:dLbl>
            <c:dLbl>
              <c:idx val="2"/>
              <c:tx>
                <c:rich>
                  <a:bodyPr/>
                  <a:lstStyle/>
                  <a:p>
                    <a:r>
                      <a:rPr lang="en-US"/>
                      <a:t>45.3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4E7-47F1-AC0D-72C8776E76EC}"/>
                </c:ext>
              </c:extLst>
            </c:dLbl>
            <c:dLbl>
              <c:idx val="3"/>
              <c:tx>
                <c:rich>
                  <a:bodyPr/>
                  <a:lstStyle/>
                  <a:p>
                    <a:r>
                      <a:rPr lang="en-US"/>
                      <a:t>39.2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4E7-47F1-AC0D-72C8776E76EC}"/>
                </c:ext>
              </c:extLst>
            </c:dLbl>
            <c:dLbl>
              <c:idx val="4"/>
              <c:tx>
                <c:rich>
                  <a:bodyPr/>
                  <a:lstStyle/>
                  <a:p>
                    <a:r>
                      <a:rPr lang="en-US"/>
                      <a:t>69.0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4E7-47F1-AC0D-72C8776E76EC}"/>
                </c:ext>
              </c:extLst>
            </c:dLbl>
            <c:spPr>
              <a:noFill/>
              <a:ln>
                <a:noFill/>
              </a:ln>
              <a:effectLst/>
            </c:spPr>
            <c:txPr>
              <a:bodyPr rot="0" spcFirstLastPara="1" vertOverflow="ellipsis" vert="horz" wrap="square" lIns="38100" tIns="19050" rIns="38100" bIns="19050" anchor="ctr" anchorCtr="1">
                <a:spAutoFit/>
              </a:bodyPr>
              <a:lstStyle/>
              <a:p>
                <a:pPr>
                  <a:defRPr lang="it-IT"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Baseline!$B$5:$B$22</c:f>
              <c:strCache>
                <c:ptCount val="15"/>
                <c:pt idx="0">
                  <c:v>Mobile phone</c:v>
                </c:pt>
                <c:pt idx="1">
                  <c:v>Portable minidisc player</c:v>
                </c:pt>
                <c:pt idx="2">
                  <c:v>Digital camera</c:v>
                </c:pt>
                <c:pt idx="3">
                  <c:v>Notebook PC</c:v>
                </c:pt>
                <c:pt idx="4">
                  <c:v>Camcorder</c:v>
                </c:pt>
                <c:pt idx="5">
                  <c:v>PDP TV</c:v>
                </c:pt>
                <c:pt idx="6">
                  <c:v>Desktop PC</c:v>
                </c:pt>
                <c:pt idx="7">
                  <c:v>Video game</c:v>
                </c:pt>
                <c:pt idx="8">
                  <c:v>LCD TV</c:v>
                </c:pt>
                <c:pt idx="9">
                  <c:v>DVD player/recorder</c:v>
                </c:pt>
                <c:pt idx="10">
                  <c:v>Refrigerator</c:v>
                </c:pt>
                <c:pt idx="11">
                  <c:v>Printer</c:v>
                </c:pt>
                <c:pt idx="12">
                  <c:v>Telefax</c:v>
                </c:pt>
                <c:pt idx="13">
                  <c:v>Radio cassette recorder</c:v>
                </c:pt>
                <c:pt idx="14">
                  <c:v>VCR</c:v>
                </c:pt>
              </c:strCache>
            </c:strRef>
          </c:cat>
          <c:val>
            <c:numRef>
              <c:f>Baseline!$C$5:$C$22</c:f>
              <c:numCache>
                <c:formatCode>0.0</c:formatCode>
                <c:ptCount val="15"/>
                <c:pt idx="0">
                  <c:v>90.624999999999986</c:v>
                </c:pt>
                <c:pt idx="1">
                  <c:v>71.149999999999991</c:v>
                </c:pt>
                <c:pt idx="2">
                  <c:v>45.25</c:v>
                </c:pt>
                <c:pt idx="3">
                  <c:v>39.190000000000012</c:v>
                </c:pt>
                <c:pt idx="4">
                  <c:v>69.027999999999992</c:v>
                </c:pt>
              </c:numCache>
            </c:numRef>
          </c:val>
          <c:extLst>
            <c:ext xmlns:c16="http://schemas.microsoft.com/office/drawing/2014/chart" uri="{C3380CC4-5D6E-409C-BE32-E72D297353CC}">
              <c16:uniqueId val="{00000005-B4E7-47F1-AC0D-72C8776E76EC}"/>
            </c:ext>
          </c:extLst>
        </c:ser>
        <c:ser>
          <c:idx val="1"/>
          <c:order val="1"/>
          <c:tx>
            <c:strRef>
              <c:f>Baseline!$D$4</c:f>
              <c:strCache>
                <c:ptCount val="1"/>
                <c:pt idx="0">
                  <c:v>Medium grade WPCB</c:v>
                </c:pt>
              </c:strCache>
            </c:strRef>
          </c:tx>
          <c:spPr>
            <a:pattFill prst="lgCheck">
              <a:fgClr>
                <a:srgbClr val="FFC000"/>
              </a:fgClr>
              <a:bgClr>
                <a:schemeClr val="bg1"/>
              </a:bgClr>
            </a:pattFill>
            <a:ln>
              <a:solidFill>
                <a:schemeClr val="accent6">
                  <a:lumMod val="75000"/>
                </a:schemeClr>
              </a:solidFill>
            </a:ln>
            <a:effectLst/>
          </c:spPr>
          <c:invertIfNegative val="0"/>
          <c:dLbls>
            <c:dLbl>
              <c:idx val="5"/>
              <c:tx>
                <c:rich>
                  <a:bodyPr/>
                  <a:lstStyle/>
                  <a:p>
                    <a:r>
                      <a:rPr lang="en-US"/>
                      <a:t>9.1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4E7-47F1-AC0D-72C8776E76EC}"/>
                </c:ext>
              </c:extLst>
            </c:dLbl>
            <c:dLbl>
              <c:idx val="6"/>
              <c:tx>
                <c:rich>
                  <a:bodyPr/>
                  <a:lstStyle/>
                  <a:p>
                    <a:r>
                      <a:rPr lang="en-US"/>
                      <a:t>12.5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4E7-47F1-AC0D-72C8776E76EC}"/>
                </c:ext>
              </c:extLst>
            </c:dLbl>
            <c:dLbl>
              <c:idx val="7"/>
              <c:tx>
                <c:rich>
                  <a:bodyPr/>
                  <a:lstStyle/>
                  <a:p>
                    <a:r>
                      <a:rPr lang="en-US"/>
                      <a:t>7.3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4E7-47F1-AC0D-72C8776E76EC}"/>
                </c:ext>
              </c:extLst>
            </c:dLbl>
            <c:dLbl>
              <c:idx val="8"/>
              <c:tx>
                <c:rich>
                  <a:bodyPr/>
                  <a:lstStyle/>
                  <a:p>
                    <a:r>
                      <a:rPr lang="en-US"/>
                      <a:t>3.6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4E7-47F1-AC0D-72C8776E76EC}"/>
                </c:ext>
              </c:extLst>
            </c:dLbl>
            <c:dLbl>
              <c:idx val="9"/>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4E7-47F1-AC0D-72C8776E76EC}"/>
                </c:ext>
              </c:extLst>
            </c:dLbl>
            <c:spPr>
              <a:noFill/>
              <a:ln>
                <a:noFill/>
              </a:ln>
              <a:effectLst/>
            </c:spPr>
            <c:txPr>
              <a:bodyPr rot="0" spcFirstLastPara="1" vertOverflow="ellipsis" vert="horz" wrap="square" lIns="38100" tIns="19050" rIns="38100" bIns="19050" anchor="ctr" anchorCtr="1">
                <a:spAutoFit/>
              </a:bodyPr>
              <a:lstStyle/>
              <a:p>
                <a:pPr>
                  <a:defRPr lang="it-IT" sz="1000" b="1" i="0" u="none" strike="noStrike" kern="1200" baseline="0">
                    <a:solidFill>
                      <a:srgbClr val="0070C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Baseline!$B$5:$B$22</c:f>
              <c:strCache>
                <c:ptCount val="15"/>
                <c:pt idx="0">
                  <c:v>Mobile phone</c:v>
                </c:pt>
                <c:pt idx="1">
                  <c:v>Portable minidisc player</c:v>
                </c:pt>
                <c:pt idx="2">
                  <c:v>Digital camera</c:v>
                </c:pt>
                <c:pt idx="3">
                  <c:v>Notebook PC</c:v>
                </c:pt>
                <c:pt idx="4">
                  <c:v>Camcorder</c:v>
                </c:pt>
                <c:pt idx="5">
                  <c:v>PDP TV</c:v>
                </c:pt>
                <c:pt idx="6">
                  <c:v>Desktop PC</c:v>
                </c:pt>
                <c:pt idx="7">
                  <c:v>Video game</c:v>
                </c:pt>
                <c:pt idx="8">
                  <c:v>LCD TV</c:v>
                </c:pt>
                <c:pt idx="9">
                  <c:v>DVD player/recorder</c:v>
                </c:pt>
                <c:pt idx="10">
                  <c:v>Refrigerator</c:v>
                </c:pt>
                <c:pt idx="11">
                  <c:v>Printer</c:v>
                </c:pt>
                <c:pt idx="12">
                  <c:v>Telefax</c:v>
                </c:pt>
                <c:pt idx="13">
                  <c:v>Radio cassette recorder</c:v>
                </c:pt>
                <c:pt idx="14">
                  <c:v>VCR</c:v>
                </c:pt>
              </c:strCache>
            </c:strRef>
          </c:cat>
          <c:val>
            <c:numRef>
              <c:f>Baseline!$D$5:$D$22</c:f>
              <c:numCache>
                <c:formatCode>General</c:formatCode>
                <c:ptCount val="15"/>
                <c:pt idx="5" formatCode="0.0">
                  <c:v>9.0560000000000027</c:v>
                </c:pt>
                <c:pt idx="6" formatCode="0.0">
                  <c:v>12.463000000000005</c:v>
                </c:pt>
                <c:pt idx="7" formatCode="0.0">
                  <c:v>7.2960000000000003</c:v>
                </c:pt>
                <c:pt idx="8" formatCode="0.0">
                  <c:v>3.6319999999999997</c:v>
                </c:pt>
                <c:pt idx="9" formatCode="0.0">
                  <c:v>1.6800000000000004</c:v>
                </c:pt>
              </c:numCache>
            </c:numRef>
          </c:val>
          <c:extLst>
            <c:ext xmlns:c16="http://schemas.microsoft.com/office/drawing/2014/chart" uri="{C3380CC4-5D6E-409C-BE32-E72D297353CC}">
              <c16:uniqueId val="{0000000B-B4E7-47F1-AC0D-72C8776E76EC}"/>
            </c:ext>
          </c:extLst>
        </c:ser>
        <c:ser>
          <c:idx val="2"/>
          <c:order val="2"/>
          <c:tx>
            <c:strRef>
              <c:f>Baseline!$E$4</c:f>
              <c:strCache>
                <c:ptCount val="1"/>
                <c:pt idx="0">
                  <c:v>Low grade WPCB</c:v>
                </c:pt>
              </c:strCache>
            </c:strRef>
          </c:tx>
          <c:spPr>
            <a:pattFill prst="pct80">
              <a:fgClr>
                <a:srgbClr val="FF0000"/>
              </a:fgClr>
              <a:bgClr>
                <a:schemeClr val="bg1"/>
              </a:bgClr>
            </a:pattFill>
            <a:ln>
              <a:solidFill>
                <a:srgbClr val="C00000"/>
              </a:solidFill>
            </a:ln>
            <a:effectLst/>
          </c:spPr>
          <c:invertIfNegative val="0"/>
          <c:dLbls>
            <c:dLbl>
              <c:idx val="10"/>
              <c:tx>
                <c:rich>
                  <a:bodyPr/>
                  <a:lstStyle/>
                  <a:p>
                    <a:r>
                      <a:rPr lang="en-US"/>
                      <a:t>-3.1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B4E7-47F1-AC0D-72C8776E76EC}"/>
                </c:ext>
              </c:extLst>
            </c:dLbl>
            <c:dLbl>
              <c:idx val="11"/>
              <c:tx>
                <c:rich>
                  <a:bodyPr/>
                  <a:lstStyle/>
                  <a:p>
                    <a:r>
                      <a:rPr lang="en-US"/>
                      <a:t>-3.7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B4E7-47F1-AC0D-72C8776E76EC}"/>
                </c:ext>
              </c:extLst>
            </c:dLbl>
            <c:dLbl>
              <c:idx val="12"/>
              <c:tx>
                <c:rich>
                  <a:bodyPr/>
                  <a:lstStyle/>
                  <a:p>
                    <a:r>
                      <a:rPr lang="en-US"/>
                      <a:t>-0.8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B4E7-47F1-AC0D-72C8776E76EC}"/>
                </c:ext>
              </c:extLst>
            </c:dLbl>
            <c:dLbl>
              <c:idx val="13"/>
              <c:tx>
                <c:rich>
                  <a:bodyPr/>
                  <a:lstStyle/>
                  <a:p>
                    <a:r>
                      <a:rPr lang="en-US"/>
                      <a:t>-3.6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B4E7-47F1-AC0D-72C8776E76EC}"/>
                </c:ext>
              </c:extLst>
            </c:dLbl>
            <c:dLbl>
              <c:idx val="14"/>
              <c:tx>
                <c:rich>
                  <a:bodyPr/>
                  <a:lstStyle/>
                  <a:p>
                    <a:r>
                      <a:rPr lang="en-US"/>
                      <a:t>-2.7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B4E7-47F1-AC0D-72C8776E76EC}"/>
                </c:ext>
              </c:extLst>
            </c:dLbl>
            <c:spPr>
              <a:noFill/>
              <a:ln>
                <a:noFill/>
              </a:ln>
              <a:effectLst/>
            </c:spPr>
            <c:txPr>
              <a:bodyPr rot="0" spcFirstLastPara="1" vertOverflow="ellipsis" vert="horz" wrap="square" lIns="38100" tIns="19050" rIns="38100" bIns="19050" anchor="ctr" anchorCtr="1">
                <a:spAutoFit/>
              </a:bodyPr>
              <a:lstStyle/>
              <a:p>
                <a:pPr>
                  <a:defRPr lang="it-IT" sz="10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Baseline!$B$5:$B$22</c:f>
              <c:strCache>
                <c:ptCount val="15"/>
                <c:pt idx="0">
                  <c:v>Mobile phone</c:v>
                </c:pt>
                <c:pt idx="1">
                  <c:v>Portable minidisc player</c:v>
                </c:pt>
                <c:pt idx="2">
                  <c:v>Digital camera</c:v>
                </c:pt>
                <c:pt idx="3">
                  <c:v>Notebook PC</c:v>
                </c:pt>
                <c:pt idx="4">
                  <c:v>Camcorder</c:v>
                </c:pt>
                <c:pt idx="5">
                  <c:v>PDP TV</c:v>
                </c:pt>
                <c:pt idx="6">
                  <c:v>Desktop PC</c:v>
                </c:pt>
                <c:pt idx="7">
                  <c:v>Video game</c:v>
                </c:pt>
                <c:pt idx="8">
                  <c:v>LCD TV</c:v>
                </c:pt>
                <c:pt idx="9">
                  <c:v>DVD player/recorder</c:v>
                </c:pt>
                <c:pt idx="10">
                  <c:v>Refrigerator</c:v>
                </c:pt>
                <c:pt idx="11">
                  <c:v>Printer</c:v>
                </c:pt>
                <c:pt idx="12">
                  <c:v>Telefax</c:v>
                </c:pt>
                <c:pt idx="13">
                  <c:v>Radio cassette recorder</c:v>
                </c:pt>
                <c:pt idx="14">
                  <c:v>VCR</c:v>
                </c:pt>
              </c:strCache>
            </c:strRef>
          </c:cat>
          <c:val>
            <c:numRef>
              <c:f>Baseline!$E$5:$E$22</c:f>
              <c:numCache>
                <c:formatCode>General</c:formatCode>
                <c:ptCount val="15"/>
                <c:pt idx="10" formatCode="0.0">
                  <c:v>-3.0759999999999992</c:v>
                </c:pt>
                <c:pt idx="11" formatCode="0.0">
                  <c:v>-3.7130000000000001</c:v>
                </c:pt>
                <c:pt idx="12" formatCode="0.0">
                  <c:v>-0.82299999999999995</c:v>
                </c:pt>
                <c:pt idx="13" formatCode="0.0">
                  <c:v>-3.621</c:v>
                </c:pt>
                <c:pt idx="14" formatCode="0.0">
                  <c:v>-2.7429999999999999</c:v>
                </c:pt>
              </c:numCache>
            </c:numRef>
          </c:val>
          <c:extLst>
            <c:ext xmlns:c16="http://schemas.microsoft.com/office/drawing/2014/chart" uri="{C3380CC4-5D6E-409C-BE32-E72D297353CC}">
              <c16:uniqueId val="{00000011-B4E7-47F1-AC0D-72C8776E76EC}"/>
            </c:ext>
          </c:extLst>
        </c:ser>
        <c:dLbls>
          <c:showLegendKey val="0"/>
          <c:showVal val="0"/>
          <c:showCatName val="0"/>
          <c:showSerName val="0"/>
          <c:showPercent val="0"/>
          <c:showBubbleSize val="0"/>
        </c:dLbls>
        <c:gapWidth val="0"/>
        <c:overlap val="50"/>
        <c:axId val="544111736"/>
        <c:axId val="544107816"/>
      </c:barChart>
      <c:catAx>
        <c:axId val="544111736"/>
        <c:scaling>
          <c:orientation val="minMax"/>
        </c:scaling>
        <c:delete val="0"/>
        <c:axPos val="b"/>
        <c:numFmt formatCode="General" sourceLinked="1"/>
        <c:majorTickMark val="none"/>
        <c:minorTickMark val="none"/>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07816"/>
        <c:crosses val="autoZero"/>
        <c:auto val="1"/>
        <c:lblAlgn val="ctr"/>
        <c:lblOffset val="100"/>
        <c:noMultiLvlLbl val="0"/>
      </c:catAx>
      <c:valAx>
        <c:axId val="544107816"/>
        <c:scaling>
          <c:orientation val="minMax"/>
        </c:scaling>
        <c:delete val="1"/>
        <c:axPos val="l"/>
        <c:title>
          <c:tx>
            <c:rich>
              <a:bodyPr rot="-5400000" spcFirstLastPara="1" vertOverflow="ellipsis" vert="horz" wrap="square" anchor="ctr" anchorCtr="1"/>
              <a:lstStyle/>
              <a:p>
                <a:pPr>
                  <a:defRPr lang="it-IT"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NPV (Million €)</a:t>
                </a:r>
              </a:p>
            </c:rich>
          </c:tx>
          <c:layout>
            <c:manualLayout>
              <c:xMode val="edge"/>
              <c:yMode val="edge"/>
              <c:x val="3.3257553378566708E-2"/>
              <c:y val="0.18596250317500643"/>
            </c:manualLayout>
          </c:layout>
          <c:overlay val="0"/>
          <c:spPr>
            <a:noFill/>
            <a:ln>
              <a:noFill/>
            </a:ln>
            <a:effectLst/>
          </c:spPr>
        </c:title>
        <c:numFmt formatCode="0.0" sourceLinked="1"/>
        <c:majorTickMark val="none"/>
        <c:minorTickMark val="none"/>
        <c:tickLblPos val="nextTo"/>
        <c:crossAx val="5441117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it-I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it-IT" sz="1400" b="0" i="0" u="none" strike="noStrike" kern="1200" spc="0" baseline="0">
                <a:solidFill>
                  <a:schemeClr val="tx1">
                    <a:lumMod val="65000"/>
                    <a:lumOff val="35000"/>
                  </a:schemeClr>
                </a:solidFill>
                <a:latin typeface="+mn-lt"/>
                <a:ea typeface="+mn-ea"/>
                <a:cs typeface="+mn-cs"/>
              </a:defRPr>
            </a:pPr>
            <a:r>
              <a:rPr lang="it-IT" sz="1100" b="1">
                <a:solidFill>
                  <a:sysClr val="windowText" lastClr="000000"/>
                </a:solidFill>
                <a:latin typeface="Times New Roman" panose="02020603050405020304" pitchFamily="18" charset="0"/>
                <a:cs typeface="Times New Roman" panose="02020603050405020304" pitchFamily="18" charset="0"/>
              </a:rPr>
              <a:t>Cash</a:t>
            </a:r>
            <a:r>
              <a:rPr lang="it-IT" sz="1100" b="1" baseline="0">
                <a:solidFill>
                  <a:sysClr val="windowText" lastClr="000000"/>
                </a:solidFill>
                <a:latin typeface="Times New Roman" panose="02020603050405020304" pitchFamily="18" charset="0"/>
                <a:cs typeface="Times New Roman" panose="02020603050405020304" pitchFamily="18" charset="0"/>
              </a:rPr>
              <a:t> inflows</a:t>
            </a:r>
            <a:endParaRPr lang="it-IT" sz="11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42212743811586656"/>
          <c:y val="2.8228652081863096E-2"/>
        </c:manualLayout>
      </c:layout>
      <c:overlay val="0"/>
      <c:spPr>
        <a:noFill/>
        <a:ln>
          <a:solidFill>
            <a:schemeClr val="tx1"/>
          </a:solidFill>
        </a:ln>
        <a:effectLst/>
      </c:spPr>
    </c:title>
    <c:autoTitleDeleted val="0"/>
    <c:plotArea>
      <c:layout>
        <c:manualLayout>
          <c:layoutTarget val="inner"/>
          <c:xMode val="edge"/>
          <c:yMode val="edge"/>
          <c:x val="8.2678739601863505E-2"/>
          <c:y val="0.30775732250123627"/>
          <c:w val="0.89144803918209503"/>
          <c:h val="0.52629321123144712"/>
        </c:manualLayout>
      </c:layout>
      <c:barChart>
        <c:barDir val="col"/>
        <c:grouping val="stacked"/>
        <c:varyColors val="0"/>
        <c:ser>
          <c:idx val="0"/>
          <c:order val="0"/>
          <c:tx>
            <c:strRef>
              <c:f>Ricavi!$C$1</c:f>
              <c:strCache>
                <c:ptCount val="1"/>
                <c:pt idx="0">
                  <c:v>Gold</c:v>
                </c:pt>
              </c:strCache>
            </c:strRef>
          </c:tx>
          <c:spPr>
            <a:pattFill prst="lgCheck">
              <a:fgClr>
                <a:srgbClr val="00B0F0"/>
              </a:fgClr>
              <a:bgClr>
                <a:schemeClr val="bg1"/>
              </a:bgClr>
            </a:patt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Ricavi!$C$2:$C$19</c:f>
              <c:numCache>
                <c:formatCode>0%</c:formatCode>
                <c:ptCount val="3"/>
                <c:pt idx="0">
                  <c:v>0.64799324994385088</c:v>
                </c:pt>
                <c:pt idx="1">
                  <c:v>0.7147783989711346</c:v>
                </c:pt>
                <c:pt idx="2">
                  <c:v>0.30977436799909946</c:v>
                </c:pt>
              </c:numCache>
            </c:numRef>
          </c:val>
          <c:extLst>
            <c:ext xmlns:c16="http://schemas.microsoft.com/office/drawing/2014/chart" uri="{C3380CC4-5D6E-409C-BE32-E72D297353CC}">
              <c16:uniqueId val="{00000000-02B5-42CD-A213-17B6005D5E9C}"/>
            </c:ext>
          </c:extLst>
        </c:ser>
        <c:ser>
          <c:idx val="1"/>
          <c:order val="1"/>
          <c:tx>
            <c:strRef>
              <c:f>Ricavi!$D$1</c:f>
              <c:strCache>
                <c:ptCount val="1"/>
                <c:pt idx="0">
                  <c:v>Palladium</c:v>
                </c:pt>
              </c:strCache>
            </c:strRef>
          </c:tx>
          <c:spPr>
            <a:pattFill prst="solidDmnd">
              <a:fgClr>
                <a:srgbClr val="FF6699"/>
              </a:fgClr>
              <a:bgClr>
                <a:schemeClr val="bg1"/>
              </a:bgClr>
            </a:patt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Ricavi!$D$2:$D$19</c:f>
              <c:numCache>
                <c:formatCode>0%</c:formatCode>
                <c:ptCount val="3"/>
                <c:pt idx="0">
                  <c:v>0.27808234915623176</c:v>
                </c:pt>
                <c:pt idx="1">
                  <c:v>0.11539232976854263</c:v>
                </c:pt>
                <c:pt idx="2">
                  <c:v>0.27902639369400367</c:v>
                </c:pt>
              </c:numCache>
            </c:numRef>
          </c:val>
          <c:extLst>
            <c:ext xmlns:c16="http://schemas.microsoft.com/office/drawing/2014/chart" uri="{C3380CC4-5D6E-409C-BE32-E72D297353CC}">
              <c16:uniqueId val="{00000001-02B5-42CD-A213-17B6005D5E9C}"/>
            </c:ext>
          </c:extLst>
        </c:ser>
        <c:ser>
          <c:idx val="2"/>
          <c:order val="2"/>
          <c:tx>
            <c:strRef>
              <c:f>Ricavi!$E$1</c:f>
              <c:strCache>
                <c:ptCount val="1"/>
                <c:pt idx="0">
                  <c:v>Silver</c:v>
                </c:pt>
              </c:strCache>
            </c:strRef>
          </c:tx>
          <c:spPr>
            <a:solidFill>
              <a:srgbClr val="00CC00"/>
            </a:solid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Ricavi!$E$2:$E$19</c:f>
              <c:numCache>
                <c:formatCode>0%</c:formatCode>
                <c:ptCount val="3"/>
                <c:pt idx="0">
                  <c:v>4.1500345214202497E-2</c:v>
                </c:pt>
                <c:pt idx="1">
                  <c:v>2.516103017787135E-2</c:v>
                </c:pt>
                <c:pt idx="2">
                  <c:v>1.3458740195832467E-2</c:v>
                </c:pt>
              </c:numCache>
            </c:numRef>
          </c:val>
          <c:extLst>
            <c:ext xmlns:c16="http://schemas.microsoft.com/office/drawing/2014/chart" uri="{C3380CC4-5D6E-409C-BE32-E72D297353CC}">
              <c16:uniqueId val="{00000002-02B5-42CD-A213-17B6005D5E9C}"/>
            </c:ext>
          </c:extLst>
        </c:ser>
        <c:ser>
          <c:idx val="3"/>
          <c:order val="3"/>
          <c:tx>
            <c:strRef>
              <c:f>Ricavi!$F$1</c:f>
              <c:strCache>
                <c:ptCount val="1"/>
                <c:pt idx="0">
                  <c:v>Copper</c:v>
                </c:pt>
              </c:strCache>
            </c:strRef>
          </c:tx>
          <c:spPr>
            <a:solidFill>
              <a:srgbClr val="0070C0"/>
            </a:solid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Ricavi!$F$2:$F$19</c:f>
              <c:numCache>
                <c:formatCode>0%</c:formatCode>
                <c:ptCount val="3"/>
                <c:pt idx="0">
                  <c:v>2.1144510419713488E-2</c:v>
                </c:pt>
                <c:pt idx="1">
                  <c:v>9.5926687095036808E-2</c:v>
                </c:pt>
                <c:pt idx="2">
                  <c:v>0.23053331978994696</c:v>
                </c:pt>
              </c:numCache>
            </c:numRef>
          </c:val>
          <c:extLst>
            <c:ext xmlns:c16="http://schemas.microsoft.com/office/drawing/2014/chart" uri="{C3380CC4-5D6E-409C-BE32-E72D297353CC}">
              <c16:uniqueId val="{00000003-02B5-42CD-A213-17B6005D5E9C}"/>
            </c:ext>
          </c:extLst>
        </c:ser>
        <c:ser>
          <c:idx val="4"/>
          <c:order val="4"/>
          <c:tx>
            <c:strRef>
              <c:f>Ricavi!$G$1</c:f>
              <c:strCache>
                <c:ptCount val="1"/>
                <c:pt idx="0">
                  <c:v>Tin</c:v>
                </c:pt>
              </c:strCache>
            </c:strRef>
          </c:tx>
          <c:spPr>
            <a:solidFill>
              <a:srgbClr val="FFC000"/>
            </a:solid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Ricavi!$G$2:$G$19</c:f>
              <c:numCache>
                <c:formatCode>0%</c:formatCode>
                <c:ptCount val="3"/>
                <c:pt idx="0">
                  <c:v>9.8993629218588342E-3</c:v>
                </c:pt>
                <c:pt idx="1">
                  <c:v>3.7498614046241656E-2</c:v>
                </c:pt>
                <c:pt idx="2">
                  <c:v>0.12303350641944276</c:v>
                </c:pt>
              </c:numCache>
            </c:numRef>
          </c:val>
          <c:extLst>
            <c:ext xmlns:c16="http://schemas.microsoft.com/office/drawing/2014/chart" uri="{C3380CC4-5D6E-409C-BE32-E72D297353CC}">
              <c16:uniqueId val="{00000004-02B5-42CD-A213-17B6005D5E9C}"/>
            </c:ext>
          </c:extLst>
        </c:ser>
        <c:ser>
          <c:idx val="5"/>
          <c:order val="5"/>
          <c:tx>
            <c:strRef>
              <c:f>Ricavi!$H$1</c:f>
              <c:strCache>
                <c:ptCount val="1"/>
                <c:pt idx="0">
                  <c:v>Zinc</c:v>
                </c:pt>
              </c:strCache>
            </c:strRef>
          </c:tx>
          <c:spPr>
            <a:solidFill>
              <a:schemeClr val="tx1"/>
            </a:solid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Ricavi!$H$2:$H$19</c:f>
              <c:numCache>
                <c:formatCode>0%</c:formatCode>
                <c:ptCount val="3"/>
                <c:pt idx="0">
                  <c:v>4.8021982197243997E-4</c:v>
                </c:pt>
                <c:pt idx="1">
                  <c:v>3.3985454856527322E-3</c:v>
                </c:pt>
                <c:pt idx="2">
                  <c:v>8.0623942177898977E-3</c:v>
                </c:pt>
              </c:numCache>
            </c:numRef>
          </c:val>
          <c:extLst>
            <c:ext xmlns:c16="http://schemas.microsoft.com/office/drawing/2014/chart" uri="{C3380CC4-5D6E-409C-BE32-E72D297353CC}">
              <c16:uniqueId val="{00000005-02B5-42CD-A213-17B6005D5E9C}"/>
            </c:ext>
          </c:extLst>
        </c:ser>
        <c:ser>
          <c:idx val="6"/>
          <c:order val="6"/>
          <c:tx>
            <c:strRef>
              <c:f>Ricavi!$I$1</c:f>
              <c:strCache>
                <c:ptCount val="1"/>
                <c:pt idx="0">
                  <c:v>Aluminium</c:v>
                </c:pt>
              </c:strCache>
            </c:strRef>
          </c:tx>
          <c:spPr>
            <a:solidFill>
              <a:srgbClr val="FF0000"/>
            </a:solid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Ricavi!$I$2:$I$19</c:f>
              <c:numCache>
                <c:formatCode>0%</c:formatCode>
                <c:ptCount val="3"/>
                <c:pt idx="0">
                  <c:v>8.6601439805142225E-4</c:v>
                </c:pt>
                <c:pt idx="1">
                  <c:v>7.699050990225032E-3</c:v>
                </c:pt>
                <c:pt idx="2">
                  <c:v>3.5575865195985441E-2</c:v>
                </c:pt>
              </c:numCache>
            </c:numRef>
          </c:val>
          <c:extLst>
            <c:ext xmlns:c16="http://schemas.microsoft.com/office/drawing/2014/chart" uri="{C3380CC4-5D6E-409C-BE32-E72D297353CC}">
              <c16:uniqueId val="{00000006-02B5-42CD-A213-17B6005D5E9C}"/>
            </c:ext>
          </c:extLst>
        </c:ser>
        <c:ser>
          <c:idx val="7"/>
          <c:order val="7"/>
          <c:tx>
            <c:strRef>
              <c:f>Ricavi!$J$1</c:f>
              <c:strCache>
                <c:ptCount val="1"/>
                <c:pt idx="0">
                  <c:v>Iron</c:v>
                </c:pt>
              </c:strCache>
            </c:strRef>
          </c:tx>
          <c:spPr>
            <a:solidFill>
              <a:srgbClr val="7030A0"/>
            </a:solidFill>
            <a:ln>
              <a:solidFill>
                <a:sysClr val="windowText" lastClr="000000"/>
              </a:solidFill>
            </a:ln>
            <a:effectLst/>
          </c:spPr>
          <c:invertIfNegative val="0"/>
          <c:cat>
            <c:strRef>
              <c:f>Ricavi!$B$2:$B$19</c:f>
              <c:strCache>
                <c:ptCount val="3"/>
                <c:pt idx="0">
                  <c:v>High grade</c:v>
                </c:pt>
                <c:pt idx="1">
                  <c:v>Medium grade</c:v>
                </c:pt>
                <c:pt idx="2">
                  <c:v>Low grade</c:v>
                </c:pt>
              </c:strCache>
            </c:strRef>
          </c:cat>
          <c:val>
            <c:numRef>
              <c:f>Ricavi!$J$2:$J$19</c:f>
              <c:numCache>
                <c:formatCode>0%</c:formatCode>
                <c:ptCount val="3"/>
                <c:pt idx="0">
                  <c:v>3.3948124118838208E-5</c:v>
                </c:pt>
                <c:pt idx="1">
                  <c:v>1.453434652955103E-4</c:v>
                </c:pt>
                <c:pt idx="2">
                  <c:v>5.3541248789967745E-4</c:v>
                </c:pt>
              </c:numCache>
            </c:numRef>
          </c:val>
          <c:extLst>
            <c:ext xmlns:c16="http://schemas.microsoft.com/office/drawing/2014/chart" uri="{C3380CC4-5D6E-409C-BE32-E72D297353CC}">
              <c16:uniqueId val="{00000007-02B5-42CD-A213-17B6005D5E9C}"/>
            </c:ext>
          </c:extLst>
        </c:ser>
        <c:dLbls>
          <c:showLegendKey val="0"/>
          <c:showVal val="0"/>
          <c:showCatName val="0"/>
          <c:showSerName val="0"/>
          <c:showPercent val="0"/>
          <c:showBubbleSize val="0"/>
        </c:dLbls>
        <c:gapWidth val="150"/>
        <c:overlap val="100"/>
        <c:axId val="544109384"/>
        <c:axId val="544117224"/>
      </c:barChart>
      <c:catAx>
        <c:axId val="544109384"/>
        <c:scaling>
          <c:orientation val="minMax"/>
        </c:scaling>
        <c:delete val="0"/>
        <c:axPos val="b"/>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17224"/>
        <c:crosses val="autoZero"/>
        <c:auto val="1"/>
        <c:lblAlgn val="ctr"/>
        <c:lblOffset val="100"/>
        <c:noMultiLvlLbl val="0"/>
      </c:catAx>
      <c:valAx>
        <c:axId val="54411722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it-IT"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09384"/>
        <c:crosses val="autoZero"/>
        <c:crossBetween val="between"/>
      </c:valAx>
      <c:spPr>
        <a:noFill/>
        <a:ln>
          <a:solidFill>
            <a:sysClr val="windowText" lastClr="000000"/>
          </a:solidFill>
        </a:ln>
        <a:effectLst/>
      </c:spPr>
    </c:plotArea>
    <c:legend>
      <c:legendPos val="t"/>
      <c:layout>
        <c:manualLayout>
          <c:xMode val="edge"/>
          <c:yMode val="edge"/>
          <c:x val="9.2666321566913443E-2"/>
          <c:y val="0.16686689745997699"/>
          <c:w val="0.81466717166058134"/>
          <c:h val="0.11971893597986208"/>
        </c:manualLayout>
      </c:layou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it-IT"/>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it-IT" sz="1400" b="0" i="0" u="none" strike="noStrike" kern="1200" spc="0" baseline="0">
                <a:solidFill>
                  <a:schemeClr val="tx1">
                    <a:lumMod val="65000"/>
                    <a:lumOff val="35000"/>
                  </a:schemeClr>
                </a:solidFill>
                <a:latin typeface="+mn-lt"/>
                <a:ea typeface="+mn-ea"/>
                <a:cs typeface="+mn-cs"/>
              </a:defRPr>
            </a:pPr>
            <a:r>
              <a:rPr lang="it-IT" sz="1100" b="1">
                <a:solidFill>
                  <a:sysClr val="windowText" lastClr="000000"/>
                </a:solidFill>
                <a:latin typeface="Times New Roman" panose="02020603050405020304" pitchFamily="18" charset="0"/>
                <a:cs typeface="Times New Roman" panose="02020603050405020304" pitchFamily="18" charset="0"/>
              </a:rPr>
              <a:t>Cash outflows</a:t>
            </a:r>
          </a:p>
        </c:rich>
      </c:tx>
      <c:layout>
        <c:manualLayout>
          <c:xMode val="edge"/>
          <c:yMode val="edge"/>
          <c:x val="0.41494183155366204"/>
          <c:y val="2.8228652081863096E-2"/>
        </c:manualLayout>
      </c:layout>
      <c:overlay val="0"/>
      <c:spPr>
        <a:noFill/>
        <a:ln>
          <a:solidFill>
            <a:schemeClr val="tx1"/>
          </a:solidFill>
        </a:ln>
        <a:effectLst/>
      </c:spPr>
    </c:title>
    <c:autoTitleDeleted val="0"/>
    <c:plotArea>
      <c:layout>
        <c:manualLayout>
          <c:layoutTarget val="inner"/>
          <c:xMode val="edge"/>
          <c:yMode val="edge"/>
          <c:x val="9.0174009914055345E-2"/>
          <c:y val="0.28531833175275206"/>
          <c:w val="0.88395276886990293"/>
          <c:h val="0.49861859549650239"/>
        </c:manualLayout>
      </c:layout>
      <c:barChart>
        <c:barDir val="col"/>
        <c:grouping val="stacked"/>
        <c:varyColors val="0"/>
        <c:ser>
          <c:idx val="0"/>
          <c:order val="0"/>
          <c:tx>
            <c:strRef>
              <c:f>Costi!$B$1</c:f>
              <c:strCache>
                <c:ptCount val="1"/>
                <c:pt idx="0">
                  <c:v>Investment</c:v>
                </c:pt>
              </c:strCache>
            </c:strRef>
          </c:tx>
          <c:spPr>
            <a:solidFill>
              <a:schemeClr val="tx1"/>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Costi!$B$2:$B$19</c:f>
              <c:numCache>
                <c:formatCode>0%</c:formatCode>
                <c:ptCount val="18"/>
                <c:pt idx="0">
                  <c:v>5.1518392824063362E-2</c:v>
                </c:pt>
                <c:pt idx="1">
                  <c:v>5.1681113809290885E-2</c:v>
                </c:pt>
                <c:pt idx="2">
                  <c:v>5.1048284302385852E-2</c:v>
                </c:pt>
                <c:pt idx="3">
                  <c:v>5.1385998030555408E-2</c:v>
                </c:pt>
                <c:pt idx="4">
                  <c:v>5.2144359431709038E-2</c:v>
                </c:pt>
                <c:pt idx="5">
                  <c:v>5.134548793467885E-2</c:v>
                </c:pt>
                <c:pt idx="6">
                  <c:v>6.3058241736148116E-2</c:v>
                </c:pt>
                <c:pt idx="7">
                  <c:v>6.3742108983820017E-2</c:v>
                </c:pt>
                <c:pt idx="8">
                  <c:v>6.4485646881185785E-2</c:v>
                </c:pt>
                <c:pt idx="9">
                  <c:v>6.2482864710499741E-2</c:v>
                </c:pt>
                <c:pt idx="10">
                  <c:v>6.1818857465716866E-2</c:v>
                </c:pt>
                <c:pt idx="11">
                  <c:v>6.2831627265005532E-2</c:v>
                </c:pt>
                <c:pt idx="12">
                  <c:v>8.1177605220792481E-2</c:v>
                </c:pt>
                <c:pt idx="13">
                  <c:v>8.1025163589459798E-2</c:v>
                </c:pt>
                <c:pt idx="14">
                  <c:v>7.8028639485214393E-2</c:v>
                </c:pt>
                <c:pt idx="15">
                  <c:v>8.4777534901532628E-2</c:v>
                </c:pt>
                <c:pt idx="16">
                  <c:v>6.2831627265005532E-2</c:v>
                </c:pt>
                <c:pt idx="17">
                  <c:v>8.2414132704275916E-2</c:v>
                </c:pt>
              </c:numCache>
            </c:numRef>
          </c:val>
          <c:extLst>
            <c:ext xmlns:c16="http://schemas.microsoft.com/office/drawing/2014/chart" uri="{C3380CC4-5D6E-409C-BE32-E72D297353CC}">
              <c16:uniqueId val="{00000000-9B46-436A-8952-0FB05D9DB771}"/>
            </c:ext>
          </c:extLst>
        </c:ser>
        <c:ser>
          <c:idx val="1"/>
          <c:order val="1"/>
          <c:tx>
            <c:strRef>
              <c:f>Costi!$C$1</c:f>
              <c:strCache>
                <c:ptCount val="1"/>
                <c:pt idx="0">
                  <c:v>Purchase</c:v>
                </c:pt>
              </c:strCache>
            </c:strRef>
          </c:tx>
          <c:spPr>
            <a:pattFill prst="lgCheck">
              <a:fgClr>
                <a:srgbClr val="00B050"/>
              </a:fgClr>
              <a:bgClr>
                <a:schemeClr val="bg1"/>
              </a:bgClr>
            </a:patt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Costi!$C$2:$C$19</c:f>
              <c:numCache>
                <c:formatCode>0%</c:formatCode>
                <c:ptCount val="18"/>
                <c:pt idx="0">
                  <c:v>0.45610968816573672</c:v>
                </c:pt>
                <c:pt idx="1">
                  <c:v>0.45755031186849093</c:v>
                </c:pt>
                <c:pt idx="2">
                  <c:v>0.4519476590442415</c:v>
                </c:pt>
                <c:pt idx="3">
                  <c:v>0.45493755245513912</c:v>
                </c:pt>
                <c:pt idx="4">
                  <c:v>0.46165158143073931</c:v>
                </c:pt>
                <c:pt idx="5">
                  <c:v>0.4545789029285337</c:v>
                </c:pt>
                <c:pt idx="6">
                  <c:v>0.33496551500869226</c:v>
                </c:pt>
                <c:pt idx="7">
                  <c:v>0.33859821929138517</c:v>
                </c:pt>
                <c:pt idx="8">
                  <c:v>0.34254789419291093</c:v>
                </c:pt>
                <c:pt idx="9">
                  <c:v>0.33190911101749127</c:v>
                </c:pt>
                <c:pt idx="10">
                  <c:v>0.32838190311263316</c:v>
                </c:pt>
                <c:pt idx="11">
                  <c:v>0.33376173845316576</c:v>
                </c:pt>
                <c:pt idx="12">
                  <c:v>0.14373853753451243</c:v>
                </c:pt>
                <c:pt idx="13">
                  <c:v>0.14346861411058859</c:v>
                </c:pt>
                <c:pt idx="14">
                  <c:v>0.13816276662642524</c:v>
                </c:pt>
                <c:pt idx="15">
                  <c:v>0.15011281558976278</c:v>
                </c:pt>
                <c:pt idx="16">
                  <c:v>0.33376173845316576</c:v>
                </c:pt>
                <c:pt idx="17">
                  <c:v>0.14592801641373929</c:v>
                </c:pt>
              </c:numCache>
            </c:numRef>
          </c:val>
          <c:extLst>
            <c:ext xmlns:c16="http://schemas.microsoft.com/office/drawing/2014/chart" uri="{C3380CC4-5D6E-409C-BE32-E72D297353CC}">
              <c16:uniqueId val="{00000001-9B46-436A-8952-0FB05D9DB771}"/>
            </c:ext>
          </c:extLst>
        </c:ser>
        <c:ser>
          <c:idx val="2"/>
          <c:order val="2"/>
          <c:tx>
            <c:strRef>
              <c:f>Costi!$D$1</c:f>
              <c:strCache>
                <c:ptCount val="1"/>
                <c:pt idx="0">
                  <c:v>Conferred materials</c:v>
                </c:pt>
              </c:strCache>
            </c:strRef>
          </c:tx>
          <c:spPr>
            <a:solidFill>
              <a:srgbClr val="FF0000"/>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Costi!$D$2:$D$19</c:f>
              <c:numCache>
                <c:formatCode>0%</c:formatCode>
                <c:ptCount val="18"/>
                <c:pt idx="0">
                  <c:v>3.5583196633987166E-2</c:v>
                </c:pt>
                <c:pt idx="1">
                  <c:v>3.5853276397765463E-2</c:v>
                </c:pt>
                <c:pt idx="2">
                  <c:v>3.4839379582275266E-2</c:v>
                </c:pt>
                <c:pt idx="3">
                  <c:v>3.5392139855779027E-2</c:v>
                </c:pt>
                <c:pt idx="4">
                  <c:v>3.6548032398708775E-2</c:v>
                </c:pt>
                <c:pt idx="5">
                  <c:v>3.5303870422358129E-2</c:v>
                </c:pt>
                <c:pt idx="6">
                  <c:v>4.3548486978696413E-2</c:v>
                </c:pt>
                <c:pt idx="7">
                  <c:v>4.4499480907858623E-2</c:v>
                </c:pt>
                <c:pt idx="8">
                  <c:v>4.5624867488604982E-2</c:v>
                </c:pt>
                <c:pt idx="9">
                  <c:v>4.2728430043207075E-2</c:v>
                </c:pt>
                <c:pt idx="10">
                  <c:v>4.1775432186376749E-2</c:v>
                </c:pt>
                <c:pt idx="11">
                  <c:v>4.3214691117526176E-2</c:v>
                </c:pt>
                <c:pt idx="12">
                  <c:v>5.6067573877352152E-2</c:v>
                </c:pt>
                <c:pt idx="13">
                  <c:v>5.5878729698248489E-2</c:v>
                </c:pt>
                <c:pt idx="14">
                  <c:v>5.203154526044524E-2</c:v>
                </c:pt>
                <c:pt idx="15">
                  <c:v>6.0640773888165279E-2</c:v>
                </c:pt>
                <c:pt idx="16">
                  <c:v>4.3214691117526176E-2</c:v>
                </c:pt>
                <c:pt idx="17">
                  <c:v>5.7636750858885352E-2</c:v>
                </c:pt>
              </c:numCache>
            </c:numRef>
          </c:val>
          <c:extLst>
            <c:ext xmlns:c16="http://schemas.microsoft.com/office/drawing/2014/chart" uri="{C3380CC4-5D6E-409C-BE32-E72D297353CC}">
              <c16:uniqueId val="{00000002-9B46-436A-8952-0FB05D9DB771}"/>
            </c:ext>
          </c:extLst>
        </c:ser>
        <c:ser>
          <c:idx val="3"/>
          <c:order val="3"/>
          <c:tx>
            <c:strRef>
              <c:f>Costi!$E$1</c:f>
              <c:strCache>
                <c:ptCount val="1"/>
                <c:pt idx="0">
                  <c:v>Disposal materials</c:v>
                </c:pt>
              </c:strCache>
            </c:strRef>
          </c:tx>
          <c:spPr>
            <a:solidFill>
              <a:srgbClr val="0070C0"/>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Costi!$E$2:$E$19</c:f>
              <c:numCache>
                <c:formatCode>0%</c:formatCode>
                <c:ptCount val="18"/>
                <c:pt idx="0">
                  <c:v>6.0267779979966728E-3</c:v>
                </c:pt>
                <c:pt idx="1">
                  <c:v>6.2461108173791427E-3</c:v>
                </c:pt>
                <c:pt idx="2">
                  <c:v>6.1696278831447496E-3</c:v>
                </c:pt>
                <c:pt idx="3">
                  <c:v>6.4593853447790471E-3</c:v>
                </c:pt>
                <c:pt idx="4">
                  <c:v>5.2916350869917049E-3</c:v>
                </c:pt>
                <c:pt idx="5">
                  <c:v>5.9568019439755074E-3</c:v>
                </c:pt>
                <c:pt idx="6">
                  <c:v>6.5824743285388147E-3</c:v>
                </c:pt>
                <c:pt idx="7">
                  <c:v>6.0053780173520083E-3</c:v>
                </c:pt>
                <c:pt idx="8">
                  <c:v>7.3250441694212064E-3</c:v>
                </c:pt>
                <c:pt idx="9">
                  <c:v>6.6434927661261052E-3</c:v>
                </c:pt>
                <c:pt idx="10">
                  <c:v>6.5728921727024646E-3</c:v>
                </c:pt>
                <c:pt idx="11">
                  <c:v>6.3761842514092788E-3</c:v>
                </c:pt>
                <c:pt idx="12">
                  <c:v>8.7295288615460084E-3</c:v>
                </c:pt>
                <c:pt idx="13">
                  <c:v>8.8112684042159096E-3</c:v>
                </c:pt>
                <c:pt idx="14">
                  <c:v>7.5403711514037842E-3</c:v>
                </c:pt>
                <c:pt idx="15">
                  <c:v>9.2193286822608734E-3</c:v>
                </c:pt>
                <c:pt idx="16">
                  <c:v>6.3761842514092788E-3</c:v>
                </c:pt>
                <c:pt idx="17">
                  <c:v>8.8625002928392118E-3</c:v>
                </c:pt>
              </c:numCache>
            </c:numRef>
          </c:val>
          <c:extLst>
            <c:ext xmlns:c16="http://schemas.microsoft.com/office/drawing/2014/chart" uri="{C3380CC4-5D6E-409C-BE32-E72D297353CC}">
              <c16:uniqueId val="{00000003-9B46-436A-8952-0FB05D9DB771}"/>
            </c:ext>
          </c:extLst>
        </c:ser>
        <c:ser>
          <c:idx val="4"/>
          <c:order val="4"/>
          <c:tx>
            <c:strRef>
              <c:f>Costi!$F$1</c:f>
              <c:strCache>
                <c:ptCount val="1"/>
                <c:pt idx="0">
                  <c:v>Electricity</c:v>
                </c:pt>
              </c:strCache>
            </c:strRef>
          </c:tx>
          <c:spPr>
            <a:solidFill>
              <a:schemeClr val="bg1">
                <a:lumMod val="50000"/>
              </a:schemeClr>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Costi!$F$2:$F$19</c:f>
              <c:numCache>
                <c:formatCode>0%</c:formatCode>
                <c:ptCount val="18"/>
                <c:pt idx="0">
                  <c:v>8.54778527709983E-2</c:v>
                </c:pt>
                <c:pt idx="1">
                  <c:v>8.3650555948620822E-2</c:v>
                </c:pt>
                <c:pt idx="2">
                  <c:v>9.0272133884934963E-2</c:v>
                </c:pt>
                <c:pt idx="3">
                  <c:v>8.6583041675684452E-2</c:v>
                </c:pt>
                <c:pt idx="4">
                  <c:v>7.9434356349829024E-2</c:v>
                </c:pt>
                <c:pt idx="5">
                  <c:v>8.7317679470090726E-2</c:v>
                </c:pt>
                <c:pt idx="6">
                  <c:v>0.10469304965941788</c:v>
                </c:pt>
                <c:pt idx="7">
                  <c:v>9.9461601645391834E-2</c:v>
                </c:pt>
                <c:pt idx="8">
                  <c:v>9.2557879712080154E-2</c:v>
                </c:pt>
                <c:pt idx="9">
                  <c:v>0.10935964875272386</c:v>
                </c:pt>
                <c:pt idx="10">
                  <c:v>0.11483313744281538</c:v>
                </c:pt>
                <c:pt idx="11">
                  <c:v>0.1066748241454486</c:v>
                </c:pt>
                <c:pt idx="12">
                  <c:v>0.13469980983010524</c:v>
                </c:pt>
                <c:pt idx="13">
                  <c:v>0.13555815644065025</c:v>
                </c:pt>
                <c:pt idx="14">
                  <c:v>0.15422739362293292</c:v>
                </c:pt>
                <c:pt idx="15">
                  <c:v>0.11291870277469872</c:v>
                </c:pt>
                <c:pt idx="16">
                  <c:v>0.1066748241454486</c:v>
                </c:pt>
                <c:pt idx="17">
                  <c:v>0.12724031411097775</c:v>
                </c:pt>
              </c:numCache>
            </c:numRef>
          </c:val>
          <c:extLst>
            <c:ext xmlns:c16="http://schemas.microsoft.com/office/drawing/2014/chart" uri="{C3380CC4-5D6E-409C-BE32-E72D297353CC}">
              <c16:uniqueId val="{00000004-9B46-436A-8952-0FB05D9DB771}"/>
            </c:ext>
          </c:extLst>
        </c:ser>
        <c:ser>
          <c:idx val="5"/>
          <c:order val="5"/>
          <c:tx>
            <c:strRef>
              <c:f>Costi!$G$1</c:f>
              <c:strCache>
                <c:ptCount val="1"/>
                <c:pt idx="0">
                  <c:v>Labour</c:v>
                </c:pt>
              </c:strCache>
            </c:strRef>
          </c:tx>
          <c:spPr>
            <a:solidFill>
              <a:schemeClr val="accent4">
                <a:lumMod val="40000"/>
                <a:lumOff val="60000"/>
              </a:schemeClr>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Costi!$G$2:$G$19</c:f>
              <c:numCache>
                <c:formatCode>0%</c:formatCode>
                <c:ptCount val="18"/>
                <c:pt idx="0">
                  <c:v>0.21345933406156481</c:v>
                </c:pt>
                <c:pt idx="1">
                  <c:v>0.21413354595445377</c:v>
                </c:pt>
                <c:pt idx="2">
                  <c:v>0.21151150443270503</c:v>
                </c:pt>
                <c:pt idx="3">
                  <c:v>0.21291077454900514</c:v>
                </c:pt>
                <c:pt idx="4">
                  <c:v>0.21605294010958601</c:v>
                </c:pt>
                <c:pt idx="5">
                  <c:v>0.2127429265705538</c:v>
                </c:pt>
                <c:pt idx="6">
                  <c:v>0.26127310170677998</c:v>
                </c:pt>
                <c:pt idx="7">
                  <c:v>0.26410661104728045</c:v>
                </c:pt>
                <c:pt idx="8">
                  <c:v>0.26718735747047051</c:v>
                </c:pt>
                <c:pt idx="9">
                  <c:v>0.25888910659364323</c:v>
                </c:pt>
                <c:pt idx="10">
                  <c:v>0.25613788442785385</c:v>
                </c:pt>
                <c:pt idx="11">
                  <c:v>0.26033415599346932</c:v>
                </c:pt>
                <c:pt idx="12">
                  <c:v>0.33634817783075915</c:v>
                </c:pt>
                <c:pt idx="13">
                  <c:v>0.33571655701877734</c:v>
                </c:pt>
                <c:pt idx="14">
                  <c:v>0.32330087390583506</c:v>
                </c:pt>
                <c:pt idx="15">
                  <c:v>0.35126398848004492</c:v>
                </c:pt>
                <c:pt idx="16">
                  <c:v>0.26033415599346932</c:v>
                </c:pt>
                <c:pt idx="17">
                  <c:v>0.34147155840814997</c:v>
                </c:pt>
              </c:numCache>
            </c:numRef>
          </c:val>
          <c:extLst>
            <c:ext xmlns:c16="http://schemas.microsoft.com/office/drawing/2014/chart" uri="{C3380CC4-5D6E-409C-BE32-E72D297353CC}">
              <c16:uniqueId val="{00000005-9B46-436A-8952-0FB05D9DB771}"/>
            </c:ext>
          </c:extLst>
        </c:ser>
        <c:ser>
          <c:idx val="6"/>
          <c:order val="6"/>
          <c:tx>
            <c:strRef>
              <c:f>Costi!$H$1</c:f>
              <c:strCache>
                <c:ptCount val="1"/>
                <c:pt idx="0">
                  <c:v>Insurance</c:v>
                </c:pt>
              </c:strCache>
            </c:strRef>
          </c:tx>
          <c:spPr>
            <a:solidFill>
              <a:srgbClr val="7030A0"/>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Costi!$H$2:$H$19</c:f>
              <c:numCache>
                <c:formatCode>0%</c:formatCode>
                <c:ptCount val="18"/>
                <c:pt idx="0">
                  <c:v>1.140274220414342E-2</c:v>
                </c:pt>
                <c:pt idx="1">
                  <c:v>1.1438757796712273E-2</c:v>
                </c:pt>
                <c:pt idx="2">
                  <c:v>1.1298691476106038E-2</c:v>
                </c:pt>
                <c:pt idx="3">
                  <c:v>1.137343881137848E-2</c:v>
                </c:pt>
                <c:pt idx="4">
                  <c:v>1.1541289535768483E-2</c:v>
                </c:pt>
                <c:pt idx="5">
                  <c:v>1.1364472573213344E-2</c:v>
                </c:pt>
                <c:pt idx="6">
                  <c:v>1.395689645869551E-2</c:v>
                </c:pt>
                <c:pt idx="7">
                  <c:v>1.410825913714105E-2</c:v>
                </c:pt>
                <c:pt idx="8">
                  <c:v>1.4272828924704621E-2</c:v>
                </c:pt>
                <c:pt idx="9">
                  <c:v>1.3829546292395471E-2</c:v>
                </c:pt>
                <c:pt idx="10">
                  <c:v>1.3682579296359715E-2</c:v>
                </c:pt>
                <c:pt idx="11">
                  <c:v>1.3906739102215239E-2</c:v>
                </c:pt>
                <c:pt idx="12">
                  <c:v>1.7967317191814054E-2</c:v>
                </c:pt>
                <c:pt idx="13">
                  <c:v>1.7933576763823574E-2</c:v>
                </c:pt>
                <c:pt idx="14">
                  <c:v>1.7270345828303155E-2</c:v>
                </c:pt>
                <c:pt idx="15">
                  <c:v>1.8764101948720347E-2</c:v>
                </c:pt>
                <c:pt idx="16">
                  <c:v>1.3906739102215239E-2</c:v>
                </c:pt>
                <c:pt idx="17">
                  <c:v>1.8241002051717411E-2</c:v>
                </c:pt>
              </c:numCache>
            </c:numRef>
          </c:val>
          <c:extLst>
            <c:ext xmlns:c16="http://schemas.microsoft.com/office/drawing/2014/chart" uri="{C3380CC4-5D6E-409C-BE32-E72D297353CC}">
              <c16:uniqueId val="{00000006-9B46-436A-8952-0FB05D9DB771}"/>
            </c:ext>
          </c:extLst>
        </c:ser>
        <c:ser>
          <c:idx val="7"/>
          <c:order val="7"/>
          <c:tx>
            <c:strRef>
              <c:f>Costi!$I$1</c:f>
              <c:strCache>
                <c:ptCount val="1"/>
                <c:pt idx="0">
                  <c:v>Maintenance</c:v>
                </c:pt>
              </c:strCache>
            </c:strRef>
          </c:tx>
          <c:spPr>
            <a:solidFill>
              <a:schemeClr val="accent5">
                <a:lumMod val="20000"/>
                <a:lumOff val="80000"/>
              </a:schemeClr>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Costi!$I$2:$I$19</c:f>
              <c:numCache>
                <c:formatCode>0%</c:formatCode>
                <c:ptCount val="18"/>
                <c:pt idx="0">
                  <c:v>9.1221937633147357E-2</c:v>
                </c:pt>
                <c:pt idx="1">
                  <c:v>9.1510062373698187E-2</c:v>
                </c:pt>
                <c:pt idx="2">
                  <c:v>9.0389531808848303E-2</c:v>
                </c:pt>
                <c:pt idx="3">
                  <c:v>9.0987510491027837E-2</c:v>
                </c:pt>
                <c:pt idx="4">
                  <c:v>9.2330316286147865E-2</c:v>
                </c:pt>
                <c:pt idx="5">
                  <c:v>9.0915780585706749E-2</c:v>
                </c:pt>
                <c:pt idx="6">
                  <c:v>0.11165517166956408</c:v>
                </c:pt>
                <c:pt idx="7">
                  <c:v>0.1128660730971284</c:v>
                </c:pt>
                <c:pt idx="8">
                  <c:v>0.11418263139763697</c:v>
                </c:pt>
                <c:pt idx="9">
                  <c:v>0.11063637033916376</c:v>
                </c:pt>
                <c:pt idx="10">
                  <c:v>0.10946063437087772</c:v>
                </c:pt>
                <c:pt idx="11">
                  <c:v>0.11125391281772191</c:v>
                </c:pt>
                <c:pt idx="12">
                  <c:v>0.14373853753451243</c:v>
                </c:pt>
                <c:pt idx="13">
                  <c:v>0.14346861411058859</c:v>
                </c:pt>
                <c:pt idx="14">
                  <c:v>0.13816276662642524</c:v>
                </c:pt>
                <c:pt idx="15">
                  <c:v>0.15011281558976278</c:v>
                </c:pt>
                <c:pt idx="16">
                  <c:v>0.11125391281772191</c:v>
                </c:pt>
                <c:pt idx="17">
                  <c:v>0.14592801641373929</c:v>
                </c:pt>
              </c:numCache>
            </c:numRef>
          </c:val>
          <c:extLst>
            <c:ext xmlns:c16="http://schemas.microsoft.com/office/drawing/2014/chart" uri="{C3380CC4-5D6E-409C-BE32-E72D297353CC}">
              <c16:uniqueId val="{00000007-9B46-436A-8952-0FB05D9DB771}"/>
            </c:ext>
          </c:extLst>
        </c:ser>
        <c:ser>
          <c:idx val="8"/>
          <c:order val="8"/>
          <c:tx>
            <c:strRef>
              <c:f>Costi!$J$1</c:f>
              <c:strCache>
                <c:ptCount val="1"/>
                <c:pt idx="0">
                  <c:v>Reactant materials</c:v>
                </c:pt>
              </c:strCache>
            </c:strRef>
          </c:tx>
          <c:spPr>
            <a:solidFill>
              <a:srgbClr val="00B0F0"/>
            </a:solidFill>
            <a:ln>
              <a:solidFill>
                <a:sysClr val="windowText" lastClr="000000"/>
              </a:solidFill>
            </a:ln>
            <a:effectLst/>
          </c:spPr>
          <c:invertIfNegative val="0"/>
          <c:cat>
            <c:strRef>
              <c:f>Costi!$A$2:$A$19</c:f>
              <c:strCache>
                <c:ptCount val="18"/>
                <c:pt idx="0">
                  <c:v>High grade</c:v>
                </c:pt>
                <c:pt idx="1">
                  <c:v>Mobile phone</c:v>
                </c:pt>
                <c:pt idx="2">
                  <c:v>Portable minidisc player</c:v>
                </c:pt>
                <c:pt idx="3">
                  <c:v>Digital camera</c:v>
                </c:pt>
                <c:pt idx="4">
                  <c:v>Notebook PC</c:v>
                </c:pt>
                <c:pt idx="5">
                  <c:v>Camcorder</c:v>
                </c:pt>
                <c:pt idx="6">
                  <c:v>Medium grade</c:v>
                </c:pt>
                <c:pt idx="7">
                  <c:v>PDP TV</c:v>
                </c:pt>
                <c:pt idx="8">
                  <c:v>Desktop PC</c:v>
                </c:pt>
                <c:pt idx="9">
                  <c:v>Video game</c:v>
                </c:pt>
                <c:pt idx="10">
                  <c:v>LCD TV</c:v>
                </c:pt>
                <c:pt idx="11">
                  <c:v>DVD player/recorder</c:v>
                </c:pt>
                <c:pt idx="12">
                  <c:v>Low grade</c:v>
                </c:pt>
                <c:pt idx="13">
                  <c:v>Refrigerator</c:v>
                </c:pt>
                <c:pt idx="14">
                  <c:v>Printer</c:v>
                </c:pt>
                <c:pt idx="15">
                  <c:v>Telefax</c:v>
                </c:pt>
                <c:pt idx="16">
                  <c:v>Radio cassette recorder</c:v>
                </c:pt>
                <c:pt idx="17">
                  <c:v>VCR</c:v>
                </c:pt>
              </c:strCache>
            </c:strRef>
          </c:cat>
          <c:val>
            <c:numRef>
              <c:f>Costi!$J$2:$J$19</c:f>
              <c:numCache>
                <c:formatCode>0%</c:formatCode>
                <c:ptCount val="18"/>
                <c:pt idx="0">
                  <c:v>4.9200077708362329E-2</c:v>
                </c:pt>
                <c:pt idx="1">
                  <c:v>4.7936265033588547E-2</c:v>
                </c:pt>
                <c:pt idx="2">
                  <c:v>5.252318758535833E-2</c:v>
                </c:pt>
                <c:pt idx="3">
                  <c:v>4.9970158786651508E-2</c:v>
                </c:pt>
                <c:pt idx="4">
                  <c:v>4.5005489370519916E-2</c:v>
                </c:pt>
                <c:pt idx="5">
                  <c:v>5.0474077570889168E-2</c:v>
                </c:pt>
                <c:pt idx="6">
                  <c:v>6.0267062453466913E-2</c:v>
                </c:pt>
                <c:pt idx="7">
                  <c:v>5.6612267872642438E-2</c:v>
                </c:pt>
                <c:pt idx="8">
                  <c:v>5.181584976298486E-2</c:v>
                </c:pt>
                <c:pt idx="9">
                  <c:v>6.3521429484749495E-2</c:v>
                </c:pt>
                <c:pt idx="10">
                  <c:v>6.7336679524664114E-2</c:v>
                </c:pt>
                <c:pt idx="11">
                  <c:v>6.1646126854038169E-2</c:v>
                </c:pt>
                <c:pt idx="12">
                  <c:v>7.7532912118606107E-2</c:v>
                </c:pt>
                <c:pt idx="13">
                  <c:v>7.8139319863647416E-2</c:v>
                </c:pt>
                <c:pt idx="14">
                  <c:v>9.1275297493015051E-2</c:v>
                </c:pt>
                <c:pt idx="15">
                  <c:v>6.2189938145051658E-2</c:v>
                </c:pt>
                <c:pt idx="16">
                  <c:v>6.1646126854038169E-2</c:v>
                </c:pt>
                <c:pt idx="17">
                  <c:v>7.2277708745675809E-2</c:v>
                </c:pt>
              </c:numCache>
            </c:numRef>
          </c:val>
          <c:extLst>
            <c:ext xmlns:c16="http://schemas.microsoft.com/office/drawing/2014/chart" uri="{C3380CC4-5D6E-409C-BE32-E72D297353CC}">
              <c16:uniqueId val="{00000008-9B46-436A-8952-0FB05D9DB771}"/>
            </c:ext>
          </c:extLst>
        </c:ser>
        <c:dLbls>
          <c:showLegendKey val="0"/>
          <c:showVal val="0"/>
          <c:showCatName val="0"/>
          <c:showSerName val="0"/>
          <c:showPercent val="0"/>
          <c:showBubbleSize val="0"/>
        </c:dLbls>
        <c:gapWidth val="150"/>
        <c:overlap val="100"/>
        <c:axId val="544108600"/>
        <c:axId val="544108992"/>
      </c:barChart>
      <c:catAx>
        <c:axId val="544108600"/>
        <c:scaling>
          <c:orientation val="minMax"/>
        </c:scaling>
        <c:delete val="0"/>
        <c:axPos val="b"/>
        <c:numFmt formatCode="General" sourceLinked="1"/>
        <c:majorTickMark val="none"/>
        <c:minorTickMark val="none"/>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08992"/>
        <c:crosses val="autoZero"/>
        <c:auto val="1"/>
        <c:lblAlgn val="ctr"/>
        <c:lblOffset val="100"/>
        <c:noMultiLvlLbl val="0"/>
      </c:catAx>
      <c:valAx>
        <c:axId val="544108992"/>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4108600"/>
        <c:crosses val="autoZero"/>
        <c:crossBetween val="between"/>
        <c:majorUnit val="0.2"/>
      </c:valAx>
      <c:spPr>
        <a:noFill/>
        <a:ln>
          <a:solidFill>
            <a:sysClr val="windowText" lastClr="000000"/>
          </a:solidFill>
        </a:ln>
        <a:effectLst/>
      </c:spPr>
    </c:plotArea>
    <c:legend>
      <c:legendPos val="t"/>
      <c:layout>
        <c:manualLayout>
          <c:xMode val="edge"/>
          <c:yMode val="edge"/>
          <c:x val="5.1919980071878293E-2"/>
          <c:y val="0.13228290888480154"/>
          <c:w val="0.91262481699372477"/>
          <c:h val="0.12175044419204414"/>
        </c:manualLayout>
      </c:layout>
      <c:overlay val="0"/>
      <c:spPr>
        <a:noFill/>
        <a:ln>
          <a:noFill/>
        </a:ln>
        <a:effectLst/>
      </c:spPr>
      <c:txPr>
        <a:bodyPr rot="0" spcFirstLastPara="1" vertOverflow="ellipsis" vert="horz" wrap="square" anchor="ctr" anchorCtr="1"/>
        <a:lstStyle/>
        <a:p>
          <a:pPr>
            <a:defRPr lang="it-IT"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it-I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High!$A$2</c:f>
              <c:strCache>
                <c:ptCount val="1"/>
                <c:pt idx="0">
                  <c:v>High grade</c:v>
                </c:pt>
              </c:strCache>
            </c:strRef>
          </c:tx>
          <c:spPr>
            <a:solidFill>
              <a:schemeClr val="bg1">
                <a:lumMod val="95000"/>
              </a:schemeClr>
            </a:solidFill>
            <a:ln>
              <a:solidFill>
                <a:schemeClr val="bg1">
                  <a:lumMod val="50000"/>
                </a:schemeClr>
              </a:solidFill>
            </a:ln>
            <a:effectLst/>
          </c:spPr>
          <c:invertIfNegative val="0"/>
          <c:cat>
            <c:strRef>
              <c:f>High!$B$1:$I$1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High!$B$2:$I$2</c:f>
              <c:numCache>
                <c:formatCode>0</c:formatCode>
                <c:ptCount val="8"/>
                <c:pt idx="0">
                  <c:v>55.066000000000003</c:v>
                </c:pt>
                <c:pt idx="1">
                  <c:v>78.42</c:v>
                </c:pt>
                <c:pt idx="2">
                  <c:v>57.692999999999998</c:v>
                </c:pt>
                <c:pt idx="3">
                  <c:v>70.548000000000002</c:v>
                </c:pt>
                <c:pt idx="4">
                  <c:v>53.249000000000002</c:v>
                </c:pt>
                <c:pt idx="5">
                  <c:v>71.396000000000001</c:v>
                </c:pt>
                <c:pt idx="6">
                  <c:v>60.481999999999999</c:v>
                </c:pt>
                <c:pt idx="7">
                  <c:v>65.616</c:v>
                </c:pt>
              </c:numCache>
            </c:numRef>
          </c:val>
          <c:extLst>
            <c:ext xmlns:c16="http://schemas.microsoft.com/office/drawing/2014/chart" uri="{C3380CC4-5D6E-409C-BE32-E72D297353CC}">
              <c16:uniqueId val="{00000000-487D-4A98-9112-C646FCB0E434}"/>
            </c:ext>
          </c:extLst>
        </c:ser>
        <c:dLbls>
          <c:showLegendKey val="0"/>
          <c:showVal val="0"/>
          <c:showCatName val="0"/>
          <c:showSerName val="0"/>
          <c:showPercent val="0"/>
          <c:showBubbleSize val="0"/>
        </c:dLbls>
        <c:gapWidth val="219"/>
        <c:overlap val="-27"/>
        <c:axId val="540982304"/>
        <c:axId val="540978776"/>
      </c:barChart>
      <c:lineChart>
        <c:grouping val="standard"/>
        <c:varyColors val="0"/>
        <c:ser>
          <c:idx val="1"/>
          <c:order val="1"/>
          <c:tx>
            <c:strRef>
              <c:f>High!$A$3</c:f>
              <c:strCache>
                <c:ptCount val="1"/>
                <c:pt idx="0">
                  <c:v>Mobile phone</c:v>
                </c:pt>
              </c:strCache>
            </c:strRef>
          </c:tx>
          <c:spPr>
            <a:ln w="28575" cap="rnd">
              <a:noFill/>
              <a:round/>
            </a:ln>
            <a:effectLst/>
          </c:spPr>
          <c:marker>
            <c:symbol val="circle"/>
            <c:size val="5"/>
            <c:spPr>
              <a:solidFill>
                <a:srgbClr val="FF0000"/>
              </a:solidFill>
              <a:ln w="9525">
                <a:solidFill>
                  <a:srgbClr val="C00000"/>
                </a:solidFill>
              </a:ln>
              <a:effectLst/>
            </c:spPr>
          </c:marker>
          <c:cat>
            <c:strRef>
              <c:f>High!$B$1:$I$1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High!$B$3:$I$3</c:f>
              <c:numCache>
                <c:formatCode>0</c:formatCode>
                <c:ptCount val="8"/>
                <c:pt idx="0">
                  <c:v>82.614000000000004</c:v>
                </c:pt>
                <c:pt idx="1">
                  <c:v>105.84399999999999</c:v>
                </c:pt>
                <c:pt idx="2">
                  <c:v>81.406000000000006</c:v>
                </c:pt>
                <c:pt idx="3">
                  <c:v>103.533</c:v>
                </c:pt>
                <c:pt idx="4">
                  <c:v>84.078000000000003</c:v>
                </c:pt>
                <c:pt idx="5">
                  <c:v>96.203000000000003</c:v>
                </c:pt>
                <c:pt idx="6">
                  <c:v>88.058999999999997</c:v>
                </c:pt>
                <c:pt idx="7">
                  <c:v>93.191999999999993</c:v>
                </c:pt>
              </c:numCache>
            </c:numRef>
          </c:val>
          <c:smooth val="0"/>
          <c:extLst>
            <c:ext xmlns:c16="http://schemas.microsoft.com/office/drawing/2014/chart" uri="{C3380CC4-5D6E-409C-BE32-E72D297353CC}">
              <c16:uniqueId val="{00000001-487D-4A98-9112-C646FCB0E434}"/>
            </c:ext>
          </c:extLst>
        </c:ser>
        <c:ser>
          <c:idx val="2"/>
          <c:order val="2"/>
          <c:tx>
            <c:strRef>
              <c:f>High!$A$4</c:f>
              <c:strCache>
                <c:ptCount val="1"/>
                <c:pt idx="0">
                  <c:v>Portable minidisc player</c:v>
                </c:pt>
              </c:strCache>
            </c:strRef>
          </c:tx>
          <c:spPr>
            <a:ln w="28575" cap="rnd">
              <a:noFill/>
              <a:round/>
            </a:ln>
            <a:effectLst/>
          </c:spPr>
          <c:marker>
            <c:symbol val="circle"/>
            <c:size val="5"/>
            <c:spPr>
              <a:solidFill>
                <a:srgbClr val="FFFF00"/>
              </a:solidFill>
              <a:ln w="9525">
                <a:solidFill>
                  <a:srgbClr val="FFC000"/>
                </a:solidFill>
              </a:ln>
              <a:effectLst/>
            </c:spPr>
          </c:marker>
          <c:cat>
            <c:strRef>
              <c:f>High!$B$1:$I$1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High!$B$4:$I$4</c:f>
              <c:numCache>
                <c:formatCode>0</c:formatCode>
                <c:ptCount val="8"/>
                <c:pt idx="0">
                  <c:v>62.24</c:v>
                </c:pt>
                <c:pt idx="1">
                  <c:v>88.744</c:v>
                </c:pt>
                <c:pt idx="2">
                  <c:v>65.38</c:v>
                </c:pt>
                <c:pt idx="3">
                  <c:v>79.228999999999999</c:v>
                </c:pt>
                <c:pt idx="4">
                  <c:v>58.957999999999998</c:v>
                </c:pt>
                <c:pt idx="5">
                  <c:v>81.537000000000006</c:v>
                </c:pt>
                <c:pt idx="6">
                  <c:v>68.584000000000003</c:v>
                </c:pt>
                <c:pt idx="7">
                  <c:v>73.716999999999999</c:v>
                </c:pt>
              </c:numCache>
            </c:numRef>
          </c:val>
          <c:smooth val="0"/>
          <c:extLst>
            <c:ext xmlns:c16="http://schemas.microsoft.com/office/drawing/2014/chart" uri="{C3380CC4-5D6E-409C-BE32-E72D297353CC}">
              <c16:uniqueId val="{00000002-487D-4A98-9112-C646FCB0E434}"/>
            </c:ext>
          </c:extLst>
        </c:ser>
        <c:ser>
          <c:idx val="3"/>
          <c:order val="3"/>
          <c:tx>
            <c:strRef>
              <c:f>High!$A$5</c:f>
              <c:strCache>
                <c:ptCount val="1"/>
                <c:pt idx="0">
                  <c:v>Digital camera</c:v>
                </c:pt>
              </c:strCache>
            </c:strRef>
          </c:tx>
          <c:spPr>
            <a:ln w="28575" cap="rnd">
              <a:noFill/>
              <a:round/>
            </a:ln>
            <a:effectLst/>
          </c:spPr>
          <c:marker>
            <c:symbol val="circle"/>
            <c:size val="5"/>
            <c:spPr>
              <a:solidFill>
                <a:schemeClr val="bg1">
                  <a:lumMod val="50000"/>
                </a:schemeClr>
              </a:solidFill>
              <a:ln w="9525">
                <a:solidFill>
                  <a:schemeClr val="tx1"/>
                </a:solidFill>
              </a:ln>
              <a:effectLst/>
            </c:spPr>
          </c:marker>
          <c:cat>
            <c:strRef>
              <c:f>High!$B$1:$I$1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High!$B$5:$I$5</c:f>
              <c:numCache>
                <c:formatCode>0</c:formatCode>
                <c:ptCount val="8"/>
                <c:pt idx="0">
                  <c:v>39.415999999999997</c:v>
                </c:pt>
                <c:pt idx="1">
                  <c:v>55.392000000000003</c:v>
                </c:pt>
                <c:pt idx="2">
                  <c:v>40.482999999999997</c:v>
                </c:pt>
                <c:pt idx="3">
                  <c:v>51.923000000000002</c:v>
                </c:pt>
                <c:pt idx="4">
                  <c:v>40.96</c:v>
                </c:pt>
                <c:pt idx="5">
                  <c:v>48.904000000000003</c:v>
                </c:pt>
                <c:pt idx="6">
                  <c:v>42.683</c:v>
                </c:pt>
                <c:pt idx="7">
                  <c:v>47.817</c:v>
                </c:pt>
              </c:numCache>
            </c:numRef>
          </c:val>
          <c:smooth val="0"/>
          <c:extLst>
            <c:ext xmlns:c16="http://schemas.microsoft.com/office/drawing/2014/chart" uri="{C3380CC4-5D6E-409C-BE32-E72D297353CC}">
              <c16:uniqueId val="{00000003-487D-4A98-9112-C646FCB0E434}"/>
            </c:ext>
          </c:extLst>
        </c:ser>
        <c:ser>
          <c:idx val="4"/>
          <c:order val="4"/>
          <c:tx>
            <c:strRef>
              <c:f>High!$A$6</c:f>
              <c:strCache>
                <c:ptCount val="1"/>
                <c:pt idx="0">
                  <c:v>Notebook PC</c:v>
                </c:pt>
              </c:strCache>
            </c:strRef>
          </c:tx>
          <c:spPr>
            <a:ln w="28575" cap="rnd">
              <a:noFill/>
              <a:round/>
            </a:ln>
            <a:effectLst/>
          </c:spPr>
          <c:marker>
            <c:symbol val="circle"/>
            <c:size val="5"/>
            <c:spPr>
              <a:solidFill>
                <a:srgbClr val="00B050"/>
              </a:solidFill>
              <a:ln w="9525">
                <a:solidFill>
                  <a:srgbClr val="00CC00"/>
                </a:solidFill>
              </a:ln>
              <a:effectLst/>
            </c:spPr>
          </c:marker>
          <c:cat>
            <c:strRef>
              <c:f>High!$B$1:$I$1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High!$B$6:$I$6</c:f>
              <c:numCache>
                <c:formatCode>0</c:formatCode>
                <c:ptCount val="8"/>
                <c:pt idx="0">
                  <c:v>33.511000000000003</c:v>
                </c:pt>
                <c:pt idx="1">
                  <c:v>49.064</c:v>
                </c:pt>
                <c:pt idx="2">
                  <c:v>35.363999999999997</c:v>
                </c:pt>
                <c:pt idx="3">
                  <c:v>44.546999999999997</c:v>
                </c:pt>
                <c:pt idx="4">
                  <c:v>34.9</c:v>
                </c:pt>
                <c:pt idx="5">
                  <c:v>42.844999999999999</c:v>
                </c:pt>
                <c:pt idx="6">
                  <c:v>36.624000000000002</c:v>
                </c:pt>
                <c:pt idx="7">
                  <c:v>41.756999999999998</c:v>
                </c:pt>
              </c:numCache>
            </c:numRef>
          </c:val>
          <c:smooth val="0"/>
          <c:extLst>
            <c:ext xmlns:c16="http://schemas.microsoft.com/office/drawing/2014/chart" uri="{C3380CC4-5D6E-409C-BE32-E72D297353CC}">
              <c16:uniqueId val="{00000004-487D-4A98-9112-C646FCB0E434}"/>
            </c:ext>
          </c:extLst>
        </c:ser>
        <c:ser>
          <c:idx val="5"/>
          <c:order val="5"/>
          <c:tx>
            <c:strRef>
              <c:f>High!$A$7</c:f>
              <c:strCache>
                <c:ptCount val="1"/>
                <c:pt idx="0">
                  <c:v>Camcorder</c:v>
                </c:pt>
              </c:strCache>
            </c:strRef>
          </c:tx>
          <c:spPr>
            <a:ln w="28575" cap="rnd">
              <a:noFill/>
              <a:round/>
            </a:ln>
            <a:effectLst/>
          </c:spPr>
          <c:marker>
            <c:symbol val="circle"/>
            <c:size val="5"/>
            <c:spPr>
              <a:solidFill>
                <a:srgbClr val="00B0F0"/>
              </a:solidFill>
              <a:ln w="9525">
                <a:solidFill>
                  <a:schemeClr val="tx2"/>
                </a:solidFill>
              </a:ln>
              <a:effectLst/>
            </c:spPr>
          </c:marker>
          <c:cat>
            <c:strRef>
              <c:f>High!$B$1:$I$1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High!$B$7:$I$7</c:f>
              <c:numCache>
                <c:formatCode>0</c:formatCode>
                <c:ptCount val="8"/>
                <c:pt idx="0">
                  <c:v>57.548999999999999</c:v>
                </c:pt>
                <c:pt idx="1">
                  <c:v>93.058999999999997</c:v>
                </c:pt>
                <c:pt idx="2">
                  <c:v>65.828999999999994</c:v>
                </c:pt>
                <c:pt idx="3">
                  <c:v>73.506</c:v>
                </c:pt>
                <c:pt idx="4">
                  <c:v>47.351999999999997</c:v>
                </c:pt>
                <c:pt idx="5">
                  <c:v>87.492999999999995</c:v>
                </c:pt>
                <c:pt idx="6">
                  <c:v>66.460999999999999</c:v>
                </c:pt>
                <c:pt idx="7">
                  <c:v>71.594999999999999</c:v>
                </c:pt>
              </c:numCache>
            </c:numRef>
          </c:val>
          <c:smooth val="0"/>
          <c:extLst>
            <c:ext xmlns:c16="http://schemas.microsoft.com/office/drawing/2014/chart" uri="{C3380CC4-5D6E-409C-BE32-E72D297353CC}">
              <c16:uniqueId val="{00000005-487D-4A98-9112-C646FCB0E434}"/>
            </c:ext>
          </c:extLst>
        </c:ser>
        <c:dLbls>
          <c:showLegendKey val="0"/>
          <c:showVal val="0"/>
          <c:showCatName val="0"/>
          <c:showSerName val="0"/>
          <c:showPercent val="0"/>
          <c:showBubbleSize val="0"/>
        </c:dLbls>
        <c:marker val="1"/>
        <c:smooth val="0"/>
        <c:axId val="540982304"/>
        <c:axId val="540978776"/>
      </c:lineChart>
      <c:catAx>
        <c:axId val="540982304"/>
        <c:scaling>
          <c:orientation val="minMax"/>
        </c:scaling>
        <c:delete val="0"/>
        <c:axPos val="b"/>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78776"/>
        <c:crosses val="autoZero"/>
        <c:auto val="1"/>
        <c:lblAlgn val="ctr"/>
        <c:lblOffset val="100"/>
        <c:noMultiLvlLbl val="0"/>
      </c:catAx>
      <c:valAx>
        <c:axId val="540978776"/>
        <c:scaling>
          <c:orientation val="minMax"/>
          <c:min val="3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NPV (Million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82304"/>
        <c:crosses val="autoZero"/>
        <c:crossBetween val="between"/>
      </c:valAx>
      <c:spPr>
        <a:noFill/>
        <a:ln>
          <a:solidFill>
            <a:sysClr val="windowText" lastClr="000000"/>
          </a:solid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it-IT"/>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Medium!$A$2</c:f>
              <c:strCache>
                <c:ptCount val="1"/>
                <c:pt idx="0">
                  <c:v>Medium grade</c:v>
                </c:pt>
              </c:strCache>
            </c:strRef>
          </c:tx>
          <c:spPr>
            <a:solidFill>
              <a:schemeClr val="bg1">
                <a:lumMod val="95000"/>
              </a:schemeClr>
            </a:solidFill>
            <a:ln>
              <a:solidFill>
                <a:schemeClr val="bg1">
                  <a:lumMod val="50000"/>
                </a:schemeClr>
              </a:solidFill>
            </a:ln>
            <a:effectLst/>
          </c:spPr>
          <c:invertIfNegative val="0"/>
          <c:cat>
            <c:strRef>
              <c:f>Medium!$B$1:$I$1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Medium!$B$2:$I$2</c:f>
              <c:numCache>
                <c:formatCode>0</c:formatCode>
                <c:ptCount val="8"/>
                <c:pt idx="0">
                  <c:v>4.3869999999999996</c:v>
                </c:pt>
                <c:pt idx="1">
                  <c:v>10.34</c:v>
                </c:pt>
                <c:pt idx="2">
                  <c:v>5.5460000000000003</c:v>
                </c:pt>
                <c:pt idx="3">
                  <c:v>8.6170000000000009</c:v>
                </c:pt>
                <c:pt idx="4">
                  <c:v>5.9450000000000003</c:v>
                </c:pt>
                <c:pt idx="5">
                  <c:v>7.5759999999999996</c:v>
                </c:pt>
                <c:pt idx="6">
                  <c:v>5.2850000000000001</c:v>
                </c:pt>
                <c:pt idx="7">
                  <c:v>8.3659999999999997</c:v>
                </c:pt>
              </c:numCache>
            </c:numRef>
          </c:val>
          <c:extLst>
            <c:ext xmlns:c16="http://schemas.microsoft.com/office/drawing/2014/chart" uri="{C3380CC4-5D6E-409C-BE32-E72D297353CC}">
              <c16:uniqueId val="{00000000-F92E-4306-BB45-232604B4AD90}"/>
            </c:ext>
          </c:extLst>
        </c:ser>
        <c:dLbls>
          <c:showLegendKey val="0"/>
          <c:showVal val="0"/>
          <c:showCatName val="0"/>
          <c:showSerName val="0"/>
          <c:showPercent val="0"/>
          <c:showBubbleSize val="0"/>
        </c:dLbls>
        <c:gapWidth val="219"/>
        <c:overlap val="-27"/>
        <c:axId val="540985832"/>
        <c:axId val="540984656"/>
      </c:barChart>
      <c:lineChart>
        <c:grouping val="standard"/>
        <c:varyColors val="0"/>
        <c:ser>
          <c:idx val="1"/>
          <c:order val="1"/>
          <c:tx>
            <c:strRef>
              <c:f>Medium!$A$3</c:f>
              <c:strCache>
                <c:ptCount val="1"/>
                <c:pt idx="0">
                  <c:v>PDP TV</c:v>
                </c:pt>
              </c:strCache>
            </c:strRef>
          </c:tx>
          <c:spPr>
            <a:ln w="28575" cap="rnd">
              <a:noFill/>
              <a:round/>
            </a:ln>
            <a:effectLst/>
          </c:spPr>
          <c:marker>
            <c:symbol val="circle"/>
            <c:size val="5"/>
            <c:spPr>
              <a:solidFill>
                <a:srgbClr val="FF0000"/>
              </a:solidFill>
              <a:ln w="9525">
                <a:solidFill>
                  <a:srgbClr val="C00000"/>
                </a:solidFill>
              </a:ln>
              <a:effectLst/>
            </c:spPr>
          </c:marker>
          <c:cat>
            <c:strRef>
              <c:f>Medium!$B$1:$I$1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Medium!$B$3:$I$3</c:f>
              <c:numCache>
                <c:formatCode>0</c:formatCode>
                <c:ptCount val="8"/>
                <c:pt idx="0">
                  <c:v>6.798</c:v>
                </c:pt>
                <c:pt idx="1">
                  <c:v>12.119</c:v>
                </c:pt>
                <c:pt idx="2">
                  <c:v>7.3</c:v>
                </c:pt>
                <c:pt idx="3">
                  <c:v>11.513999999999999</c:v>
                </c:pt>
                <c:pt idx="4">
                  <c:v>9.0559999999999992</c:v>
                </c:pt>
                <c:pt idx="5">
                  <c:v>9.0559999999999992</c:v>
                </c:pt>
                <c:pt idx="6">
                  <c:v>7.516</c:v>
                </c:pt>
                <c:pt idx="7">
                  <c:v>10.596</c:v>
                </c:pt>
              </c:numCache>
            </c:numRef>
          </c:val>
          <c:smooth val="0"/>
          <c:extLst>
            <c:ext xmlns:c16="http://schemas.microsoft.com/office/drawing/2014/chart" uri="{C3380CC4-5D6E-409C-BE32-E72D297353CC}">
              <c16:uniqueId val="{00000001-F92E-4306-BB45-232604B4AD90}"/>
            </c:ext>
          </c:extLst>
        </c:ser>
        <c:ser>
          <c:idx val="2"/>
          <c:order val="2"/>
          <c:tx>
            <c:strRef>
              <c:f>Medium!$A$4</c:f>
              <c:strCache>
                <c:ptCount val="1"/>
                <c:pt idx="0">
                  <c:v>Desktop PC</c:v>
                </c:pt>
              </c:strCache>
            </c:strRef>
          </c:tx>
          <c:spPr>
            <a:ln w="28575" cap="rnd">
              <a:noFill/>
              <a:round/>
            </a:ln>
            <a:effectLst/>
          </c:spPr>
          <c:marker>
            <c:symbol val="circle"/>
            <c:size val="5"/>
            <c:spPr>
              <a:solidFill>
                <a:srgbClr val="FFFF00"/>
              </a:solidFill>
              <a:ln w="9525">
                <a:solidFill>
                  <a:srgbClr val="FFC000"/>
                </a:solidFill>
              </a:ln>
              <a:effectLst/>
            </c:spPr>
          </c:marker>
          <c:cat>
            <c:strRef>
              <c:f>Medium!$B$1:$I$1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Medium!$B$4:$I$4</c:f>
              <c:numCache>
                <c:formatCode>0</c:formatCode>
                <c:ptCount val="8"/>
                <c:pt idx="0">
                  <c:v>9.2270000000000003</c:v>
                </c:pt>
                <c:pt idx="1">
                  <c:v>17.949000000000002</c:v>
                </c:pt>
                <c:pt idx="2">
                  <c:v>11.084</c:v>
                </c:pt>
                <c:pt idx="3">
                  <c:v>14.395</c:v>
                </c:pt>
                <c:pt idx="4">
                  <c:v>9.3019999999999996</c:v>
                </c:pt>
                <c:pt idx="5">
                  <c:v>15.156000000000001</c:v>
                </c:pt>
                <c:pt idx="6">
                  <c:v>14.003</c:v>
                </c:pt>
                <c:pt idx="7">
                  <c:v>10.923</c:v>
                </c:pt>
              </c:numCache>
            </c:numRef>
          </c:val>
          <c:smooth val="0"/>
          <c:extLst>
            <c:ext xmlns:c16="http://schemas.microsoft.com/office/drawing/2014/chart" uri="{C3380CC4-5D6E-409C-BE32-E72D297353CC}">
              <c16:uniqueId val="{00000002-F92E-4306-BB45-232604B4AD90}"/>
            </c:ext>
          </c:extLst>
        </c:ser>
        <c:ser>
          <c:idx val="3"/>
          <c:order val="3"/>
          <c:tx>
            <c:strRef>
              <c:f>Medium!$A$5</c:f>
              <c:strCache>
                <c:ptCount val="1"/>
                <c:pt idx="0">
                  <c:v>Video game</c:v>
                </c:pt>
              </c:strCache>
            </c:strRef>
          </c:tx>
          <c:spPr>
            <a:ln w="28575" cap="rnd">
              <a:noFill/>
              <a:round/>
            </a:ln>
            <a:effectLst/>
          </c:spPr>
          <c:marker>
            <c:symbol val="circle"/>
            <c:size val="5"/>
            <c:spPr>
              <a:solidFill>
                <a:schemeClr val="bg1">
                  <a:lumMod val="50000"/>
                </a:schemeClr>
              </a:solidFill>
              <a:ln w="9525">
                <a:solidFill>
                  <a:schemeClr val="tx1"/>
                </a:solidFill>
              </a:ln>
              <a:effectLst/>
            </c:spPr>
          </c:marker>
          <c:cat>
            <c:strRef>
              <c:f>Medium!$B$1:$I$1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Medium!$B$5:$I$5</c:f>
              <c:numCache>
                <c:formatCode>0</c:formatCode>
                <c:ptCount val="8"/>
                <c:pt idx="0">
                  <c:v>4.8289999999999997</c:v>
                </c:pt>
                <c:pt idx="1">
                  <c:v>10.874000000000001</c:v>
                </c:pt>
                <c:pt idx="2">
                  <c:v>5.9790000000000001</c:v>
                </c:pt>
                <c:pt idx="3">
                  <c:v>9.14</c:v>
                </c:pt>
                <c:pt idx="4">
                  <c:v>6.3929999999999998</c:v>
                </c:pt>
                <c:pt idx="5">
                  <c:v>8.0660000000000007</c:v>
                </c:pt>
                <c:pt idx="6">
                  <c:v>5.7560000000000002</c:v>
                </c:pt>
                <c:pt idx="7">
                  <c:v>8.8369999999999997</c:v>
                </c:pt>
              </c:numCache>
            </c:numRef>
          </c:val>
          <c:smooth val="0"/>
          <c:extLst>
            <c:ext xmlns:c16="http://schemas.microsoft.com/office/drawing/2014/chart" uri="{C3380CC4-5D6E-409C-BE32-E72D297353CC}">
              <c16:uniqueId val="{00000003-F92E-4306-BB45-232604B4AD90}"/>
            </c:ext>
          </c:extLst>
        </c:ser>
        <c:ser>
          <c:idx val="4"/>
          <c:order val="4"/>
          <c:tx>
            <c:strRef>
              <c:f>Medium!$A$6</c:f>
              <c:strCache>
                <c:ptCount val="1"/>
                <c:pt idx="0">
                  <c:v>LCD TV</c:v>
                </c:pt>
              </c:strCache>
            </c:strRef>
          </c:tx>
          <c:spPr>
            <a:ln w="28575" cap="rnd">
              <a:noFill/>
              <a:round/>
            </a:ln>
            <a:effectLst/>
          </c:spPr>
          <c:marker>
            <c:symbol val="circle"/>
            <c:size val="5"/>
            <c:spPr>
              <a:solidFill>
                <a:srgbClr val="00B050"/>
              </a:solidFill>
              <a:ln w="9525">
                <a:solidFill>
                  <a:srgbClr val="00CC00"/>
                </a:solidFill>
              </a:ln>
              <a:effectLst/>
            </c:spPr>
          </c:marker>
          <c:cat>
            <c:strRef>
              <c:f>Medium!$B$1:$I$1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Medium!$B$6:$I$6</c:f>
              <c:numCache>
                <c:formatCode>0</c:formatCode>
                <c:ptCount val="8"/>
                <c:pt idx="0">
                  <c:v>1.5289999999999999</c:v>
                </c:pt>
                <c:pt idx="1">
                  <c:v>6.3129999999999997</c:v>
                </c:pt>
                <c:pt idx="2">
                  <c:v>2.5030000000000001</c:v>
                </c:pt>
                <c:pt idx="3">
                  <c:v>5.2119999999999997</c:v>
                </c:pt>
                <c:pt idx="4">
                  <c:v>3.6320000000000001</c:v>
                </c:pt>
                <c:pt idx="5">
                  <c:v>3.6320000000000001</c:v>
                </c:pt>
                <c:pt idx="6">
                  <c:v>2.0920000000000001</c:v>
                </c:pt>
                <c:pt idx="7">
                  <c:v>5.1719999999999997</c:v>
                </c:pt>
              </c:numCache>
            </c:numRef>
          </c:val>
          <c:smooth val="0"/>
          <c:extLst>
            <c:ext xmlns:c16="http://schemas.microsoft.com/office/drawing/2014/chart" uri="{C3380CC4-5D6E-409C-BE32-E72D297353CC}">
              <c16:uniqueId val="{00000004-F92E-4306-BB45-232604B4AD90}"/>
            </c:ext>
          </c:extLst>
        </c:ser>
        <c:ser>
          <c:idx val="5"/>
          <c:order val="5"/>
          <c:tx>
            <c:strRef>
              <c:f>Medium!$A$7</c:f>
              <c:strCache>
                <c:ptCount val="1"/>
                <c:pt idx="0">
                  <c:v>DVD player/recorder</c:v>
                </c:pt>
              </c:strCache>
            </c:strRef>
          </c:tx>
          <c:spPr>
            <a:ln w="28575" cap="rnd">
              <a:noFill/>
              <a:round/>
            </a:ln>
            <a:effectLst/>
          </c:spPr>
          <c:marker>
            <c:symbol val="circle"/>
            <c:size val="5"/>
            <c:spPr>
              <a:solidFill>
                <a:srgbClr val="00B0F0"/>
              </a:solidFill>
              <a:ln w="9525">
                <a:solidFill>
                  <a:schemeClr val="tx2"/>
                </a:solidFill>
              </a:ln>
              <a:effectLst/>
            </c:spPr>
          </c:marker>
          <c:cat>
            <c:strRef>
              <c:f>Medium!$B$1:$I$1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Medium!$B$7:$I$7</c:f>
              <c:numCache>
                <c:formatCode>0</c:formatCode>
                <c:ptCount val="8"/>
                <c:pt idx="0">
                  <c:v>-0.61799999999999999</c:v>
                </c:pt>
                <c:pt idx="1">
                  <c:v>4.4450000000000003</c:v>
                </c:pt>
                <c:pt idx="2">
                  <c:v>0.86499999999999999</c:v>
                </c:pt>
                <c:pt idx="3">
                  <c:v>2.8210000000000002</c:v>
                </c:pt>
                <c:pt idx="4">
                  <c:v>1.341</c:v>
                </c:pt>
                <c:pt idx="5">
                  <c:v>1.968</c:v>
                </c:pt>
                <c:pt idx="6">
                  <c:v>0.129</c:v>
                </c:pt>
                <c:pt idx="7">
                  <c:v>3.22</c:v>
                </c:pt>
              </c:numCache>
            </c:numRef>
          </c:val>
          <c:smooth val="0"/>
          <c:extLst>
            <c:ext xmlns:c16="http://schemas.microsoft.com/office/drawing/2014/chart" uri="{C3380CC4-5D6E-409C-BE32-E72D297353CC}">
              <c16:uniqueId val="{00000005-F92E-4306-BB45-232604B4AD90}"/>
            </c:ext>
          </c:extLst>
        </c:ser>
        <c:dLbls>
          <c:showLegendKey val="0"/>
          <c:showVal val="0"/>
          <c:showCatName val="0"/>
          <c:showSerName val="0"/>
          <c:showPercent val="0"/>
          <c:showBubbleSize val="0"/>
        </c:dLbls>
        <c:marker val="1"/>
        <c:smooth val="0"/>
        <c:axId val="540985832"/>
        <c:axId val="540984656"/>
      </c:lineChart>
      <c:catAx>
        <c:axId val="540985832"/>
        <c:scaling>
          <c:orientation val="minMax"/>
        </c:scaling>
        <c:delete val="0"/>
        <c:axPos val="b"/>
        <c:numFmt formatCode="General" sourceLinked="1"/>
        <c:majorTickMark val="none"/>
        <c:minorTickMark val="none"/>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84656"/>
        <c:crosses val="autoZero"/>
        <c:auto val="1"/>
        <c:lblAlgn val="ctr"/>
        <c:lblOffset val="100"/>
        <c:noMultiLvlLbl val="0"/>
      </c:catAx>
      <c:valAx>
        <c:axId val="540984656"/>
        <c:scaling>
          <c:orientation val="minMax"/>
          <c:max val="2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NPV (Million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85832"/>
        <c:crosses val="autoZero"/>
        <c:crossBetween val="between"/>
        <c:majorUnit val="3"/>
      </c:valAx>
      <c:spPr>
        <a:noFill/>
        <a:ln>
          <a:solidFill>
            <a:sysClr val="windowText" lastClr="000000"/>
          </a:solid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it-I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Low!$A$2</c:f>
              <c:strCache>
                <c:ptCount val="1"/>
                <c:pt idx="0">
                  <c:v>Low grade</c:v>
                </c:pt>
              </c:strCache>
            </c:strRef>
          </c:tx>
          <c:spPr>
            <a:solidFill>
              <a:schemeClr val="bg1">
                <a:lumMod val="95000"/>
              </a:schemeClr>
            </a:solidFill>
            <a:ln>
              <a:solidFill>
                <a:schemeClr val="bg1">
                  <a:lumMod val="50000"/>
                </a:schemeClr>
              </a:solidFill>
            </a:ln>
            <a:effectLst/>
          </c:spPr>
          <c:invertIfNegative val="0"/>
          <c:cat>
            <c:strRef>
              <c:f>Low!$B$1:$I$1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Low!$B$2:$I$2</c:f>
              <c:numCache>
                <c:formatCode>0</c:formatCode>
                <c:ptCount val="8"/>
                <c:pt idx="0">
                  <c:v>-4.4470000000000001</c:v>
                </c:pt>
                <c:pt idx="1">
                  <c:v>-0.32400000000000001</c:v>
                </c:pt>
                <c:pt idx="2">
                  <c:v>-3.1070000000000002</c:v>
                </c:pt>
                <c:pt idx="3">
                  <c:v>-2.355</c:v>
                </c:pt>
                <c:pt idx="4">
                  <c:v>-3.9980000000000002</c:v>
                </c:pt>
                <c:pt idx="5">
                  <c:v>-1.768</c:v>
                </c:pt>
                <c:pt idx="6">
                  <c:v>-3.649</c:v>
                </c:pt>
                <c:pt idx="7">
                  <c:v>-1.9379999999999999</c:v>
                </c:pt>
              </c:numCache>
            </c:numRef>
          </c:val>
          <c:extLst>
            <c:ext xmlns:c16="http://schemas.microsoft.com/office/drawing/2014/chart" uri="{C3380CC4-5D6E-409C-BE32-E72D297353CC}">
              <c16:uniqueId val="{00000000-852D-47EC-9393-35DD47D11BBF}"/>
            </c:ext>
          </c:extLst>
        </c:ser>
        <c:dLbls>
          <c:showLegendKey val="0"/>
          <c:showVal val="0"/>
          <c:showCatName val="0"/>
          <c:showSerName val="0"/>
          <c:showPercent val="0"/>
          <c:showBubbleSize val="0"/>
        </c:dLbls>
        <c:gapWidth val="219"/>
        <c:overlap val="-27"/>
        <c:axId val="540986616"/>
        <c:axId val="540975248"/>
      </c:barChart>
      <c:lineChart>
        <c:grouping val="standard"/>
        <c:varyColors val="0"/>
        <c:ser>
          <c:idx val="1"/>
          <c:order val="1"/>
          <c:tx>
            <c:strRef>
              <c:f>Low!$A$3</c:f>
              <c:strCache>
                <c:ptCount val="1"/>
                <c:pt idx="0">
                  <c:v>Refrigerator</c:v>
                </c:pt>
              </c:strCache>
            </c:strRef>
          </c:tx>
          <c:spPr>
            <a:ln w="28575" cap="rnd">
              <a:noFill/>
              <a:round/>
            </a:ln>
            <a:effectLst/>
          </c:spPr>
          <c:marker>
            <c:symbol val="circle"/>
            <c:size val="5"/>
            <c:spPr>
              <a:solidFill>
                <a:srgbClr val="FF0000"/>
              </a:solidFill>
              <a:ln w="9525">
                <a:solidFill>
                  <a:srgbClr val="C00000"/>
                </a:solidFill>
              </a:ln>
              <a:effectLst/>
            </c:spPr>
          </c:marker>
          <c:cat>
            <c:strRef>
              <c:f>Low!$B$1:$I$1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Low!$B$3:$I$3</c:f>
              <c:numCache>
                <c:formatCode>0</c:formatCode>
                <c:ptCount val="8"/>
                <c:pt idx="0">
                  <c:v>-4.423</c:v>
                </c:pt>
                <c:pt idx="1">
                  <c:v>-1.393</c:v>
                </c:pt>
                <c:pt idx="2">
                  <c:v>-3.4940000000000002</c:v>
                </c:pt>
                <c:pt idx="3">
                  <c:v>-2.4900000000000002</c:v>
                </c:pt>
                <c:pt idx="4">
                  <c:v>-3.0760000000000001</c:v>
                </c:pt>
                <c:pt idx="5">
                  <c:v>-3.0760000000000001</c:v>
                </c:pt>
                <c:pt idx="6">
                  <c:v>-3.931</c:v>
                </c:pt>
                <c:pt idx="7">
                  <c:v>-2.2200000000000002</c:v>
                </c:pt>
              </c:numCache>
            </c:numRef>
          </c:val>
          <c:smooth val="0"/>
          <c:extLst>
            <c:ext xmlns:c16="http://schemas.microsoft.com/office/drawing/2014/chart" uri="{C3380CC4-5D6E-409C-BE32-E72D297353CC}">
              <c16:uniqueId val="{00000001-852D-47EC-9393-35DD47D11BBF}"/>
            </c:ext>
          </c:extLst>
        </c:ser>
        <c:ser>
          <c:idx val="2"/>
          <c:order val="2"/>
          <c:tx>
            <c:strRef>
              <c:f>Low!$A$4</c:f>
              <c:strCache>
                <c:ptCount val="1"/>
                <c:pt idx="0">
                  <c:v>Printer</c:v>
                </c:pt>
              </c:strCache>
            </c:strRef>
          </c:tx>
          <c:spPr>
            <a:ln w="28575" cap="rnd">
              <a:noFill/>
              <a:round/>
            </a:ln>
            <a:effectLst/>
          </c:spPr>
          <c:marker>
            <c:symbol val="circle"/>
            <c:size val="5"/>
            <c:spPr>
              <a:solidFill>
                <a:srgbClr val="FFFF00"/>
              </a:solidFill>
              <a:ln w="9525">
                <a:solidFill>
                  <a:srgbClr val="FFC000"/>
                </a:solidFill>
              </a:ln>
              <a:effectLst/>
            </c:spPr>
          </c:marker>
          <c:cat>
            <c:strRef>
              <c:f>Low!$B$1:$I$1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Low!$B$4:$I$4</c:f>
              <c:numCache>
                <c:formatCode>0</c:formatCode>
                <c:ptCount val="8"/>
                <c:pt idx="0">
                  <c:v>-5.2469999999999999</c:v>
                </c:pt>
                <c:pt idx="1">
                  <c:v>-1.4830000000000001</c:v>
                </c:pt>
                <c:pt idx="2">
                  <c:v>-4.0789999999999997</c:v>
                </c:pt>
                <c:pt idx="3">
                  <c:v>-3.2010000000000001</c:v>
                </c:pt>
                <c:pt idx="4">
                  <c:v>-4.4660000000000002</c:v>
                </c:pt>
                <c:pt idx="5">
                  <c:v>-3.0720000000000001</c:v>
                </c:pt>
                <c:pt idx="6">
                  <c:v>-4.569</c:v>
                </c:pt>
                <c:pt idx="7">
                  <c:v>-2.8580000000000001</c:v>
                </c:pt>
              </c:numCache>
            </c:numRef>
          </c:val>
          <c:smooth val="0"/>
          <c:extLst>
            <c:ext xmlns:c16="http://schemas.microsoft.com/office/drawing/2014/chart" uri="{C3380CC4-5D6E-409C-BE32-E72D297353CC}">
              <c16:uniqueId val="{00000002-852D-47EC-9393-35DD47D11BBF}"/>
            </c:ext>
          </c:extLst>
        </c:ser>
        <c:ser>
          <c:idx val="3"/>
          <c:order val="3"/>
          <c:tx>
            <c:strRef>
              <c:f>Low!$A$5</c:f>
              <c:strCache>
                <c:ptCount val="1"/>
                <c:pt idx="0">
                  <c:v>Telefax</c:v>
                </c:pt>
              </c:strCache>
            </c:strRef>
          </c:tx>
          <c:spPr>
            <a:ln w="28575" cap="rnd">
              <a:noFill/>
              <a:round/>
            </a:ln>
            <a:effectLst/>
          </c:spPr>
          <c:marker>
            <c:symbol val="circle"/>
            <c:size val="5"/>
            <c:spPr>
              <a:solidFill>
                <a:schemeClr val="bg1">
                  <a:lumMod val="50000"/>
                </a:schemeClr>
              </a:solidFill>
              <a:ln w="9525">
                <a:solidFill>
                  <a:schemeClr val="tx1"/>
                </a:solidFill>
              </a:ln>
              <a:effectLst/>
            </c:spPr>
          </c:marker>
          <c:cat>
            <c:strRef>
              <c:f>Low!$B$1:$I$1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Low!$B$5:$I$5</c:f>
              <c:numCache>
                <c:formatCode>0</c:formatCode>
                <c:ptCount val="8"/>
                <c:pt idx="0">
                  <c:v>-2.8170000000000002</c:v>
                </c:pt>
                <c:pt idx="1">
                  <c:v>1.5069999999999999</c:v>
                </c:pt>
                <c:pt idx="2">
                  <c:v>-1.129</c:v>
                </c:pt>
                <c:pt idx="3">
                  <c:v>-0.42599999999999999</c:v>
                </c:pt>
                <c:pt idx="4">
                  <c:v>-3.262</c:v>
                </c:pt>
                <c:pt idx="5">
                  <c:v>0.67100000000000004</c:v>
                </c:pt>
                <c:pt idx="6">
                  <c:v>-1.671</c:v>
                </c:pt>
                <c:pt idx="7">
                  <c:v>-8.8999999999999996E-2</c:v>
                </c:pt>
              </c:numCache>
            </c:numRef>
          </c:val>
          <c:smooth val="0"/>
          <c:extLst>
            <c:ext xmlns:c16="http://schemas.microsoft.com/office/drawing/2014/chart" uri="{C3380CC4-5D6E-409C-BE32-E72D297353CC}">
              <c16:uniqueId val="{00000003-852D-47EC-9393-35DD47D11BBF}"/>
            </c:ext>
          </c:extLst>
        </c:ser>
        <c:ser>
          <c:idx val="4"/>
          <c:order val="4"/>
          <c:tx>
            <c:strRef>
              <c:f>Low!$A$6</c:f>
              <c:strCache>
                <c:ptCount val="1"/>
                <c:pt idx="0">
                  <c:v>Radio cassette recorder</c:v>
                </c:pt>
              </c:strCache>
            </c:strRef>
          </c:tx>
          <c:spPr>
            <a:ln w="28575" cap="rnd">
              <a:noFill/>
              <a:round/>
            </a:ln>
            <a:effectLst/>
          </c:spPr>
          <c:marker>
            <c:symbol val="circle"/>
            <c:size val="5"/>
            <c:spPr>
              <a:solidFill>
                <a:srgbClr val="00B050"/>
              </a:solidFill>
              <a:ln w="9525">
                <a:solidFill>
                  <a:srgbClr val="00CC00"/>
                </a:solidFill>
              </a:ln>
              <a:effectLst/>
            </c:spPr>
          </c:marker>
          <c:cat>
            <c:strRef>
              <c:f>Low!$B$1:$I$1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Low!$B$6:$I$6</c:f>
              <c:numCache>
                <c:formatCode>0</c:formatCode>
                <c:ptCount val="8"/>
                <c:pt idx="0">
                  <c:v>-5.23</c:v>
                </c:pt>
                <c:pt idx="1">
                  <c:v>-1.1839999999999999</c:v>
                </c:pt>
                <c:pt idx="2">
                  <c:v>-3.8820000000000001</c:v>
                </c:pt>
                <c:pt idx="3">
                  <c:v>-3.2549999999999999</c:v>
                </c:pt>
                <c:pt idx="4">
                  <c:v>-4.75</c:v>
                </c:pt>
                <c:pt idx="5">
                  <c:v>-2.6589999999999998</c:v>
                </c:pt>
                <c:pt idx="6">
                  <c:v>-4.476</c:v>
                </c:pt>
                <c:pt idx="7">
                  <c:v>-2.7650000000000001</c:v>
                </c:pt>
              </c:numCache>
            </c:numRef>
          </c:val>
          <c:smooth val="0"/>
          <c:extLst>
            <c:ext xmlns:c16="http://schemas.microsoft.com/office/drawing/2014/chart" uri="{C3380CC4-5D6E-409C-BE32-E72D297353CC}">
              <c16:uniqueId val="{00000004-852D-47EC-9393-35DD47D11BBF}"/>
            </c:ext>
          </c:extLst>
        </c:ser>
        <c:ser>
          <c:idx val="5"/>
          <c:order val="5"/>
          <c:tx>
            <c:strRef>
              <c:f>Low!$A$7</c:f>
              <c:strCache>
                <c:ptCount val="1"/>
                <c:pt idx="0">
                  <c:v>VCR</c:v>
                </c:pt>
              </c:strCache>
            </c:strRef>
          </c:tx>
          <c:spPr>
            <a:ln w="28575" cap="rnd">
              <a:noFill/>
              <a:round/>
            </a:ln>
            <a:effectLst/>
          </c:spPr>
          <c:marker>
            <c:symbol val="circle"/>
            <c:size val="5"/>
            <c:spPr>
              <a:solidFill>
                <a:srgbClr val="00B0F0"/>
              </a:solidFill>
              <a:ln w="9525">
                <a:solidFill>
                  <a:schemeClr val="tx2"/>
                </a:solidFill>
              </a:ln>
              <a:effectLst/>
            </c:spPr>
          </c:marker>
          <c:cat>
            <c:strRef>
              <c:f>Low!$B$1:$I$1</c:f>
              <c:strCache>
                <c:ptCount val="8"/>
                <c:pt idx="0">
                  <c:v>Pessimistic Scenario</c:v>
                </c:pt>
                <c:pt idx="1">
                  <c:v>Optimistic Scenario</c:v>
                </c:pt>
                <c:pt idx="2">
                  <c:v>Pessimistic Price Au</c:v>
                </c:pt>
                <c:pt idx="3">
                  <c:v>Optimistic Price Au</c:v>
                </c:pt>
                <c:pt idx="4">
                  <c:v>Pessimistic Price Pd</c:v>
                </c:pt>
                <c:pt idx="5">
                  <c:v>Optimisitc Price Pd</c:v>
                </c:pt>
                <c:pt idx="6">
                  <c:v>Pessimstic WPCBs Cp</c:v>
                </c:pt>
                <c:pt idx="7">
                  <c:v>Optimistic WPCBs Cp</c:v>
                </c:pt>
              </c:strCache>
            </c:strRef>
          </c:cat>
          <c:val>
            <c:numRef>
              <c:f>Low!$B$7:$I$7</c:f>
              <c:numCache>
                <c:formatCode>0</c:formatCode>
                <c:ptCount val="8"/>
                <c:pt idx="0">
                  <c:v>-4.516</c:v>
                </c:pt>
                <c:pt idx="1">
                  <c:v>-2.8000000000000001E-2</c:v>
                </c:pt>
                <c:pt idx="2">
                  <c:v>-2.952</c:v>
                </c:pt>
                <c:pt idx="3">
                  <c:v>-2.4500000000000002</c:v>
                </c:pt>
                <c:pt idx="4">
                  <c:v>-4.4359999999999999</c:v>
                </c:pt>
                <c:pt idx="5">
                  <c:v>-1.3</c:v>
                </c:pt>
                <c:pt idx="6">
                  <c:v>-3.5979999999999999</c:v>
                </c:pt>
                <c:pt idx="7">
                  <c:v>-1.887</c:v>
                </c:pt>
              </c:numCache>
            </c:numRef>
          </c:val>
          <c:smooth val="0"/>
          <c:extLst>
            <c:ext xmlns:c16="http://schemas.microsoft.com/office/drawing/2014/chart" uri="{C3380CC4-5D6E-409C-BE32-E72D297353CC}">
              <c16:uniqueId val="{00000005-852D-47EC-9393-35DD47D11BBF}"/>
            </c:ext>
          </c:extLst>
        </c:ser>
        <c:dLbls>
          <c:showLegendKey val="0"/>
          <c:showVal val="0"/>
          <c:showCatName val="0"/>
          <c:showSerName val="0"/>
          <c:showPercent val="0"/>
          <c:showBubbleSize val="0"/>
        </c:dLbls>
        <c:marker val="1"/>
        <c:smooth val="0"/>
        <c:axId val="540986616"/>
        <c:axId val="540975248"/>
      </c:lineChart>
      <c:catAx>
        <c:axId val="540986616"/>
        <c:scaling>
          <c:orientation val="minMax"/>
        </c:scaling>
        <c:delete val="0"/>
        <c:axPos val="b"/>
        <c:numFmt formatCode="General" sourceLinked="1"/>
        <c:majorTickMark val="none"/>
        <c:minorTickMark val="none"/>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75248"/>
        <c:crosses val="autoZero"/>
        <c:auto val="1"/>
        <c:lblAlgn val="ctr"/>
        <c:lblOffset val="100"/>
        <c:noMultiLvlLbl val="0"/>
      </c:catAx>
      <c:valAx>
        <c:axId val="540975248"/>
        <c:scaling>
          <c:orientation val="minMax"/>
          <c:max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it-IT" b="1">
                    <a:solidFill>
                      <a:sysClr val="windowText" lastClr="000000"/>
                    </a:solidFill>
                    <a:latin typeface="Times New Roman" panose="02020603050405020304" pitchFamily="18" charset="0"/>
                    <a:cs typeface="Times New Roman" panose="02020603050405020304" pitchFamily="18" charset="0"/>
                  </a:rPr>
                  <a:t>NPV (Million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86616"/>
        <c:crosses val="autoZero"/>
        <c:crossBetween val="between"/>
        <c:majorUnit val="1"/>
      </c:valAx>
      <c:spPr>
        <a:noFill/>
        <a:ln>
          <a:solidFill>
            <a:sysClr val="windowText" lastClr="000000"/>
          </a:solid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it-IT"/>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b="1">
                <a:solidFill>
                  <a:sysClr val="windowText" lastClr="000000"/>
                </a:solidFill>
                <a:latin typeface="Times New Roman" panose="02020603050405020304" pitchFamily="18" charset="0"/>
                <a:cs typeface="Times New Roman" panose="02020603050405020304" pitchFamily="18" charset="0"/>
              </a:rPr>
              <a:t>High-grade WPCB</a:t>
            </a:r>
          </a:p>
        </c:rich>
      </c:tx>
      <c:overlay val="0"/>
      <c:spPr>
        <a:noFill/>
        <a:ln>
          <a:solidFill>
            <a:schemeClr val="tx1"/>
          </a:solid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scatterChart>
        <c:scatterStyle val="lineMarker"/>
        <c:varyColors val="0"/>
        <c:ser>
          <c:idx val="0"/>
          <c:order val="0"/>
          <c:spPr>
            <a:ln w="19050" cap="rnd">
              <a:noFill/>
              <a:round/>
            </a:ln>
            <a:effectLst/>
          </c:spPr>
          <c:marker>
            <c:symbol val="circle"/>
            <c:size val="5"/>
            <c:spPr>
              <a:solidFill>
                <a:srgbClr val="00FF00"/>
              </a:solidFill>
              <a:ln w="9525">
                <a:solidFill>
                  <a:schemeClr val="accent1"/>
                </a:solidFill>
              </a:ln>
              <a:effectLst/>
            </c:spPr>
          </c:marker>
          <c:xVal>
            <c:numRef>
              <c:f>Result!$B$37:$B$1036</c:f>
              <c:numCache>
                <c:formatCode>General</c:formatCode>
                <c:ptCount val="10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numCache>
            </c:numRef>
          </c:xVal>
          <c:yVal>
            <c:numRef>
              <c:f>Result!$C$37:$C$1036</c:f>
              <c:numCache>
                <c:formatCode>General</c:formatCode>
                <c:ptCount val="1000"/>
                <c:pt idx="0" formatCode="0">
                  <c:v>62372.479423493649</c:v>
                </c:pt>
                <c:pt idx="1">
                  <c:v>81518.244241358727</c:v>
                </c:pt>
                <c:pt idx="2">
                  <c:v>59689.216221655704</c:v>
                </c:pt>
                <c:pt idx="3">
                  <c:v>57842.731048328511</c:v>
                </c:pt>
                <c:pt idx="4">
                  <c:v>85194.407403276971</c:v>
                </c:pt>
                <c:pt idx="5">
                  <c:v>61809.52677546646</c:v>
                </c:pt>
                <c:pt idx="6">
                  <c:v>43553.501595279587</c:v>
                </c:pt>
                <c:pt idx="7">
                  <c:v>60398.862710985122</c:v>
                </c:pt>
                <c:pt idx="8">
                  <c:v>50822.709465562082</c:v>
                </c:pt>
                <c:pt idx="9">
                  <c:v>75588.009147033838</c:v>
                </c:pt>
                <c:pt idx="10">
                  <c:v>75253.273928789698</c:v>
                </c:pt>
                <c:pt idx="11">
                  <c:v>74164.109956002125</c:v>
                </c:pt>
                <c:pt idx="12">
                  <c:v>48267.507999100708</c:v>
                </c:pt>
                <c:pt idx="13">
                  <c:v>61973.451958862803</c:v>
                </c:pt>
                <c:pt idx="14">
                  <c:v>37118.624474470867</c:v>
                </c:pt>
                <c:pt idx="15">
                  <c:v>70494.642376423493</c:v>
                </c:pt>
                <c:pt idx="16">
                  <c:v>57447.602342745529</c:v>
                </c:pt>
                <c:pt idx="17">
                  <c:v>59943.191711304025</c:v>
                </c:pt>
                <c:pt idx="18">
                  <c:v>73447.418648210121</c:v>
                </c:pt>
                <c:pt idx="19">
                  <c:v>63161.504542812465</c:v>
                </c:pt>
                <c:pt idx="20">
                  <c:v>62015.811403411411</c:v>
                </c:pt>
                <c:pt idx="21">
                  <c:v>75633.696914604225</c:v>
                </c:pt>
                <c:pt idx="22">
                  <c:v>59499.647291307141</c:v>
                </c:pt>
                <c:pt idx="23">
                  <c:v>65974.735510182349</c:v>
                </c:pt>
                <c:pt idx="24">
                  <c:v>62471.747820335782</c:v>
                </c:pt>
                <c:pt idx="25">
                  <c:v>37333.512317465502</c:v>
                </c:pt>
                <c:pt idx="26">
                  <c:v>71869.979672243018</c:v>
                </c:pt>
                <c:pt idx="27">
                  <c:v>58021.645850251436</c:v>
                </c:pt>
                <c:pt idx="28">
                  <c:v>49301.759781676396</c:v>
                </c:pt>
                <c:pt idx="29">
                  <c:v>78513.420909902707</c:v>
                </c:pt>
                <c:pt idx="30">
                  <c:v>79660.529945902847</c:v>
                </c:pt>
                <c:pt idx="31">
                  <c:v>74489.185634054913</c:v>
                </c:pt>
                <c:pt idx="32">
                  <c:v>55909.622424463465</c:v>
                </c:pt>
                <c:pt idx="33">
                  <c:v>46712.107016648064</c:v>
                </c:pt>
                <c:pt idx="34">
                  <c:v>67451.357880220603</c:v>
                </c:pt>
                <c:pt idx="35">
                  <c:v>64676.14622542313</c:v>
                </c:pt>
                <c:pt idx="36">
                  <c:v>81147.99115376726</c:v>
                </c:pt>
                <c:pt idx="37">
                  <c:v>69542.849072819081</c:v>
                </c:pt>
                <c:pt idx="38">
                  <c:v>41905.415798920323</c:v>
                </c:pt>
                <c:pt idx="39">
                  <c:v>79238.487896377643</c:v>
                </c:pt>
                <c:pt idx="40">
                  <c:v>77840.304480557927</c:v>
                </c:pt>
                <c:pt idx="41">
                  <c:v>39937.933954361957</c:v>
                </c:pt>
                <c:pt idx="42">
                  <c:v>52889.889791076326</c:v>
                </c:pt>
                <c:pt idx="43">
                  <c:v>56393.396340373722</c:v>
                </c:pt>
                <c:pt idx="44">
                  <c:v>88959.545857179197</c:v>
                </c:pt>
                <c:pt idx="45">
                  <c:v>59750.422807142735</c:v>
                </c:pt>
                <c:pt idx="46">
                  <c:v>66428.55412424916</c:v>
                </c:pt>
                <c:pt idx="47">
                  <c:v>69718.496515681603</c:v>
                </c:pt>
                <c:pt idx="48">
                  <c:v>42158.099269555081</c:v>
                </c:pt>
                <c:pt idx="49">
                  <c:v>69257.312293374212</c:v>
                </c:pt>
                <c:pt idx="50">
                  <c:v>53890.341510889579</c:v>
                </c:pt>
                <c:pt idx="51">
                  <c:v>54251.890710282132</c:v>
                </c:pt>
                <c:pt idx="52">
                  <c:v>44445.500768600912</c:v>
                </c:pt>
                <c:pt idx="53">
                  <c:v>69238.663975681324</c:v>
                </c:pt>
                <c:pt idx="54">
                  <c:v>71129.953767351559</c:v>
                </c:pt>
                <c:pt idx="55">
                  <c:v>66857.03588164672</c:v>
                </c:pt>
                <c:pt idx="56">
                  <c:v>80107.681051529435</c:v>
                </c:pt>
                <c:pt idx="57">
                  <c:v>58097.897948925871</c:v>
                </c:pt>
                <c:pt idx="58">
                  <c:v>79766.052930801714</c:v>
                </c:pt>
                <c:pt idx="59">
                  <c:v>84166.891833467977</c:v>
                </c:pt>
                <c:pt idx="60">
                  <c:v>61644.762041866976</c:v>
                </c:pt>
                <c:pt idx="61">
                  <c:v>56642.350089423162</c:v>
                </c:pt>
                <c:pt idx="62">
                  <c:v>71458.258124853543</c:v>
                </c:pt>
                <c:pt idx="63">
                  <c:v>56153.033688584859</c:v>
                </c:pt>
                <c:pt idx="64">
                  <c:v>26299.765496803811</c:v>
                </c:pt>
                <c:pt idx="65">
                  <c:v>48053.790100527287</c:v>
                </c:pt>
                <c:pt idx="66">
                  <c:v>45627.455562864685</c:v>
                </c:pt>
                <c:pt idx="67">
                  <c:v>42367.065216326533</c:v>
                </c:pt>
                <c:pt idx="68">
                  <c:v>41258.101852668791</c:v>
                </c:pt>
                <c:pt idx="69">
                  <c:v>64689.683506161397</c:v>
                </c:pt>
                <c:pt idx="70">
                  <c:v>60196.508360697037</c:v>
                </c:pt>
                <c:pt idx="71">
                  <c:v>67696.898306824747</c:v>
                </c:pt>
                <c:pt idx="72">
                  <c:v>62024.981800984111</c:v>
                </c:pt>
                <c:pt idx="73">
                  <c:v>72518.69456045168</c:v>
                </c:pt>
                <c:pt idx="74">
                  <c:v>80880.671898089728</c:v>
                </c:pt>
                <c:pt idx="75">
                  <c:v>73265.496372283262</c:v>
                </c:pt>
                <c:pt idx="76">
                  <c:v>86513.866011407168</c:v>
                </c:pt>
                <c:pt idx="77">
                  <c:v>64216.763747401317</c:v>
                </c:pt>
                <c:pt idx="78">
                  <c:v>70835.879042551751</c:v>
                </c:pt>
                <c:pt idx="79">
                  <c:v>47058.284698472249</c:v>
                </c:pt>
                <c:pt idx="80">
                  <c:v>71066.962078076598</c:v>
                </c:pt>
                <c:pt idx="81">
                  <c:v>71652.28784946067</c:v>
                </c:pt>
                <c:pt idx="82">
                  <c:v>62340.154254600347</c:v>
                </c:pt>
                <c:pt idx="83">
                  <c:v>55591.054476303783</c:v>
                </c:pt>
                <c:pt idx="84">
                  <c:v>75782.480736331447</c:v>
                </c:pt>
                <c:pt idx="85">
                  <c:v>57518.784896947625</c:v>
                </c:pt>
                <c:pt idx="86">
                  <c:v>80845.3252566921</c:v>
                </c:pt>
                <c:pt idx="87">
                  <c:v>43756.885676466532</c:v>
                </c:pt>
                <c:pt idx="88">
                  <c:v>33686.939613629736</c:v>
                </c:pt>
                <c:pt idx="89">
                  <c:v>45269.119284386921</c:v>
                </c:pt>
                <c:pt idx="90">
                  <c:v>48393.835256518825</c:v>
                </c:pt>
                <c:pt idx="91">
                  <c:v>71788.82772701497</c:v>
                </c:pt>
                <c:pt idx="92">
                  <c:v>44867.803771902123</c:v>
                </c:pt>
                <c:pt idx="93">
                  <c:v>70008.56394838597</c:v>
                </c:pt>
                <c:pt idx="94">
                  <c:v>83501.660965517338</c:v>
                </c:pt>
                <c:pt idx="95">
                  <c:v>58235.888679411706</c:v>
                </c:pt>
                <c:pt idx="96">
                  <c:v>91222.791794454359</c:v>
                </c:pt>
                <c:pt idx="97">
                  <c:v>75393.769342786953</c:v>
                </c:pt>
                <c:pt idx="98">
                  <c:v>80978.709757729579</c:v>
                </c:pt>
                <c:pt idx="99">
                  <c:v>92589.190584015771</c:v>
                </c:pt>
                <c:pt idx="100">
                  <c:v>50912.658662250127</c:v>
                </c:pt>
                <c:pt idx="101">
                  <c:v>64703.816194842482</c:v>
                </c:pt>
                <c:pt idx="102">
                  <c:v>61135.460536718841</c:v>
                </c:pt>
                <c:pt idx="103">
                  <c:v>74100.660276353708</c:v>
                </c:pt>
                <c:pt idx="104">
                  <c:v>71250.222029595476</c:v>
                </c:pt>
                <c:pt idx="105">
                  <c:v>53516.158552166489</c:v>
                </c:pt>
                <c:pt idx="106">
                  <c:v>39426.930505855569</c:v>
                </c:pt>
                <c:pt idx="107">
                  <c:v>70849.754665477303</c:v>
                </c:pt>
                <c:pt idx="108">
                  <c:v>76763.570728931038</c:v>
                </c:pt>
                <c:pt idx="109">
                  <c:v>53460.150433488547</c:v>
                </c:pt>
                <c:pt idx="110">
                  <c:v>70193.526415208195</c:v>
                </c:pt>
                <c:pt idx="111">
                  <c:v>71740.870461535364</c:v>
                </c:pt>
                <c:pt idx="112">
                  <c:v>39181.807696178221</c:v>
                </c:pt>
                <c:pt idx="113">
                  <c:v>71490.603963957474</c:v>
                </c:pt>
                <c:pt idx="114">
                  <c:v>68160.976065268012</c:v>
                </c:pt>
                <c:pt idx="115">
                  <c:v>50652.006365961701</c:v>
                </c:pt>
                <c:pt idx="116">
                  <c:v>70970.175678690357</c:v>
                </c:pt>
                <c:pt idx="117">
                  <c:v>41638.160447255585</c:v>
                </c:pt>
                <c:pt idx="118">
                  <c:v>67717.166806751397</c:v>
                </c:pt>
                <c:pt idx="119">
                  <c:v>58718.767411903893</c:v>
                </c:pt>
                <c:pt idx="120">
                  <c:v>66712.828129714588</c:v>
                </c:pt>
                <c:pt idx="121">
                  <c:v>49564.441583964981</c:v>
                </c:pt>
                <c:pt idx="122">
                  <c:v>45983.797059019358</c:v>
                </c:pt>
                <c:pt idx="123">
                  <c:v>68362.863270540998</c:v>
                </c:pt>
                <c:pt idx="124">
                  <c:v>60646.91185525641</c:v>
                </c:pt>
                <c:pt idx="125">
                  <c:v>70085.40029910086</c:v>
                </c:pt>
                <c:pt idx="126">
                  <c:v>42146.562526508162</c:v>
                </c:pt>
                <c:pt idx="127">
                  <c:v>55128.712340487808</c:v>
                </c:pt>
                <c:pt idx="128">
                  <c:v>57803.142330827359</c:v>
                </c:pt>
                <c:pt idx="129">
                  <c:v>46061.902514713634</c:v>
                </c:pt>
                <c:pt idx="130">
                  <c:v>80195.482757221573</c:v>
                </c:pt>
                <c:pt idx="131">
                  <c:v>69641.667644824949</c:v>
                </c:pt>
                <c:pt idx="132">
                  <c:v>48799.223107775106</c:v>
                </c:pt>
                <c:pt idx="133">
                  <c:v>80441.437669776773</c:v>
                </c:pt>
                <c:pt idx="134">
                  <c:v>44627.238062535136</c:v>
                </c:pt>
                <c:pt idx="135">
                  <c:v>47436.977046953027</c:v>
                </c:pt>
                <c:pt idx="136">
                  <c:v>41237.92275471273</c:v>
                </c:pt>
                <c:pt idx="137">
                  <c:v>60956.529396888342</c:v>
                </c:pt>
                <c:pt idx="138">
                  <c:v>87712.632159800356</c:v>
                </c:pt>
                <c:pt idx="139">
                  <c:v>86179.312343257203</c:v>
                </c:pt>
                <c:pt idx="140">
                  <c:v>59600.419826144862</c:v>
                </c:pt>
                <c:pt idx="141">
                  <c:v>62573.488988964753</c:v>
                </c:pt>
                <c:pt idx="142">
                  <c:v>80663.598851577684</c:v>
                </c:pt>
                <c:pt idx="143">
                  <c:v>65064.800897108616</c:v>
                </c:pt>
                <c:pt idx="144">
                  <c:v>83176.82024547951</c:v>
                </c:pt>
                <c:pt idx="145">
                  <c:v>40131.429839979188</c:v>
                </c:pt>
                <c:pt idx="146">
                  <c:v>60258.470585090072</c:v>
                </c:pt>
                <c:pt idx="147">
                  <c:v>75094.33910289222</c:v>
                </c:pt>
                <c:pt idx="148">
                  <c:v>65462.756483101053</c:v>
                </c:pt>
                <c:pt idx="149">
                  <c:v>54023.628156034458</c:v>
                </c:pt>
                <c:pt idx="150">
                  <c:v>60463.350369717657</c:v>
                </c:pt>
                <c:pt idx="151">
                  <c:v>66304.373656627882</c:v>
                </c:pt>
                <c:pt idx="152">
                  <c:v>43490.953252639665</c:v>
                </c:pt>
                <c:pt idx="153">
                  <c:v>65675.200596445109</c:v>
                </c:pt>
                <c:pt idx="154">
                  <c:v>47293.538751321124</c:v>
                </c:pt>
                <c:pt idx="155">
                  <c:v>48857.770688152683</c:v>
                </c:pt>
                <c:pt idx="156">
                  <c:v>45989.797189476645</c:v>
                </c:pt>
                <c:pt idx="157">
                  <c:v>63265.192728653543</c:v>
                </c:pt>
                <c:pt idx="158">
                  <c:v>58514.41136621128</c:v>
                </c:pt>
                <c:pt idx="159">
                  <c:v>82197.320468910097</c:v>
                </c:pt>
                <c:pt idx="160">
                  <c:v>76262.024282927174</c:v>
                </c:pt>
                <c:pt idx="161">
                  <c:v>46143.763990136067</c:v>
                </c:pt>
                <c:pt idx="162">
                  <c:v>42483.332962367851</c:v>
                </c:pt>
                <c:pt idx="163">
                  <c:v>68528.54245081477</c:v>
                </c:pt>
                <c:pt idx="164">
                  <c:v>53575.642113984242</c:v>
                </c:pt>
                <c:pt idx="165">
                  <c:v>62864.162680190762</c:v>
                </c:pt>
                <c:pt idx="166">
                  <c:v>89626.984181766762</c:v>
                </c:pt>
                <c:pt idx="167">
                  <c:v>48431.364554954773</c:v>
                </c:pt>
                <c:pt idx="168">
                  <c:v>74797.948869959087</c:v>
                </c:pt>
                <c:pt idx="169">
                  <c:v>73462.801163097523</c:v>
                </c:pt>
                <c:pt idx="170">
                  <c:v>62687.32724946169</c:v>
                </c:pt>
                <c:pt idx="171">
                  <c:v>65777.274438693916</c:v>
                </c:pt>
                <c:pt idx="172">
                  <c:v>78115.348934109235</c:v>
                </c:pt>
                <c:pt idx="173">
                  <c:v>57482.867378539951</c:v>
                </c:pt>
                <c:pt idx="174">
                  <c:v>59468.732782940839</c:v>
                </c:pt>
                <c:pt idx="175">
                  <c:v>35142.89421271866</c:v>
                </c:pt>
                <c:pt idx="176">
                  <c:v>59549.537608402883</c:v>
                </c:pt>
                <c:pt idx="177">
                  <c:v>40279.238499019921</c:v>
                </c:pt>
                <c:pt idx="178">
                  <c:v>66381.876438679334</c:v>
                </c:pt>
                <c:pt idx="179">
                  <c:v>66911.163015786486</c:v>
                </c:pt>
                <c:pt idx="180">
                  <c:v>49811.643433390826</c:v>
                </c:pt>
                <c:pt idx="181">
                  <c:v>69138.575121343587</c:v>
                </c:pt>
                <c:pt idx="182">
                  <c:v>54682.655668691041</c:v>
                </c:pt>
                <c:pt idx="183">
                  <c:v>46789.570510373174</c:v>
                </c:pt>
                <c:pt idx="184">
                  <c:v>85628.830705797023</c:v>
                </c:pt>
                <c:pt idx="185">
                  <c:v>76028.76501565981</c:v>
                </c:pt>
                <c:pt idx="186">
                  <c:v>57285.255960393508</c:v>
                </c:pt>
                <c:pt idx="187">
                  <c:v>51017.621912562339</c:v>
                </c:pt>
                <c:pt idx="188">
                  <c:v>77193.145557724201</c:v>
                </c:pt>
                <c:pt idx="189">
                  <c:v>81052.126135383529</c:v>
                </c:pt>
                <c:pt idx="190">
                  <c:v>66345.748996863418</c:v>
                </c:pt>
                <c:pt idx="191">
                  <c:v>82215.435178819782</c:v>
                </c:pt>
                <c:pt idx="192">
                  <c:v>58971.958951969231</c:v>
                </c:pt>
                <c:pt idx="193">
                  <c:v>74723.010860499548</c:v>
                </c:pt>
                <c:pt idx="194">
                  <c:v>71996.377805965662</c:v>
                </c:pt>
                <c:pt idx="195">
                  <c:v>46871.950799852755</c:v>
                </c:pt>
                <c:pt idx="196">
                  <c:v>63092.197754144181</c:v>
                </c:pt>
                <c:pt idx="197">
                  <c:v>68898.929336930538</c:v>
                </c:pt>
                <c:pt idx="198">
                  <c:v>62230.287994588682</c:v>
                </c:pt>
                <c:pt idx="199">
                  <c:v>51689.511806234477</c:v>
                </c:pt>
                <c:pt idx="200">
                  <c:v>60404.73039766711</c:v>
                </c:pt>
                <c:pt idx="201">
                  <c:v>55476.92185956426</c:v>
                </c:pt>
                <c:pt idx="202">
                  <c:v>68624.056978865468</c:v>
                </c:pt>
                <c:pt idx="203">
                  <c:v>82029.95392263247</c:v>
                </c:pt>
                <c:pt idx="204">
                  <c:v>80459.595876127074</c:v>
                </c:pt>
                <c:pt idx="205">
                  <c:v>41532.758252208863</c:v>
                </c:pt>
                <c:pt idx="206">
                  <c:v>73996.626037822512</c:v>
                </c:pt>
                <c:pt idx="207">
                  <c:v>85274.899238335536</c:v>
                </c:pt>
                <c:pt idx="208">
                  <c:v>76167.03953236001</c:v>
                </c:pt>
                <c:pt idx="209">
                  <c:v>40168.584247882362</c:v>
                </c:pt>
                <c:pt idx="210">
                  <c:v>57290.381513616441</c:v>
                </c:pt>
                <c:pt idx="211">
                  <c:v>55915.434879905297</c:v>
                </c:pt>
                <c:pt idx="212">
                  <c:v>60584.531482990191</c:v>
                </c:pt>
                <c:pt idx="213">
                  <c:v>64915.417854508218</c:v>
                </c:pt>
                <c:pt idx="214">
                  <c:v>44664.90221131983</c:v>
                </c:pt>
                <c:pt idx="215">
                  <c:v>69560.084282230033</c:v>
                </c:pt>
                <c:pt idx="216">
                  <c:v>58230.442910135505</c:v>
                </c:pt>
                <c:pt idx="217">
                  <c:v>64490.7924605722</c:v>
                </c:pt>
                <c:pt idx="218">
                  <c:v>53254.022553673654</c:v>
                </c:pt>
                <c:pt idx="219">
                  <c:v>75239.483707940599</c:v>
                </c:pt>
                <c:pt idx="220">
                  <c:v>69306.806810021284</c:v>
                </c:pt>
                <c:pt idx="221">
                  <c:v>66113.769833853527</c:v>
                </c:pt>
                <c:pt idx="222">
                  <c:v>76576.651923298428</c:v>
                </c:pt>
                <c:pt idx="223">
                  <c:v>72252.857139664484</c:v>
                </c:pt>
                <c:pt idx="224">
                  <c:v>84619.48135420942</c:v>
                </c:pt>
                <c:pt idx="225">
                  <c:v>53923.564015020616</c:v>
                </c:pt>
                <c:pt idx="226">
                  <c:v>49695.741134256088</c:v>
                </c:pt>
                <c:pt idx="227">
                  <c:v>43291.482007487386</c:v>
                </c:pt>
                <c:pt idx="228">
                  <c:v>60549.995205989224</c:v>
                </c:pt>
                <c:pt idx="229">
                  <c:v>52260.030421560514</c:v>
                </c:pt>
                <c:pt idx="230">
                  <c:v>88896.330942227301</c:v>
                </c:pt>
                <c:pt idx="231">
                  <c:v>61585.790402430146</c:v>
                </c:pt>
                <c:pt idx="232">
                  <c:v>52148.570185981087</c:v>
                </c:pt>
                <c:pt idx="233">
                  <c:v>81021.238456656603</c:v>
                </c:pt>
                <c:pt idx="234">
                  <c:v>55158.049932638482</c:v>
                </c:pt>
                <c:pt idx="235">
                  <c:v>54803.749393664519</c:v>
                </c:pt>
                <c:pt idx="236">
                  <c:v>63235.846454678009</c:v>
                </c:pt>
                <c:pt idx="237">
                  <c:v>85315.515987726307</c:v>
                </c:pt>
                <c:pt idx="238">
                  <c:v>68777.020776488265</c:v>
                </c:pt>
                <c:pt idx="239">
                  <c:v>81355.658297070768</c:v>
                </c:pt>
                <c:pt idx="240">
                  <c:v>55970.305887320261</c:v>
                </c:pt>
                <c:pt idx="241">
                  <c:v>55280.664307822888</c:v>
                </c:pt>
                <c:pt idx="242">
                  <c:v>94826.512666146373</c:v>
                </c:pt>
                <c:pt idx="243">
                  <c:v>45094.853160312232</c:v>
                </c:pt>
                <c:pt idx="244">
                  <c:v>30795.147260020382</c:v>
                </c:pt>
                <c:pt idx="245">
                  <c:v>57230.431100374954</c:v>
                </c:pt>
                <c:pt idx="246">
                  <c:v>49763.237144152314</c:v>
                </c:pt>
                <c:pt idx="247">
                  <c:v>86510.258615952596</c:v>
                </c:pt>
                <c:pt idx="248">
                  <c:v>62920.863974755193</c:v>
                </c:pt>
                <c:pt idx="249">
                  <c:v>65109.858134305447</c:v>
                </c:pt>
                <c:pt idx="250">
                  <c:v>70642.561640159664</c:v>
                </c:pt>
                <c:pt idx="251">
                  <c:v>43689.535051684114</c:v>
                </c:pt>
                <c:pt idx="252">
                  <c:v>43776.272722974005</c:v>
                </c:pt>
                <c:pt idx="253">
                  <c:v>66897.932340284417</c:v>
                </c:pt>
                <c:pt idx="254">
                  <c:v>72538.228100789827</c:v>
                </c:pt>
                <c:pt idx="255">
                  <c:v>69624.126913885208</c:v>
                </c:pt>
                <c:pt idx="256">
                  <c:v>42230.303987875879</c:v>
                </c:pt>
                <c:pt idx="257">
                  <c:v>61463.881387142792</c:v>
                </c:pt>
                <c:pt idx="258">
                  <c:v>47581.907219247034</c:v>
                </c:pt>
                <c:pt idx="259">
                  <c:v>87715.082754389878</c:v>
                </c:pt>
                <c:pt idx="260">
                  <c:v>63136.828992734489</c:v>
                </c:pt>
                <c:pt idx="261">
                  <c:v>71545.687872479946</c:v>
                </c:pt>
                <c:pt idx="262">
                  <c:v>51700.928638516649</c:v>
                </c:pt>
                <c:pt idx="263">
                  <c:v>80696.596471598692</c:v>
                </c:pt>
                <c:pt idx="264">
                  <c:v>63132.146203852135</c:v>
                </c:pt>
                <c:pt idx="265">
                  <c:v>45345.091816186396</c:v>
                </c:pt>
                <c:pt idx="266">
                  <c:v>50049.195130860717</c:v>
                </c:pt>
                <c:pt idx="267">
                  <c:v>61102.886159723712</c:v>
                </c:pt>
                <c:pt idx="268">
                  <c:v>63581.966608453775</c:v>
                </c:pt>
                <c:pt idx="269">
                  <c:v>60105.968238733571</c:v>
                </c:pt>
                <c:pt idx="270">
                  <c:v>63474.49713235817</c:v>
                </c:pt>
                <c:pt idx="271">
                  <c:v>61286.933321211247</c:v>
                </c:pt>
                <c:pt idx="272">
                  <c:v>70117.47936533601</c:v>
                </c:pt>
                <c:pt idx="273">
                  <c:v>84512.404944039328</c:v>
                </c:pt>
                <c:pt idx="274">
                  <c:v>72505.051618698955</c:v>
                </c:pt>
                <c:pt idx="275">
                  <c:v>62288.562004849133</c:v>
                </c:pt>
                <c:pt idx="276">
                  <c:v>62459.387071191923</c:v>
                </c:pt>
                <c:pt idx="277">
                  <c:v>77126.548873277585</c:v>
                </c:pt>
                <c:pt idx="278">
                  <c:v>84616.239260793838</c:v>
                </c:pt>
                <c:pt idx="279">
                  <c:v>50944.039902189419</c:v>
                </c:pt>
                <c:pt idx="280">
                  <c:v>80016.793580524405</c:v>
                </c:pt>
                <c:pt idx="281">
                  <c:v>76976.371484902615</c:v>
                </c:pt>
                <c:pt idx="282">
                  <c:v>66583.412356231944</c:v>
                </c:pt>
                <c:pt idx="283">
                  <c:v>79308.337584147957</c:v>
                </c:pt>
                <c:pt idx="284">
                  <c:v>64143.047822302222</c:v>
                </c:pt>
                <c:pt idx="285">
                  <c:v>74819.881345799833</c:v>
                </c:pt>
                <c:pt idx="286">
                  <c:v>54978.400615327024</c:v>
                </c:pt>
                <c:pt idx="287">
                  <c:v>78642.051351354006</c:v>
                </c:pt>
                <c:pt idx="288">
                  <c:v>58127.546051340905</c:v>
                </c:pt>
                <c:pt idx="289">
                  <c:v>59638.043746118667</c:v>
                </c:pt>
                <c:pt idx="290">
                  <c:v>58443.60565435663</c:v>
                </c:pt>
                <c:pt idx="291">
                  <c:v>65637.17871948838</c:v>
                </c:pt>
                <c:pt idx="292">
                  <c:v>80864.463811164271</c:v>
                </c:pt>
                <c:pt idx="293">
                  <c:v>35475.131354471378</c:v>
                </c:pt>
                <c:pt idx="294">
                  <c:v>74793.796110563853</c:v>
                </c:pt>
                <c:pt idx="295">
                  <c:v>76412.720916365681</c:v>
                </c:pt>
                <c:pt idx="296">
                  <c:v>70009.681682390859</c:v>
                </c:pt>
                <c:pt idx="297">
                  <c:v>44968.172247452378</c:v>
                </c:pt>
                <c:pt idx="298">
                  <c:v>67194.36128716958</c:v>
                </c:pt>
                <c:pt idx="299">
                  <c:v>60263.132201108871</c:v>
                </c:pt>
                <c:pt idx="300">
                  <c:v>67791.346920567608</c:v>
                </c:pt>
                <c:pt idx="301">
                  <c:v>59176.699615955411</c:v>
                </c:pt>
                <c:pt idx="302">
                  <c:v>72591.229800189409</c:v>
                </c:pt>
                <c:pt idx="303">
                  <c:v>80616.624593570028</c:v>
                </c:pt>
                <c:pt idx="304">
                  <c:v>57529.19283183763</c:v>
                </c:pt>
                <c:pt idx="305">
                  <c:v>56068.137163267507</c:v>
                </c:pt>
                <c:pt idx="306">
                  <c:v>45667.331044426639</c:v>
                </c:pt>
                <c:pt idx="307">
                  <c:v>69273.482348959078</c:v>
                </c:pt>
                <c:pt idx="308">
                  <c:v>75587.854548192452</c:v>
                </c:pt>
                <c:pt idx="309">
                  <c:v>49373.653818882711</c:v>
                </c:pt>
                <c:pt idx="310">
                  <c:v>31134.615115542023</c:v>
                </c:pt>
                <c:pt idx="311">
                  <c:v>39312.611670480714</c:v>
                </c:pt>
                <c:pt idx="312">
                  <c:v>63513.645001611119</c:v>
                </c:pt>
                <c:pt idx="313">
                  <c:v>68502.972545689947</c:v>
                </c:pt>
                <c:pt idx="314">
                  <c:v>52139.341366599787</c:v>
                </c:pt>
                <c:pt idx="315">
                  <c:v>63361.486538778074</c:v>
                </c:pt>
                <c:pt idx="316">
                  <c:v>64051.359474087454</c:v>
                </c:pt>
                <c:pt idx="317">
                  <c:v>77611.612236119414</c:v>
                </c:pt>
                <c:pt idx="318">
                  <c:v>83013.536536177504</c:v>
                </c:pt>
                <c:pt idx="319">
                  <c:v>60680.620228462365</c:v>
                </c:pt>
                <c:pt idx="320">
                  <c:v>42213.759722406605</c:v>
                </c:pt>
                <c:pt idx="321">
                  <c:v>67865.903500809422</c:v>
                </c:pt>
                <c:pt idx="322">
                  <c:v>58457.045538970073</c:v>
                </c:pt>
                <c:pt idx="323">
                  <c:v>60274.181051198466</c:v>
                </c:pt>
                <c:pt idx="324">
                  <c:v>75372.739383698805</c:v>
                </c:pt>
                <c:pt idx="325">
                  <c:v>48199.195154553367</c:v>
                </c:pt>
                <c:pt idx="326">
                  <c:v>76107.580398912804</c:v>
                </c:pt>
                <c:pt idx="327">
                  <c:v>60318.256924627705</c:v>
                </c:pt>
                <c:pt idx="328">
                  <c:v>44448.654597910747</c:v>
                </c:pt>
                <c:pt idx="329">
                  <c:v>71113.703628307165</c:v>
                </c:pt>
                <c:pt idx="330">
                  <c:v>42349.850058956297</c:v>
                </c:pt>
                <c:pt idx="331">
                  <c:v>51561.267188770827</c:v>
                </c:pt>
                <c:pt idx="332">
                  <c:v>52703.394568428681</c:v>
                </c:pt>
                <c:pt idx="333">
                  <c:v>66934.453693138043</c:v>
                </c:pt>
                <c:pt idx="334">
                  <c:v>61304.835855281613</c:v>
                </c:pt>
                <c:pt idx="335">
                  <c:v>51065.888864472989</c:v>
                </c:pt>
                <c:pt idx="336">
                  <c:v>82158.085214070816</c:v>
                </c:pt>
                <c:pt idx="337">
                  <c:v>74188.628590697786</c:v>
                </c:pt>
                <c:pt idx="338">
                  <c:v>59701.404152790979</c:v>
                </c:pt>
                <c:pt idx="339">
                  <c:v>62574.764729644921</c:v>
                </c:pt>
                <c:pt idx="340">
                  <c:v>57714.861240424412</c:v>
                </c:pt>
                <c:pt idx="341">
                  <c:v>83033.188514635243</c:v>
                </c:pt>
                <c:pt idx="342">
                  <c:v>58330.115994533451</c:v>
                </c:pt>
                <c:pt idx="343">
                  <c:v>58028.571955796542</c:v>
                </c:pt>
                <c:pt idx="344">
                  <c:v>61940.581922536767</c:v>
                </c:pt>
                <c:pt idx="345">
                  <c:v>61028.643620376919</c:v>
                </c:pt>
                <c:pt idx="346">
                  <c:v>47475.118299041998</c:v>
                </c:pt>
                <c:pt idx="347">
                  <c:v>77183.276330359178</c:v>
                </c:pt>
                <c:pt idx="348">
                  <c:v>58014.654892821534</c:v>
                </c:pt>
                <c:pt idx="349">
                  <c:v>75995.827480363136</c:v>
                </c:pt>
                <c:pt idx="350">
                  <c:v>65046.816145139121</c:v>
                </c:pt>
                <c:pt idx="351">
                  <c:v>80055.489309865094</c:v>
                </c:pt>
                <c:pt idx="352">
                  <c:v>47866.702405382457</c:v>
                </c:pt>
                <c:pt idx="353">
                  <c:v>64903.803250896883</c:v>
                </c:pt>
                <c:pt idx="354">
                  <c:v>63920.423503786704</c:v>
                </c:pt>
                <c:pt idx="355">
                  <c:v>59463.499151039388</c:v>
                </c:pt>
                <c:pt idx="356">
                  <c:v>51764.867947190833</c:v>
                </c:pt>
                <c:pt idx="357">
                  <c:v>81937.311935710139</c:v>
                </c:pt>
                <c:pt idx="358">
                  <c:v>39910.693089691325</c:v>
                </c:pt>
                <c:pt idx="359">
                  <c:v>55021.607932619423</c:v>
                </c:pt>
                <c:pt idx="360">
                  <c:v>75344.046115779172</c:v>
                </c:pt>
                <c:pt idx="361">
                  <c:v>74451.568998852177</c:v>
                </c:pt>
                <c:pt idx="362">
                  <c:v>49847.078614089034</c:v>
                </c:pt>
                <c:pt idx="363">
                  <c:v>34010.070003513159</c:v>
                </c:pt>
                <c:pt idx="364">
                  <c:v>67397.481734400266</c:v>
                </c:pt>
                <c:pt idx="365">
                  <c:v>63627.718160651129</c:v>
                </c:pt>
                <c:pt idx="366">
                  <c:v>76260.681905770645</c:v>
                </c:pt>
                <c:pt idx="367">
                  <c:v>25556.180798927457</c:v>
                </c:pt>
                <c:pt idx="368">
                  <c:v>47493.496639789671</c:v>
                </c:pt>
                <c:pt idx="369">
                  <c:v>42149.827530684095</c:v>
                </c:pt>
                <c:pt idx="370">
                  <c:v>81242.025882134796</c:v>
                </c:pt>
                <c:pt idx="371">
                  <c:v>63562.344859813602</c:v>
                </c:pt>
                <c:pt idx="372">
                  <c:v>66250.386582308012</c:v>
                </c:pt>
                <c:pt idx="373">
                  <c:v>71293.895194312048</c:v>
                </c:pt>
                <c:pt idx="374">
                  <c:v>44421.948860141485</c:v>
                </c:pt>
                <c:pt idx="375">
                  <c:v>41220.560356176757</c:v>
                </c:pt>
                <c:pt idx="376">
                  <c:v>63952.460883016196</c:v>
                </c:pt>
                <c:pt idx="377">
                  <c:v>54860.208334888048</c:v>
                </c:pt>
                <c:pt idx="378">
                  <c:v>66403.302023726108</c:v>
                </c:pt>
                <c:pt idx="379">
                  <c:v>88510.783919790847</c:v>
                </c:pt>
                <c:pt idx="380">
                  <c:v>59142.937047179184</c:v>
                </c:pt>
                <c:pt idx="381">
                  <c:v>61853.811667121598</c:v>
                </c:pt>
                <c:pt idx="382">
                  <c:v>80990.541502167369</c:v>
                </c:pt>
                <c:pt idx="383">
                  <c:v>44845.081675038426</c:v>
                </c:pt>
                <c:pt idx="384">
                  <c:v>55733.499524466613</c:v>
                </c:pt>
                <c:pt idx="385">
                  <c:v>56605.572709567357</c:v>
                </c:pt>
                <c:pt idx="386">
                  <c:v>63524.76096821278</c:v>
                </c:pt>
                <c:pt idx="387">
                  <c:v>57131.933669398262</c:v>
                </c:pt>
                <c:pt idx="388">
                  <c:v>67363.057497277594</c:v>
                </c:pt>
                <c:pt idx="389">
                  <c:v>70251.047797884385</c:v>
                </c:pt>
                <c:pt idx="390">
                  <c:v>65996.63427665249</c:v>
                </c:pt>
                <c:pt idx="391">
                  <c:v>55725.638275068552</c:v>
                </c:pt>
                <c:pt idx="392">
                  <c:v>43364.581910931978</c:v>
                </c:pt>
                <c:pt idx="393">
                  <c:v>67843.831628933447</c:v>
                </c:pt>
                <c:pt idx="394">
                  <c:v>59813.136070935412</c:v>
                </c:pt>
                <c:pt idx="395">
                  <c:v>41139.103941109854</c:v>
                </c:pt>
                <c:pt idx="396">
                  <c:v>66870.697631063435</c:v>
                </c:pt>
                <c:pt idx="397">
                  <c:v>78740.721052803259</c:v>
                </c:pt>
                <c:pt idx="398">
                  <c:v>39453.150184731312</c:v>
                </c:pt>
                <c:pt idx="399">
                  <c:v>29575.676144717723</c:v>
                </c:pt>
                <c:pt idx="400">
                  <c:v>61892.328680297418</c:v>
                </c:pt>
                <c:pt idx="401">
                  <c:v>53462.822475083689</c:v>
                </c:pt>
                <c:pt idx="402">
                  <c:v>81832.611804656684</c:v>
                </c:pt>
                <c:pt idx="403">
                  <c:v>50536.729002069471</c:v>
                </c:pt>
                <c:pt idx="404">
                  <c:v>71645.390527490701</c:v>
                </c:pt>
                <c:pt idx="405">
                  <c:v>57296.617523998029</c:v>
                </c:pt>
                <c:pt idx="406">
                  <c:v>72098.677932193867</c:v>
                </c:pt>
                <c:pt idx="407">
                  <c:v>69341.479678911346</c:v>
                </c:pt>
                <c:pt idx="408">
                  <c:v>68947.506098752187</c:v>
                </c:pt>
                <c:pt idx="409">
                  <c:v>60582.01491860969</c:v>
                </c:pt>
                <c:pt idx="410">
                  <c:v>46074.491650383374</c:v>
                </c:pt>
                <c:pt idx="411">
                  <c:v>50921.690875059758</c:v>
                </c:pt>
                <c:pt idx="412">
                  <c:v>47448.121374727969</c:v>
                </c:pt>
                <c:pt idx="413">
                  <c:v>74020.086263193138</c:v>
                </c:pt>
                <c:pt idx="414">
                  <c:v>56951.571182863358</c:v>
                </c:pt>
                <c:pt idx="415">
                  <c:v>71067.405537287748</c:v>
                </c:pt>
                <c:pt idx="416">
                  <c:v>70989.477198685257</c:v>
                </c:pt>
                <c:pt idx="417">
                  <c:v>76254.26481880479</c:v>
                </c:pt>
                <c:pt idx="418">
                  <c:v>49724.839941789476</c:v>
                </c:pt>
                <c:pt idx="419">
                  <c:v>60976.044710651695</c:v>
                </c:pt>
                <c:pt idx="420">
                  <c:v>56446.046170091497</c:v>
                </c:pt>
                <c:pt idx="421">
                  <c:v>81518.771975126656</c:v>
                </c:pt>
                <c:pt idx="422">
                  <c:v>68885.697255606065</c:v>
                </c:pt>
                <c:pt idx="423">
                  <c:v>65325.20428638687</c:v>
                </c:pt>
                <c:pt idx="424">
                  <c:v>77091.172554359524</c:v>
                </c:pt>
                <c:pt idx="425">
                  <c:v>57735.267796179462</c:v>
                </c:pt>
                <c:pt idx="426">
                  <c:v>78105.594295361123</c:v>
                </c:pt>
                <c:pt idx="427">
                  <c:v>51966.282040594699</c:v>
                </c:pt>
                <c:pt idx="428">
                  <c:v>55709.842217505116</c:v>
                </c:pt>
                <c:pt idx="429">
                  <c:v>77452.362554798077</c:v>
                </c:pt>
                <c:pt idx="430">
                  <c:v>66714.632346362167</c:v>
                </c:pt>
                <c:pt idx="431">
                  <c:v>84372.921733188909</c:v>
                </c:pt>
                <c:pt idx="432">
                  <c:v>58393.351953373356</c:v>
                </c:pt>
                <c:pt idx="433">
                  <c:v>70297.39637143373</c:v>
                </c:pt>
                <c:pt idx="434">
                  <c:v>65120.644670437665</c:v>
                </c:pt>
                <c:pt idx="435">
                  <c:v>58341.603955375605</c:v>
                </c:pt>
                <c:pt idx="436">
                  <c:v>46568.191104839985</c:v>
                </c:pt>
                <c:pt idx="437">
                  <c:v>57303.750462399323</c:v>
                </c:pt>
                <c:pt idx="438">
                  <c:v>57456.163082689309</c:v>
                </c:pt>
                <c:pt idx="439">
                  <c:v>78210.586266580649</c:v>
                </c:pt>
                <c:pt idx="440">
                  <c:v>82573.996805633535</c:v>
                </c:pt>
                <c:pt idx="441">
                  <c:v>53009.773865551469</c:v>
                </c:pt>
                <c:pt idx="442">
                  <c:v>63962.696699907661</c:v>
                </c:pt>
                <c:pt idx="443">
                  <c:v>80844.686385748821</c:v>
                </c:pt>
                <c:pt idx="444">
                  <c:v>64393.06756283775</c:v>
                </c:pt>
                <c:pt idx="445">
                  <c:v>69981.014616672066</c:v>
                </c:pt>
                <c:pt idx="446">
                  <c:v>54063.369814255202</c:v>
                </c:pt>
                <c:pt idx="447">
                  <c:v>54883.023448651387</c:v>
                </c:pt>
                <c:pt idx="448">
                  <c:v>74834.842056801412</c:v>
                </c:pt>
                <c:pt idx="449">
                  <c:v>74014.234097253924</c:v>
                </c:pt>
                <c:pt idx="450">
                  <c:v>73212.996595245728</c:v>
                </c:pt>
                <c:pt idx="451">
                  <c:v>46579.958554979996</c:v>
                </c:pt>
                <c:pt idx="452">
                  <c:v>68335.339792765968</c:v>
                </c:pt>
                <c:pt idx="453">
                  <c:v>74275.732753794175</c:v>
                </c:pt>
                <c:pt idx="454">
                  <c:v>54944.435583695704</c:v>
                </c:pt>
                <c:pt idx="455">
                  <c:v>77230.742337737203</c:v>
                </c:pt>
                <c:pt idx="456">
                  <c:v>49679.921678463492</c:v>
                </c:pt>
                <c:pt idx="457">
                  <c:v>38039.629926265719</c:v>
                </c:pt>
                <c:pt idx="458">
                  <c:v>53292.557913854522</c:v>
                </c:pt>
                <c:pt idx="459">
                  <c:v>62157.39616202555</c:v>
                </c:pt>
                <c:pt idx="460">
                  <c:v>74557.094726308962</c:v>
                </c:pt>
                <c:pt idx="461">
                  <c:v>88318.206108391532</c:v>
                </c:pt>
                <c:pt idx="462">
                  <c:v>50496.151041072502</c:v>
                </c:pt>
                <c:pt idx="463">
                  <c:v>63984.205378750587</c:v>
                </c:pt>
                <c:pt idx="464">
                  <c:v>56165.208878729893</c:v>
                </c:pt>
                <c:pt idx="465">
                  <c:v>51613.152735526921</c:v>
                </c:pt>
                <c:pt idx="466">
                  <c:v>73710.50482477223</c:v>
                </c:pt>
                <c:pt idx="467">
                  <c:v>76576.524057975577</c:v>
                </c:pt>
                <c:pt idx="468">
                  <c:v>47812.347428446905</c:v>
                </c:pt>
                <c:pt idx="469">
                  <c:v>69841.879250134662</c:v>
                </c:pt>
                <c:pt idx="470">
                  <c:v>30280.99659705556</c:v>
                </c:pt>
                <c:pt idx="471">
                  <c:v>41610.711972755787</c:v>
                </c:pt>
                <c:pt idx="472">
                  <c:v>40996.140304705485</c:v>
                </c:pt>
                <c:pt idx="473">
                  <c:v>45001.991793881825</c:v>
                </c:pt>
                <c:pt idx="474">
                  <c:v>71862.120805535407</c:v>
                </c:pt>
                <c:pt idx="475">
                  <c:v>93682.193951080728</c:v>
                </c:pt>
                <c:pt idx="476">
                  <c:v>63739.906918709421</c:v>
                </c:pt>
                <c:pt idx="477">
                  <c:v>66381.186383338994</c:v>
                </c:pt>
                <c:pt idx="478">
                  <c:v>57686.9111607983</c:v>
                </c:pt>
                <c:pt idx="479">
                  <c:v>49814.367892679329</c:v>
                </c:pt>
                <c:pt idx="480">
                  <c:v>78990.559849675643</c:v>
                </c:pt>
                <c:pt idx="481">
                  <c:v>81662.17885286588</c:v>
                </c:pt>
                <c:pt idx="482">
                  <c:v>65619.105370400663</c:v>
                </c:pt>
                <c:pt idx="483">
                  <c:v>73133.621631951013</c:v>
                </c:pt>
                <c:pt idx="484">
                  <c:v>58628.957413262666</c:v>
                </c:pt>
                <c:pt idx="485">
                  <c:v>60523.77883586102</c:v>
                </c:pt>
                <c:pt idx="486">
                  <c:v>71980.506225391815</c:v>
                </c:pt>
                <c:pt idx="487">
                  <c:v>59169.980081851048</c:v>
                </c:pt>
                <c:pt idx="488">
                  <c:v>55286.71267004784</c:v>
                </c:pt>
                <c:pt idx="489">
                  <c:v>58021.555390165202</c:v>
                </c:pt>
                <c:pt idx="490">
                  <c:v>59881.040189517269</c:v>
                </c:pt>
                <c:pt idx="491">
                  <c:v>73320.673625000782</c:v>
                </c:pt>
                <c:pt idx="492">
                  <c:v>63710.202844415864</c:v>
                </c:pt>
                <c:pt idx="493">
                  <c:v>58208.877614117104</c:v>
                </c:pt>
                <c:pt idx="494">
                  <c:v>64797.932380778344</c:v>
                </c:pt>
                <c:pt idx="495">
                  <c:v>62077.229400653603</c:v>
                </c:pt>
                <c:pt idx="496">
                  <c:v>54889.344075470151</c:v>
                </c:pt>
                <c:pt idx="497">
                  <c:v>74561.703170025852</c:v>
                </c:pt>
                <c:pt idx="498">
                  <c:v>69913.526583464947</c:v>
                </c:pt>
                <c:pt idx="499">
                  <c:v>44085.950121957474</c:v>
                </c:pt>
                <c:pt idx="500">
                  <c:v>72956.59885453817</c:v>
                </c:pt>
                <c:pt idx="501">
                  <c:v>50945.534585436435</c:v>
                </c:pt>
                <c:pt idx="502">
                  <c:v>53295.50161114287</c:v>
                </c:pt>
                <c:pt idx="503">
                  <c:v>64221.377957759549</c:v>
                </c:pt>
                <c:pt idx="504">
                  <c:v>85581.860757393573</c:v>
                </c:pt>
                <c:pt idx="505">
                  <c:v>71991.188273523294</c:v>
                </c:pt>
                <c:pt idx="506">
                  <c:v>36587.386319729798</c:v>
                </c:pt>
                <c:pt idx="507">
                  <c:v>71035.246251461824</c:v>
                </c:pt>
                <c:pt idx="508">
                  <c:v>64244.084808420273</c:v>
                </c:pt>
                <c:pt idx="509">
                  <c:v>70892.932976838929</c:v>
                </c:pt>
                <c:pt idx="510">
                  <c:v>69577.601369430777</c:v>
                </c:pt>
                <c:pt idx="511">
                  <c:v>59580.41419726103</c:v>
                </c:pt>
                <c:pt idx="512">
                  <c:v>79035.768404226896</c:v>
                </c:pt>
                <c:pt idx="513">
                  <c:v>58006.222811794796</c:v>
                </c:pt>
                <c:pt idx="514">
                  <c:v>60285.328161173493</c:v>
                </c:pt>
                <c:pt idx="515">
                  <c:v>62009.803250486417</c:v>
                </c:pt>
                <c:pt idx="516">
                  <c:v>93541.381763844591</c:v>
                </c:pt>
                <c:pt idx="517">
                  <c:v>72730.75689371374</c:v>
                </c:pt>
                <c:pt idx="518">
                  <c:v>59721.816494523388</c:v>
                </c:pt>
                <c:pt idx="519">
                  <c:v>61619.730837278468</c:v>
                </c:pt>
                <c:pt idx="520">
                  <c:v>65352.405088063941</c:v>
                </c:pt>
                <c:pt idx="521">
                  <c:v>53657.748036399986</c:v>
                </c:pt>
                <c:pt idx="522">
                  <c:v>72820.462497678251</c:v>
                </c:pt>
                <c:pt idx="523">
                  <c:v>74409.112524489377</c:v>
                </c:pt>
                <c:pt idx="524">
                  <c:v>45411.559301064568</c:v>
                </c:pt>
                <c:pt idx="525">
                  <c:v>72854.703809124054</c:v>
                </c:pt>
                <c:pt idx="526">
                  <c:v>89408.718529258666</c:v>
                </c:pt>
                <c:pt idx="527">
                  <c:v>59794.187694405991</c:v>
                </c:pt>
                <c:pt idx="528">
                  <c:v>52364.379145928477</c:v>
                </c:pt>
                <c:pt idx="529">
                  <c:v>82518.719423279501</c:v>
                </c:pt>
                <c:pt idx="530">
                  <c:v>68040.411060560291</c:v>
                </c:pt>
                <c:pt idx="531">
                  <c:v>72596.280947435735</c:v>
                </c:pt>
                <c:pt idx="532">
                  <c:v>38733.304473924014</c:v>
                </c:pt>
                <c:pt idx="533">
                  <c:v>61864.76172240849</c:v>
                </c:pt>
                <c:pt idx="534">
                  <c:v>60713.620417791004</c:v>
                </c:pt>
                <c:pt idx="535">
                  <c:v>86846.053348618894</c:v>
                </c:pt>
                <c:pt idx="536">
                  <c:v>78660.549747225552</c:v>
                </c:pt>
                <c:pt idx="537">
                  <c:v>31995.545192128335</c:v>
                </c:pt>
                <c:pt idx="538">
                  <c:v>68048.017886723654</c:v>
                </c:pt>
                <c:pt idx="539">
                  <c:v>51726.441427971346</c:v>
                </c:pt>
                <c:pt idx="540">
                  <c:v>85955.902962553795</c:v>
                </c:pt>
                <c:pt idx="541">
                  <c:v>53025.139129527277</c:v>
                </c:pt>
                <c:pt idx="542">
                  <c:v>85384.804490996234</c:v>
                </c:pt>
                <c:pt idx="543">
                  <c:v>65073.288760736155</c:v>
                </c:pt>
                <c:pt idx="544">
                  <c:v>51938.622893659776</c:v>
                </c:pt>
                <c:pt idx="545">
                  <c:v>64219.36594431079</c:v>
                </c:pt>
                <c:pt idx="546">
                  <c:v>59223.154800691038</c:v>
                </c:pt>
                <c:pt idx="547">
                  <c:v>57391.626584249185</c:v>
                </c:pt>
                <c:pt idx="548">
                  <c:v>70357.932965387226</c:v>
                </c:pt>
                <c:pt idx="549">
                  <c:v>60167.352872349693</c:v>
                </c:pt>
                <c:pt idx="550">
                  <c:v>79823.878580573684</c:v>
                </c:pt>
                <c:pt idx="551">
                  <c:v>77216.472346388138</c:v>
                </c:pt>
                <c:pt idx="552">
                  <c:v>65038.028768712677</c:v>
                </c:pt>
                <c:pt idx="553">
                  <c:v>85969.826446646068</c:v>
                </c:pt>
                <c:pt idx="554">
                  <c:v>65486.682244561613</c:v>
                </c:pt>
                <c:pt idx="555">
                  <c:v>61787.984253298549</c:v>
                </c:pt>
                <c:pt idx="556">
                  <c:v>59193.431077662142</c:v>
                </c:pt>
                <c:pt idx="557">
                  <c:v>53312.438881064685</c:v>
                </c:pt>
                <c:pt idx="558">
                  <c:v>33283.782031149065</c:v>
                </c:pt>
                <c:pt idx="559">
                  <c:v>80713.716886927083</c:v>
                </c:pt>
                <c:pt idx="560">
                  <c:v>40743.949648149377</c:v>
                </c:pt>
                <c:pt idx="561">
                  <c:v>68926.345468463856</c:v>
                </c:pt>
                <c:pt idx="562">
                  <c:v>45150.744416237081</c:v>
                </c:pt>
                <c:pt idx="563">
                  <c:v>71023.739177672483</c:v>
                </c:pt>
                <c:pt idx="564">
                  <c:v>65774.895075914537</c:v>
                </c:pt>
                <c:pt idx="565">
                  <c:v>65673.737102212952</c:v>
                </c:pt>
                <c:pt idx="566">
                  <c:v>60993.818930704423</c:v>
                </c:pt>
                <c:pt idx="567">
                  <c:v>64270.937938128816</c:v>
                </c:pt>
                <c:pt idx="568">
                  <c:v>45488.852699114577</c:v>
                </c:pt>
                <c:pt idx="569">
                  <c:v>71609.435406436387</c:v>
                </c:pt>
                <c:pt idx="570">
                  <c:v>96556.830274324835</c:v>
                </c:pt>
                <c:pt idx="571">
                  <c:v>63809.271593585421</c:v>
                </c:pt>
                <c:pt idx="572">
                  <c:v>55158.918460545043</c:v>
                </c:pt>
                <c:pt idx="573">
                  <c:v>40761.844484517293</c:v>
                </c:pt>
                <c:pt idx="574">
                  <c:v>69840.664373714055</c:v>
                </c:pt>
                <c:pt idx="575">
                  <c:v>35746.99611145386</c:v>
                </c:pt>
                <c:pt idx="576">
                  <c:v>50611.498370082198</c:v>
                </c:pt>
                <c:pt idx="577">
                  <c:v>52578.692583152304</c:v>
                </c:pt>
                <c:pt idx="578">
                  <c:v>49834.738860135883</c:v>
                </c:pt>
                <c:pt idx="579">
                  <c:v>61137.777062781985</c:v>
                </c:pt>
                <c:pt idx="580">
                  <c:v>92242.096538812271</c:v>
                </c:pt>
                <c:pt idx="581">
                  <c:v>67040.98058577966</c:v>
                </c:pt>
                <c:pt idx="582">
                  <c:v>45747.028686391008</c:v>
                </c:pt>
                <c:pt idx="583">
                  <c:v>54220.339442335127</c:v>
                </c:pt>
                <c:pt idx="584">
                  <c:v>68068.337259903812</c:v>
                </c:pt>
                <c:pt idx="585">
                  <c:v>75077.904293195141</c:v>
                </c:pt>
                <c:pt idx="586">
                  <c:v>73532.81319901906</c:v>
                </c:pt>
                <c:pt idx="587">
                  <c:v>42753.562328391374</c:v>
                </c:pt>
                <c:pt idx="588">
                  <c:v>47653.741741792335</c:v>
                </c:pt>
                <c:pt idx="589">
                  <c:v>78652.021135030867</c:v>
                </c:pt>
                <c:pt idx="590">
                  <c:v>73173.691000662977</c:v>
                </c:pt>
                <c:pt idx="591">
                  <c:v>59217.283647369986</c:v>
                </c:pt>
                <c:pt idx="592">
                  <c:v>57944.787823702602</c:v>
                </c:pt>
                <c:pt idx="593">
                  <c:v>63096.73481560075</c:v>
                </c:pt>
                <c:pt idx="594">
                  <c:v>51072.166552445415</c:v>
                </c:pt>
                <c:pt idx="595">
                  <c:v>52124.06176078417</c:v>
                </c:pt>
                <c:pt idx="596">
                  <c:v>74027.049494287785</c:v>
                </c:pt>
                <c:pt idx="597">
                  <c:v>50165.922693928798</c:v>
                </c:pt>
                <c:pt idx="598">
                  <c:v>55608.691401152384</c:v>
                </c:pt>
                <c:pt idx="599">
                  <c:v>48482.413275990759</c:v>
                </c:pt>
                <c:pt idx="600">
                  <c:v>64234.947872836194</c:v>
                </c:pt>
                <c:pt idx="601">
                  <c:v>43550.467840851721</c:v>
                </c:pt>
                <c:pt idx="602">
                  <c:v>78746.300452682612</c:v>
                </c:pt>
                <c:pt idx="603">
                  <c:v>86888.054233536968</c:v>
                </c:pt>
                <c:pt idx="604">
                  <c:v>55171.230074921827</c:v>
                </c:pt>
                <c:pt idx="605">
                  <c:v>48223.130561495993</c:v>
                </c:pt>
                <c:pt idx="606">
                  <c:v>83671.464596197256</c:v>
                </c:pt>
                <c:pt idx="607">
                  <c:v>70730.53902004585</c:v>
                </c:pt>
                <c:pt idx="608">
                  <c:v>71077.609159248022</c:v>
                </c:pt>
                <c:pt idx="609">
                  <c:v>79815.479459744747</c:v>
                </c:pt>
                <c:pt idx="610">
                  <c:v>79921.37703144562</c:v>
                </c:pt>
                <c:pt idx="611">
                  <c:v>51010.001674017156</c:v>
                </c:pt>
                <c:pt idx="612">
                  <c:v>56616.62532038978</c:v>
                </c:pt>
                <c:pt idx="613">
                  <c:v>43324.394624254441</c:v>
                </c:pt>
                <c:pt idx="614">
                  <c:v>75469.063244872072</c:v>
                </c:pt>
                <c:pt idx="615">
                  <c:v>80566.596370136438</c:v>
                </c:pt>
                <c:pt idx="616">
                  <c:v>71681.627279437555</c:v>
                </c:pt>
                <c:pt idx="617">
                  <c:v>64581.012314035594</c:v>
                </c:pt>
                <c:pt idx="618">
                  <c:v>49898.883703044747</c:v>
                </c:pt>
                <c:pt idx="619">
                  <c:v>29876.327863305876</c:v>
                </c:pt>
                <c:pt idx="620">
                  <c:v>76892.058345417638</c:v>
                </c:pt>
                <c:pt idx="621">
                  <c:v>69764.258933258971</c:v>
                </c:pt>
                <c:pt idx="622">
                  <c:v>56824.114241169569</c:v>
                </c:pt>
                <c:pt idx="623">
                  <c:v>57244.595538878682</c:v>
                </c:pt>
                <c:pt idx="624">
                  <c:v>61596.096005890831</c:v>
                </c:pt>
                <c:pt idx="625">
                  <c:v>66986.463447836853</c:v>
                </c:pt>
                <c:pt idx="626">
                  <c:v>54406.303087444059</c:v>
                </c:pt>
                <c:pt idx="627">
                  <c:v>87640.205490991735</c:v>
                </c:pt>
                <c:pt idx="628">
                  <c:v>62771.5827579588</c:v>
                </c:pt>
                <c:pt idx="629">
                  <c:v>50077.207959413485</c:v>
                </c:pt>
                <c:pt idx="630">
                  <c:v>73755.474530393811</c:v>
                </c:pt>
                <c:pt idx="631">
                  <c:v>60969.927595219378</c:v>
                </c:pt>
                <c:pt idx="632">
                  <c:v>68702.991573392836</c:v>
                </c:pt>
                <c:pt idx="633">
                  <c:v>49951.648717334036</c:v>
                </c:pt>
                <c:pt idx="634">
                  <c:v>70375.72064995949</c:v>
                </c:pt>
                <c:pt idx="635">
                  <c:v>80470.100336285293</c:v>
                </c:pt>
                <c:pt idx="636">
                  <c:v>46278.882240996245</c:v>
                </c:pt>
                <c:pt idx="637">
                  <c:v>67586.781396475038</c:v>
                </c:pt>
                <c:pt idx="638">
                  <c:v>78018.413835554631</c:v>
                </c:pt>
                <c:pt idx="639">
                  <c:v>83235.930945249653</c:v>
                </c:pt>
                <c:pt idx="640">
                  <c:v>58526.510358401232</c:v>
                </c:pt>
                <c:pt idx="641">
                  <c:v>92511.338324843135</c:v>
                </c:pt>
                <c:pt idx="642">
                  <c:v>72319.049011204595</c:v>
                </c:pt>
                <c:pt idx="643">
                  <c:v>67908.964364202344</c:v>
                </c:pt>
                <c:pt idx="644">
                  <c:v>49407.0535590496</c:v>
                </c:pt>
                <c:pt idx="645">
                  <c:v>36019.215132077079</c:v>
                </c:pt>
                <c:pt idx="646">
                  <c:v>64001.15908935776</c:v>
                </c:pt>
                <c:pt idx="647">
                  <c:v>74100.524288144545</c:v>
                </c:pt>
                <c:pt idx="648">
                  <c:v>85882.874636816647</c:v>
                </c:pt>
                <c:pt idx="649">
                  <c:v>66597.252629710056</c:v>
                </c:pt>
                <c:pt idx="650">
                  <c:v>67726.094447215175</c:v>
                </c:pt>
                <c:pt idx="651">
                  <c:v>72826.616677759812</c:v>
                </c:pt>
                <c:pt idx="652">
                  <c:v>44139.855858960349</c:v>
                </c:pt>
                <c:pt idx="653">
                  <c:v>45126.059156786199</c:v>
                </c:pt>
                <c:pt idx="654">
                  <c:v>62721.723428700912</c:v>
                </c:pt>
                <c:pt idx="655">
                  <c:v>77407.761418262948</c:v>
                </c:pt>
                <c:pt idx="656">
                  <c:v>56605.451967252484</c:v>
                </c:pt>
                <c:pt idx="657">
                  <c:v>91821.905004532135</c:v>
                </c:pt>
                <c:pt idx="658">
                  <c:v>57255.739167898209</c:v>
                </c:pt>
                <c:pt idx="659">
                  <c:v>36266.350027020977</c:v>
                </c:pt>
                <c:pt idx="660">
                  <c:v>82986.074288553587</c:v>
                </c:pt>
                <c:pt idx="661">
                  <c:v>66730.813711424067</c:v>
                </c:pt>
                <c:pt idx="662">
                  <c:v>78561.463297860202</c:v>
                </c:pt>
                <c:pt idx="663">
                  <c:v>86549.374649099191</c:v>
                </c:pt>
                <c:pt idx="664">
                  <c:v>68791.914691024242</c:v>
                </c:pt>
                <c:pt idx="665">
                  <c:v>64410.751563291138</c:v>
                </c:pt>
                <c:pt idx="666">
                  <c:v>46207.84004284309</c:v>
                </c:pt>
                <c:pt idx="667">
                  <c:v>60240.945577474689</c:v>
                </c:pt>
                <c:pt idx="668">
                  <c:v>57041.061690834948</c:v>
                </c:pt>
                <c:pt idx="669">
                  <c:v>78391.329677908812</c:v>
                </c:pt>
                <c:pt idx="670">
                  <c:v>75884.858719035445</c:v>
                </c:pt>
                <c:pt idx="671">
                  <c:v>60148.685555726617</c:v>
                </c:pt>
                <c:pt idx="672">
                  <c:v>68815.871869556679</c:v>
                </c:pt>
                <c:pt idx="673">
                  <c:v>81008.607653277242</c:v>
                </c:pt>
                <c:pt idx="674">
                  <c:v>76425.054116059517</c:v>
                </c:pt>
                <c:pt idx="675">
                  <c:v>78744.742675272151</c:v>
                </c:pt>
                <c:pt idx="676">
                  <c:v>71299.303507093413</c:v>
                </c:pt>
                <c:pt idx="677">
                  <c:v>39513.990645965285</c:v>
                </c:pt>
                <c:pt idx="678">
                  <c:v>48518.453339063017</c:v>
                </c:pt>
                <c:pt idx="679">
                  <c:v>80905.399098960319</c:v>
                </c:pt>
                <c:pt idx="680">
                  <c:v>48713.349094689213</c:v>
                </c:pt>
                <c:pt idx="681">
                  <c:v>62804.793682448762</c:v>
                </c:pt>
                <c:pt idx="682">
                  <c:v>49819.042310713899</c:v>
                </c:pt>
                <c:pt idx="683">
                  <c:v>52199.674472811719</c:v>
                </c:pt>
                <c:pt idx="684">
                  <c:v>68075.06272348958</c:v>
                </c:pt>
                <c:pt idx="685">
                  <c:v>42930.072800555085</c:v>
                </c:pt>
                <c:pt idx="686">
                  <c:v>76118.24095864738</c:v>
                </c:pt>
                <c:pt idx="687">
                  <c:v>71175.310640338139</c:v>
                </c:pt>
                <c:pt idx="688">
                  <c:v>67501.014486395972</c:v>
                </c:pt>
                <c:pt idx="689">
                  <c:v>67625.797725723285</c:v>
                </c:pt>
                <c:pt idx="690">
                  <c:v>71827.326332393073</c:v>
                </c:pt>
                <c:pt idx="691">
                  <c:v>66321.561568021076</c:v>
                </c:pt>
                <c:pt idx="692">
                  <c:v>55827.915416984171</c:v>
                </c:pt>
                <c:pt idx="693">
                  <c:v>81151.287377503715</c:v>
                </c:pt>
                <c:pt idx="694">
                  <c:v>55652.813903512091</c:v>
                </c:pt>
                <c:pt idx="695">
                  <c:v>62482.451878683962</c:v>
                </c:pt>
                <c:pt idx="696">
                  <c:v>61902.265237199303</c:v>
                </c:pt>
                <c:pt idx="697">
                  <c:v>39380.277040670619</c:v>
                </c:pt>
                <c:pt idx="698">
                  <c:v>57850.623737629248</c:v>
                </c:pt>
                <c:pt idx="699">
                  <c:v>71214.093104537533</c:v>
                </c:pt>
                <c:pt idx="700">
                  <c:v>67477.16375582818</c:v>
                </c:pt>
                <c:pt idx="701">
                  <c:v>67088.171552780113</c:v>
                </c:pt>
                <c:pt idx="702">
                  <c:v>63038.378782222659</c:v>
                </c:pt>
                <c:pt idx="703">
                  <c:v>52698.072280455606</c:v>
                </c:pt>
                <c:pt idx="704">
                  <c:v>73282.978761217339</c:v>
                </c:pt>
                <c:pt idx="705">
                  <c:v>74375.776197473489</c:v>
                </c:pt>
                <c:pt idx="706">
                  <c:v>74352.156041020775</c:v>
                </c:pt>
                <c:pt idx="707">
                  <c:v>74659.648886261421</c:v>
                </c:pt>
                <c:pt idx="708">
                  <c:v>84726.081218433275</c:v>
                </c:pt>
                <c:pt idx="709">
                  <c:v>65413.73634830457</c:v>
                </c:pt>
                <c:pt idx="710">
                  <c:v>80056.191893105177</c:v>
                </c:pt>
                <c:pt idx="711">
                  <c:v>60776.331880695085</c:v>
                </c:pt>
                <c:pt idx="712">
                  <c:v>81421.496232931982</c:v>
                </c:pt>
                <c:pt idx="713">
                  <c:v>59583.764919070301</c:v>
                </c:pt>
                <c:pt idx="714">
                  <c:v>74291.089252014193</c:v>
                </c:pt>
                <c:pt idx="715">
                  <c:v>68355.87389541154</c:v>
                </c:pt>
                <c:pt idx="716">
                  <c:v>54816.943858957136</c:v>
                </c:pt>
                <c:pt idx="717">
                  <c:v>61518.538781486292</c:v>
                </c:pt>
                <c:pt idx="718">
                  <c:v>63657.942444542983</c:v>
                </c:pt>
                <c:pt idx="719">
                  <c:v>72653.904627111639</c:v>
                </c:pt>
                <c:pt idx="720">
                  <c:v>63444.805959012323</c:v>
                </c:pt>
                <c:pt idx="721">
                  <c:v>58469.986077220368</c:v>
                </c:pt>
                <c:pt idx="722">
                  <c:v>65217.15725839042</c:v>
                </c:pt>
                <c:pt idx="723">
                  <c:v>60715.244553988028</c:v>
                </c:pt>
                <c:pt idx="724">
                  <c:v>63504.580773002206</c:v>
                </c:pt>
                <c:pt idx="725">
                  <c:v>59665.068531207849</c:v>
                </c:pt>
                <c:pt idx="726">
                  <c:v>64649.019135035443</c:v>
                </c:pt>
                <c:pt idx="727">
                  <c:v>54081.198154286823</c:v>
                </c:pt>
                <c:pt idx="728">
                  <c:v>52710.684194280526</c:v>
                </c:pt>
                <c:pt idx="729">
                  <c:v>78531.732885216014</c:v>
                </c:pt>
                <c:pt idx="730">
                  <c:v>48280.868830115855</c:v>
                </c:pt>
                <c:pt idx="731">
                  <c:v>80029.787835852723</c:v>
                </c:pt>
                <c:pt idx="732">
                  <c:v>45042.332917899497</c:v>
                </c:pt>
                <c:pt idx="733">
                  <c:v>27813.056945365021</c:v>
                </c:pt>
                <c:pt idx="734">
                  <c:v>66616.702073492575</c:v>
                </c:pt>
                <c:pt idx="735">
                  <c:v>73196.256423322833</c:v>
                </c:pt>
                <c:pt idx="736">
                  <c:v>69426.401738057393</c:v>
                </c:pt>
                <c:pt idx="737">
                  <c:v>50980.662914184337</c:v>
                </c:pt>
                <c:pt idx="738">
                  <c:v>60102.370718699014</c:v>
                </c:pt>
                <c:pt idx="739">
                  <c:v>53928.289929617684</c:v>
                </c:pt>
                <c:pt idx="740">
                  <c:v>49455.617280909057</c:v>
                </c:pt>
                <c:pt idx="741">
                  <c:v>75683.067077681277</c:v>
                </c:pt>
                <c:pt idx="742">
                  <c:v>69439.059469892047</c:v>
                </c:pt>
                <c:pt idx="743">
                  <c:v>48811.767557352512</c:v>
                </c:pt>
                <c:pt idx="744">
                  <c:v>86799.627828168974</c:v>
                </c:pt>
                <c:pt idx="745">
                  <c:v>62836.553890632676</c:v>
                </c:pt>
                <c:pt idx="746">
                  <c:v>80040.163452010194</c:v>
                </c:pt>
                <c:pt idx="747">
                  <c:v>88062.693508949305</c:v>
                </c:pt>
                <c:pt idx="748">
                  <c:v>56201.182110086331</c:v>
                </c:pt>
                <c:pt idx="749">
                  <c:v>60952.237191729844</c:v>
                </c:pt>
                <c:pt idx="750">
                  <c:v>55488.696848275409</c:v>
                </c:pt>
                <c:pt idx="751">
                  <c:v>66272.685405988945</c:v>
                </c:pt>
                <c:pt idx="752">
                  <c:v>53235.338006274244</c:v>
                </c:pt>
                <c:pt idx="753">
                  <c:v>62519.768506080422</c:v>
                </c:pt>
                <c:pt idx="754">
                  <c:v>57124.823425337854</c:v>
                </c:pt>
                <c:pt idx="755">
                  <c:v>66435.042238488357</c:v>
                </c:pt>
                <c:pt idx="756">
                  <c:v>84001.228274885943</c:v>
                </c:pt>
                <c:pt idx="757">
                  <c:v>50611.84811172331</c:v>
                </c:pt>
                <c:pt idx="758">
                  <c:v>65241.083179260619</c:v>
                </c:pt>
                <c:pt idx="759">
                  <c:v>84529.514346417534</c:v>
                </c:pt>
                <c:pt idx="760">
                  <c:v>69375.798849650339</c:v>
                </c:pt>
                <c:pt idx="761">
                  <c:v>34382.39493048982</c:v>
                </c:pt>
                <c:pt idx="762">
                  <c:v>51534.934549587029</c:v>
                </c:pt>
                <c:pt idx="763">
                  <c:v>54175.373919137106</c:v>
                </c:pt>
                <c:pt idx="764">
                  <c:v>53463.58333105038</c:v>
                </c:pt>
                <c:pt idx="765">
                  <c:v>54594.95135496962</c:v>
                </c:pt>
                <c:pt idx="766">
                  <c:v>39194.615224232555</c:v>
                </c:pt>
                <c:pt idx="767">
                  <c:v>78508.929017227551</c:v>
                </c:pt>
                <c:pt idx="768">
                  <c:v>55328.189364898441</c:v>
                </c:pt>
                <c:pt idx="769">
                  <c:v>75517.202576637152</c:v>
                </c:pt>
                <c:pt idx="770">
                  <c:v>89937.647750886186</c:v>
                </c:pt>
                <c:pt idx="771">
                  <c:v>42304.194487615197</c:v>
                </c:pt>
                <c:pt idx="772">
                  <c:v>79320.717744542751</c:v>
                </c:pt>
                <c:pt idx="773">
                  <c:v>67075.206123016818</c:v>
                </c:pt>
                <c:pt idx="774">
                  <c:v>72516.075060804113</c:v>
                </c:pt>
                <c:pt idx="775">
                  <c:v>54435.233964085885</c:v>
                </c:pt>
                <c:pt idx="776">
                  <c:v>60533.632665522433</c:v>
                </c:pt>
                <c:pt idx="777">
                  <c:v>43070.158665125935</c:v>
                </c:pt>
                <c:pt idx="778">
                  <c:v>59309.074459008436</c:v>
                </c:pt>
                <c:pt idx="779">
                  <c:v>65777.947972766109</c:v>
                </c:pt>
                <c:pt idx="780">
                  <c:v>39842.731971023393</c:v>
                </c:pt>
                <c:pt idx="781">
                  <c:v>65290.492217453844</c:v>
                </c:pt>
                <c:pt idx="782">
                  <c:v>55658.778218765867</c:v>
                </c:pt>
                <c:pt idx="783">
                  <c:v>67189.844480887768</c:v>
                </c:pt>
                <c:pt idx="784">
                  <c:v>60650.251337973197</c:v>
                </c:pt>
                <c:pt idx="785">
                  <c:v>74500.384422703093</c:v>
                </c:pt>
                <c:pt idx="786">
                  <c:v>60691.509707796395</c:v>
                </c:pt>
                <c:pt idx="787">
                  <c:v>65637.016032400337</c:v>
                </c:pt>
                <c:pt idx="788">
                  <c:v>61815.311525475227</c:v>
                </c:pt>
                <c:pt idx="789">
                  <c:v>44002.357294186841</c:v>
                </c:pt>
                <c:pt idx="790">
                  <c:v>76863.197449584739</c:v>
                </c:pt>
                <c:pt idx="791">
                  <c:v>70138.73682055001</c:v>
                </c:pt>
                <c:pt idx="792">
                  <c:v>48501.258576367727</c:v>
                </c:pt>
                <c:pt idx="793">
                  <c:v>76593.822168379877</c:v>
                </c:pt>
                <c:pt idx="794">
                  <c:v>43843.569101402849</c:v>
                </c:pt>
                <c:pt idx="795">
                  <c:v>70914.254315672486</c:v>
                </c:pt>
                <c:pt idx="796">
                  <c:v>74649.476443628344</c:v>
                </c:pt>
                <c:pt idx="797">
                  <c:v>64743.036332642783</c:v>
                </c:pt>
                <c:pt idx="798">
                  <c:v>62627.492556182733</c:v>
                </c:pt>
                <c:pt idx="799">
                  <c:v>78717.698969433855</c:v>
                </c:pt>
                <c:pt idx="800">
                  <c:v>65131.036864592505</c:v>
                </c:pt>
                <c:pt idx="801">
                  <c:v>60047.070392797155</c:v>
                </c:pt>
                <c:pt idx="802">
                  <c:v>63433.342292090834</c:v>
                </c:pt>
                <c:pt idx="803">
                  <c:v>45128.538521212817</c:v>
                </c:pt>
                <c:pt idx="804">
                  <c:v>76474.535367498451</c:v>
                </c:pt>
                <c:pt idx="805">
                  <c:v>47878.135757522716</c:v>
                </c:pt>
                <c:pt idx="806">
                  <c:v>63067.174771067897</c:v>
                </c:pt>
                <c:pt idx="807">
                  <c:v>51104.327907439096</c:v>
                </c:pt>
                <c:pt idx="808">
                  <c:v>52006.441221177265</c:v>
                </c:pt>
                <c:pt idx="809">
                  <c:v>64304.281083368616</c:v>
                </c:pt>
                <c:pt idx="810">
                  <c:v>72885.47610994491</c:v>
                </c:pt>
                <c:pt idx="811">
                  <c:v>63521.813189066896</c:v>
                </c:pt>
                <c:pt idx="812">
                  <c:v>56421.586791760594</c:v>
                </c:pt>
                <c:pt idx="813">
                  <c:v>52471.66154470553</c:v>
                </c:pt>
                <c:pt idx="814">
                  <c:v>67600.374393303384</c:v>
                </c:pt>
                <c:pt idx="815">
                  <c:v>80278.852353158218</c:v>
                </c:pt>
                <c:pt idx="816">
                  <c:v>82953.885841412935</c:v>
                </c:pt>
                <c:pt idx="817">
                  <c:v>65663.729198822097</c:v>
                </c:pt>
                <c:pt idx="818">
                  <c:v>57303.115670181462</c:v>
                </c:pt>
                <c:pt idx="819">
                  <c:v>55905.123557841638</c:v>
                </c:pt>
                <c:pt idx="820">
                  <c:v>62581.750304380934</c:v>
                </c:pt>
                <c:pt idx="821">
                  <c:v>55179.119432520092</c:v>
                </c:pt>
                <c:pt idx="822">
                  <c:v>73866.330664273701</c:v>
                </c:pt>
                <c:pt idx="823">
                  <c:v>72409.370159246799</c:v>
                </c:pt>
                <c:pt idx="824">
                  <c:v>91047.405301596897</c:v>
                </c:pt>
                <c:pt idx="825">
                  <c:v>66646.287717164625</c:v>
                </c:pt>
                <c:pt idx="826">
                  <c:v>67224.986716220141</c:v>
                </c:pt>
                <c:pt idx="827">
                  <c:v>47191.918678454596</c:v>
                </c:pt>
                <c:pt idx="828">
                  <c:v>53035.975370809239</c:v>
                </c:pt>
                <c:pt idx="829">
                  <c:v>37882.141042919327</c:v>
                </c:pt>
                <c:pt idx="830">
                  <c:v>54296.506346458133</c:v>
                </c:pt>
                <c:pt idx="831">
                  <c:v>78698.143980205044</c:v>
                </c:pt>
                <c:pt idx="832">
                  <c:v>53735.710016936973</c:v>
                </c:pt>
                <c:pt idx="833">
                  <c:v>51116.427654010877</c:v>
                </c:pt>
                <c:pt idx="834">
                  <c:v>50920.038942046376</c:v>
                </c:pt>
                <c:pt idx="835">
                  <c:v>64741.709179741214</c:v>
                </c:pt>
                <c:pt idx="836">
                  <c:v>59151.877449436855</c:v>
                </c:pt>
                <c:pt idx="837">
                  <c:v>64307.42597999057</c:v>
                </c:pt>
                <c:pt idx="838">
                  <c:v>51655.371686262377</c:v>
                </c:pt>
                <c:pt idx="839">
                  <c:v>60716.257425690237</c:v>
                </c:pt>
                <c:pt idx="840">
                  <c:v>58644.883192177847</c:v>
                </c:pt>
                <c:pt idx="841">
                  <c:v>91349.205385275825</c:v>
                </c:pt>
                <c:pt idx="842">
                  <c:v>49795.875336136603</c:v>
                </c:pt>
                <c:pt idx="843">
                  <c:v>57997.260955976264</c:v>
                </c:pt>
                <c:pt idx="844">
                  <c:v>70045.326375438584</c:v>
                </c:pt>
                <c:pt idx="845">
                  <c:v>81648.172413956621</c:v>
                </c:pt>
                <c:pt idx="846">
                  <c:v>58674.861885969964</c:v>
                </c:pt>
                <c:pt idx="847">
                  <c:v>75707.69312932255</c:v>
                </c:pt>
                <c:pt idx="848">
                  <c:v>57230.877340625993</c:v>
                </c:pt>
                <c:pt idx="849">
                  <c:v>72053.667580073001</c:v>
                </c:pt>
                <c:pt idx="850">
                  <c:v>65631.152356808307</c:v>
                </c:pt>
                <c:pt idx="851">
                  <c:v>73085.889267016348</c:v>
                </c:pt>
                <c:pt idx="852">
                  <c:v>61024.362707151318</c:v>
                </c:pt>
                <c:pt idx="853">
                  <c:v>62126.357146775932</c:v>
                </c:pt>
                <c:pt idx="854">
                  <c:v>79874.848372025488</c:v>
                </c:pt>
                <c:pt idx="855">
                  <c:v>42471.116122404463</c:v>
                </c:pt>
                <c:pt idx="856">
                  <c:v>54435.302051655817</c:v>
                </c:pt>
                <c:pt idx="857">
                  <c:v>42391.362038716994</c:v>
                </c:pt>
                <c:pt idx="858">
                  <c:v>48200.642592375902</c:v>
                </c:pt>
                <c:pt idx="859">
                  <c:v>80473.818871451032</c:v>
                </c:pt>
                <c:pt idx="860">
                  <c:v>33282.423706380461</c:v>
                </c:pt>
                <c:pt idx="861">
                  <c:v>48520.868966325514</c:v>
                </c:pt>
                <c:pt idx="862">
                  <c:v>63887.495560200005</c:v>
                </c:pt>
                <c:pt idx="863">
                  <c:v>68634.259603530998</c:v>
                </c:pt>
                <c:pt idx="864">
                  <c:v>46072.10572285403</c:v>
                </c:pt>
                <c:pt idx="865">
                  <c:v>69444.003360852308</c:v>
                </c:pt>
                <c:pt idx="866">
                  <c:v>67138.584918799243</c:v>
                </c:pt>
                <c:pt idx="867">
                  <c:v>65513.178343989595</c:v>
                </c:pt>
                <c:pt idx="868">
                  <c:v>56256.441168070211</c:v>
                </c:pt>
                <c:pt idx="869">
                  <c:v>88773.691374021073</c:v>
                </c:pt>
                <c:pt idx="870">
                  <c:v>59593.22333919337</c:v>
                </c:pt>
                <c:pt idx="871">
                  <c:v>94415.460682476725</c:v>
                </c:pt>
                <c:pt idx="872">
                  <c:v>52317.587225803072</c:v>
                </c:pt>
                <c:pt idx="873">
                  <c:v>87230.65813592168</c:v>
                </c:pt>
                <c:pt idx="874">
                  <c:v>60599.32697663916</c:v>
                </c:pt>
                <c:pt idx="875">
                  <c:v>61543.238529101596</c:v>
                </c:pt>
                <c:pt idx="876">
                  <c:v>56941.057382360283</c:v>
                </c:pt>
                <c:pt idx="877">
                  <c:v>51524.828023024304</c:v>
                </c:pt>
                <c:pt idx="878">
                  <c:v>48396.846014723917</c:v>
                </c:pt>
                <c:pt idx="879">
                  <c:v>54126.806319699637</c:v>
                </c:pt>
                <c:pt idx="880">
                  <c:v>74533.832599392306</c:v>
                </c:pt>
                <c:pt idx="881">
                  <c:v>59387.393871454049</c:v>
                </c:pt>
                <c:pt idx="882">
                  <c:v>53884.036624551263</c:v>
                </c:pt>
                <c:pt idx="883">
                  <c:v>61192.733183472934</c:v>
                </c:pt>
                <c:pt idx="884">
                  <c:v>68566.680203238284</c:v>
                </c:pt>
                <c:pt idx="885">
                  <c:v>71383.534666847409</c:v>
                </c:pt>
                <c:pt idx="886">
                  <c:v>85881.423531904002</c:v>
                </c:pt>
                <c:pt idx="887">
                  <c:v>61936.910363348346</c:v>
                </c:pt>
                <c:pt idx="888">
                  <c:v>61117.352524603186</c:v>
                </c:pt>
                <c:pt idx="889">
                  <c:v>53658.403434397136</c:v>
                </c:pt>
                <c:pt idx="890">
                  <c:v>52655.663485795892</c:v>
                </c:pt>
                <c:pt idx="891">
                  <c:v>71520.659777461056</c:v>
                </c:pt>
                <c:pt idx="892">
                  <c:v>62595.71084693131</c:v>
                </c:pt>
                <c:pt idx="893">
                  <c:v>37834.851812105677</c:v>
                </c:pt>
                <c:pt idx="894">
                  <c:v>56752.801876698257</c:v>
                </c:pt>
                <c:pt idx="895">
                  <c:v>55626.075155201062</c:v>
                </c:pt>
                <c:pt idx="896">
                  <c:v>79202.739565557917</c:v>
                </c:pt>
                <c:pt idx="897">
                  <c:v>43467.205781835342</c:v>
                </c:pt>
                <c:pt idx="898">
                  <c:v>34310.066988377323</c:v>
                </c:pt>
                <c:pt idx="899">
                  <c:v>38950.695930766233</c:v>
                </c:pt>
                <c:pt idx="900">
                  <c:v>66809.026390759915</c:v>
                </c:pt>
                <c:pt idx="901">
                  <c:v>62581.054643868883</c:v>
                </c:pt>
                <c:pt idx="902">
                  <c:v>79837.155068129214</c:v>
                </c:pt>
                <c:pt idx="903">
                  <c:v>62165.59642992766</c:v>
                </c:pt>
                <c:pt idx="904">
                  <c:v>59895.89830152558</c:v>
                </c:pt>
                <c:pt idx="905">
                  <c:v>63230.70551580732</c:v>
                </c:pt>
                <c:pt idx="906">
                  <c:v>66746.544710479313</c:v>
                </c:pt>
                <c:pt idx="907">
                  <c:v>47665.787068293241</c:v>
                </c:pt>
                <c:pt idx="908">
                  <c:v>82475.718822454306</c:v>
                </c:pt>
                <c:pt idx="909">
                  <c:v>48567.225172498671</c:v>
                </c:pt>
                <c:pt idx="910">
                  <c:v>42310.935980182301</c:v>
                </c:pt>
                <c:pt idx="911">
                  <c:v>73829.63951963486</c:v>
                </c:pt>
                <c:pt idx="912">
                  <c:v>75795.072677562872</c:v>
                </c:pt>
                <c:pt idx="913">
                  <c:v>73771.831171697238</c:v>
                </c:pt>
                <c:pt idx="914">
                  <c:v>80223.627674464107</c:v>
                </c:pt>
                <c:pt idx="915">
                  <c:v>74119.83309938923</c:v>
                </c:pt>
                <c:pt idx="916">
                  <c:v>62645.953887660049</c:v>
                </c:pt>
                <c:pt idx="917">
                  <c:v>68691.016303313896</c:v>
                </c:pt>
                <c:pt idx="918">
                  <c:v>70926.348300192563</c:v>
                </c:pt>
                <c:pt idx="919">
                  <c:v>47027.188915798077</c:v>
                </c:pt>
                <c:pt idx="920">
                  <c:v>58883.626103266979</c:v>
                </c:pt>
                <c:pt idx="921">
                  <c:v>57653.69413929119</c:v>
                </c:pt>
                <c:pt idx="922">
                  <c:v>73611.053297010745</c:v>
                </c:pt>
                <c:pt idx="923">
                  <c:v>57259.757313089074</c:v>
                </c:pt>
                <c:pt idx="924">
                  <c:v>70897.539465646929</c:v>
                </c:pt>
                <c:pt idx="925">
                  <c:v>92628.321452471529</c:v>
                </c:pt>
                <c:pt idx="926">
                  <c:v>44305.550122046632</c:v>
                </c:pt>
                <c:pt idx="927">
                  <c:v>81423.832525092483</c:v>
                </c:pt>
                <c:pt idx="928">
                  <c:v>56230.100276094388</c:v>
                </c:pt>
                <c:pt idx="929">
                  <c:v>60040.810510051095</c:v>
                </c:pt>
                <c:pt idx="930">
                  <c:v>67527.444576675611</c:v>
                </c:pt>
                <c:pt idx="931">
                  <c:v>55831.341848820957</c:v>
                </c:pt>
                <c:pt idx="932">
                  <c:v>59691.900326434043</c:v>
                </c:pt>
                <c:pt idx="933">
                  <c:v>99516.870668648582</c:v>
                </c:pt>
                <c:pt idx="934">
                  <c:v>61500.977805123854</c:v>
                </c:pt>
                <c:pt idx="935">
                  <c:v>66338.739451275571</c:v>
                </c:pt>
                <c:pt idx="936">
                  <c:v>46804.444946552154</c:v>
                </c:pt>
                <c:pt idx="937">
                  <c:v>64102.993572113526</c:v>
                </c:pt>
                <c:pt idx="938">
                  <c:v>77572.611621317468</c:v>
                </c:pt>
                <c:pt idx="939">
                  <c:v>69755.173849907442</c:v>
                </c:pt>
                <c:pt idx="940">
                  <c:v>74716.427016502901</c:v>
                </c:pt>
                <c:pt idx="941">
                  <c:v>50937.22400913242</c:v>
                </c:pt>
                <c:pt idx="942">
                  <c:v>74801.676961336649</c:v>
                </c:pt>
                <c:pt idx="943">
                  <c:v>92445.882037993244</c:v>
                </c:pt>
                <c:pt idx="944">
                  <c:v>69397.191383300276</c:v>
                </c:pt>
                <c:pt idx="945">
                  <c:v>63150.902096318852</c:v>
                </c:pt>
                <c:pt idx="946">
                  <c:v>60363.324936918965</c:v>
                </c:pt>
                <c:pt idx="947">
                  <c:v>45090.104395781236</c:v>
                </c:pt>
                <c:pt idx="948">
                  <c:v>64125.607798915815</c:v>
                </c:pt>
                <c:pt idx="949">
                  <c:v>64811.174752274092</c:v>
                </c:pt>
                <c:pt idx="950">
                  <c:v>71176.40779837982</c:v>
                </c:pt>
                <c:pt idx="951">
                  <c:v>44937.284125443417</c:v>
                </c:pt>
                <c:pt idx="952">
                  <c:v>43013.569810457448</c:v>
                </c:pt>
                <c:pt idx="953">
                  <c:v>98232.320273555961</c:v>
                </c:pt>
                <c:pt idx="954">
                  <c:v>60791.42111950375</c:v>
                </c:pt>
                <c:pt idx="955">
                  <c:v>68853.381593109225</c:v>
                </c:pt>
                <c:pt idx="956">
                  <c:v>59183.572821802976</c:v>
                </c:pt>
                <c:pt idx="957">
                  <c:v>88913.943622381441</c:v>
                </c:pt>
                <c:pt idx="958">
                  <c:v>55949.253375373592</c:v>
                </c:pt>
                <c:pt idx="959">
                  <c:v>57612.197674695184</c:v>
                </c:pt>
                <c:pt idx="960">
                  <c:v>58032.635023727009</c:v>
                </c:pt>
                <c:pt idx="961">
                  <c:v>30038.265350782909</c:v>
                </c:pt>
                <c:pt idx="962">
                  <c:v>62730.341345256958</c:v>
                </c:pt>
                <c:pt idx="963">
                  <c:v>65515.05001663274</c:v>
                </c:pt>
                <c:pt idx="964">
                  <c:v>72019.768971339246</c:v>
                </c:pt>
                <c:pt idx="965">
                  <c:v>69309.36271997109</c:v>
                </c:pt>
                <c:pt idx="966">
                  <c:v>62377.106366608125</c:v>
                </c:pt>
                <c:pt idx="967">
                  <c:v>67036.313913083315</c:v>
                </c:pt>
                <c:pt idx="968">
                  <c:v>68126.163431401044</c:v>
                </c:pt>
                <c:pt idx="969">
                  <c:v>59549.160804209874</c:v>
                </c:pt>
                <c:pt idx="970">
                  <c:v>54941.46556910815</c:v>
                </c:pt>
                <c:pt idx="971">
                  <c:v>69149.072984385639</c:v>
                </c:pt>
                <c:pt idx="972">
                  <c:v>63808.951586569048</c:v>
                </c:pt>
                <c:pt idx="973">
                  <c:v>89539.811190584136</c:v>
                </c:pt>
                <c:pt idx="974">
                  <c:v>55861.701668146772</c:v>
                </c:pt>
                <c:pt idx="975">
                  <c:v>68566.222439603182</c:v>
                </c:pt>
                <c:pt idx="976">
                  <c:v>71731.517070101007</c:v>
                </c:pt>
                <c:pt idx="977">
                  <c:v>67552.48856891341</c:v>
                </c:pt>
                <c:pt idx="978">
                  <c:v>55380.992122109266</c:v>
                </c:pt>
                <c:pt idx="979">
                  <c:v>85617.549457820525</c:v>
                </c:pt>
                <c:pt idx="980">
                  <c:v>59352.383000697926</c:v>
                </c:pt>
                <c:pt idx="981">
                  <c:v>86605.687710034312</c:v>
                </c:pt>
                <c:pt idx="982">
                  <c:v>61589.688251468186</c:v>
                </c:pt>
                <c:pt idx="983">
                  <c:v>86977.474379683495</c:v>
                </c:pt>
                <c:pt idx="984">
                  <c:v>46866.196634521526</c:v>
                </c:pt>
                <c:pt idx="985">
                  <c:v>60788.818809110839</c:v>
                </c:pt>
                <c:pt idx="986">
                  <c:v>56308.69108870237</c:v>
                </c:pt>
                <c:pt idx="987">
                  <c:v>88416.994633748662</c:v>
                </c:pt>
                <c:pt idx="988">
                  <c:v>39134.645362477524</c:v>
                </c:pt>
                <c:pt idx="989">
                  <c:v>78631.882640793046</c:v>
                </c:pt>
                <c:pt idx="990">
                  <c:v>52282.009099942683</c:v>
                </c:pt>
                <c:pt idx="991">
                  <c:v>59295.898236771718</c:v>
                </c:pt>
                <c:pt idx="992">
                  <c:v>72208.197847692223</c:v>
                </c:pt>
                <c:pt idx="993">
                  <c:v>78235.61275260277</c:v>
                </c:pt>
                <c:pt idx="994">
                  <c:v>72526.083535520171</c:v>
                </c:pt>
                <c:pt idx="995">
                  <c:v>61544.46070789636</c:v>
                </c:pt>
                <c:pt idx="996">
                  <c:v>47936.725964818055</c:v>
                </c:pt>
                <c:pt idx="997">
                  <c:v>79659.090846894149</c:v>
                </c:pt>
                <c:pt idx="998">
                  <c:v>52214.46958033488</c:v>
                </c:pt>
                <c:pt idx="999">
                  <c:v>50668.914998155902</c:v>
                </c:pt>
              </c:numCache>
            </c:numRef>
          </c:yVal>
          <c:smooth val="0"/>
          <c:extLst>
            <c:ext xmlns:c16="http://schemas.microsoft.com/office/drawing/2014/chart" uri="{C3380CC4-5D6E-409C-BE32-E72D297353CC}">
              <c16:uniqueId val="{00000000-4185-4EF5-B00E-1A174DC8D8C2}"/>
            </c:ext>
          </c:extLst>
        </c:ser>
        <c:dLbls>
          <c:showLegendKey val="0"/>
          <c:showVal val="0"/>
          <c:showCatName val="0"/>
          <c:showSerName val="0"/>
          <c:showPercent val="0"/>
          <c:showBubbleSize val="0"/>
        </c:dLbls>
        <c:axId val="540979952"/>
        <c:axId val="540976816"/>
      </c:scatterChart>
      <c:valAx>
        <c:axId val="540979952"/>
        <c:scaling>
          <c:orientation val="minMax"/>
          <c:max val="10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a:solidFill>
                      <a:sysClr val="windowText" lastClr="000000"/>
                    </a:solidFill>
                    <a:latin typeface="Times New Roman" panose="02020603050405020304" pitchFamily="18" charset="0"/>
                    <a:cs typeface="Times New Roman" panose="02020603050405020304" pitchFamily="18" charset="0"/>
                  </a:rPr>
                  <a:t>Number of simulations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76816"/>
        <c:crosses val="autoZero"/>
        <c:crossBetween val="midCat"/>
      </c:valAx>
      <c:valAx>
        <c:axId val="540976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a:solidFill>
                      <a:sysClr val="windowText" lastClr="000000"/>
                    </a:solidFill>
                    <a:latin typeface="Times New Roman" panose="02020603050405020304" pitchFamily="18" charset="0"/>
                    <a:cs typeface="Times New Roman" panose="02020603050405020304" pitchFamily="18" charset="0"/>
                  </a:rPr>
                  <a:t>NPV (thousand</a:t>
                </a:r>
                <a:r>
                  <a:rPr lang="en-GB" sz="1000" b="1" baseline="0">
                    <a:solidFill>
                      <a:sysClr val="windowText" lastClr="000000"/>
                    </a:solidFill>
                    <a:latin typeface="Times New Roman" panose="02020603050405020304" pitchFamily="18" charset="0"/>
                    <a:cs typeface="Times New Roman" panose="02020603050405020304" pitchFamily="18" charset="0"/>
                  </a:rPr>
                  <a:t> €)</a:t>
                </a:r>
                <a:endParaRPr lang="en-GB" sz="10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79952"/>
        <c:crosses val="autoZero"/>
        <c:crossBetween val="midCat"/>
      </c:valAx>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b="1">
                <a:solidFill>
                  <a:sysClr val="windowText" lastClr="000000"/>
                </a:solidFill>
                <a:latin typeface="Times New Roman" panose="02020603050405020304" pitchFamily="18" charset="0"/>
                <a:cs typeface="Times New Roman" panose="02020603050405020304" pitchFamily="18" charset="0"/>
              </a:rPr>
              <a:t>Medium-grade WPCB</a:t>
            </a:r>
          </a:p>
        </c:rich>
      </c:tx>
      <c:overlay val="0"/>
      <c:spPr>
        <a:noFill/>
        <a:ln>
          <a:solidFill>
            <a:schemeClr val="tx1"/>
          </a:solid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scatterChart>
        <c:scatterStyle val="lineMarker"/>
        <c:varyColors val="0"/>
        <c:ser>
          <c:idx val="0"/>
          <c:order val="0"/>
          <c:spPr>
            <a:ln w="19050" cap="rnd">
              <a:noFill/>
              <a:round/>
            </a:ln>
            <a:effectLst/>
          </c:spPr>
          <c:marker>
            <c:symbol val="circle"/>
            <c:size val="5"/>
            <c:spPr>
              <a:solidFill>
                <a:srgbClr val="FFFF00"/>
              </a:solidFill>
              <a:ln w="9525">
                <a:solidFill>
                  <a:schemeClr val="accent1"/>
                </a:solidFill>
              </a:ln>
              <a:effectLst/>
            </c:spPr>
          </c:marker>
          <c:xVal>
            <c:numRef>
              <c:f>Result!$B$37:$B$1036</c:f>
              <c:numCache>
                <c:formatCode>General</c:formatCode>
                <c:ptCount val="10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numCache>
            </c:numRef>
          </c:xVal>
          <c:yVal>
            <c:numRef>
              <c:f>Result!$C$37:$C$1036</c:f>
              <c:numCache>
                <c:formatCode>0</c:formatCode>
                <c:ptCount val="1000"/>
                <c:pt idx="0">
                  <c:v>6490.0961368116778</c:v>
                </c:pt>
                <c:pt idx="1">
                  <c:v>3632.5383408408929</c:v>
                </c:pt>
                <c:pt idx="2">
                  <c:v>4359.3850773178583</c:v>
                </c:pt>
                <c:pt idx="3">
                  <c:v>5816.1043174853112</c:v>
                </c:pt>
                <c:pt idx="4">
                  <c:v>1871.2389259978902</c:v>
                </c:pt>
                <c:pt idx="5">
                  <c:v>5205.825898259196</c:v>
                </c:pt>
                <c:pt idx="6">
                  <c:v>8302.9325892008419</c:v>
                </c:pt>
                <c:pt idx="7">
                  <c:v>3383.6318155031922</c:v>
                </c:pt>
                <c:pt idx="8">
                  <c:v>5555.5552372257243</c:v>
                </c:pt>
                <c:pt idx="9">
                  <c:v>9309.3117101899225</c:v>
                </c:pt>
                <c:pt idx="10">
                  <c:v>9768.7967363958978</c:v>
                </c:pt>
                <c:pt idx="11">
                  <c:v>8409.7376405842624</c:v>
                </c:pt>
                <c:pt idx="12">
                  <c:v>5564.9412585204018</c:v>
                </c:pt>
                <c:pt idx="13">
                  <c:v>4543.0671736278655</c:v>
                </c:pt>
                <c:pt idx="14">
                  <c:v>6458.257585250818</c:v>
                </c:pt>
                <c:pt idx="15">
                  <c:v>5756.0941370356632</c:v>
                </c:pt>
                <c:pt idx="16">
                  <c:v>5981.6874976682348</c:v>
                </c:pt>
                <c:pt idx="17">
                  <c:v>7607.0752924302105</c:v>
                </c:pt>
                <c:pt idx="18">
                  <c:v>6979.3667863009296</c:v>
                </c:pt>
                <c:pt idx="19">
                  <c:v>8577.0903568311787</c:v>
                </c:pt>
                <c:pt idx="20">
                  <c:v>5837.4446031132311</c:v>
                </c:pt>
                <c:pt idx="21">
                  <c:v>8147.1931625558982</c:v>
                </c:pt>
                <c:pt idx="22">
                  <c:v>8172.9811703318728</c:v>
                </c:pt>
                <c:pt idx="23">
                  <c:v>5670.2140017020911</c:v>
                </c:pt>
                <c:pt idx="24">
                  <c:v>7820.2814512923642</c:v>
                </c:pt>
                <c:pt idx="25">
                  <c:v>246.48785239143234</c:v>
                </c:pt>
                <c:pt idx="26">
                  <c:v>5247.9440407560478</c:v>
                </c:pt>
                <c:pt idx="27">
                  <c:v>6296.4847669236469</c:v>
                </c:pt>
                <c:pt idx="28">
                  <c:v>3192.561854381624</c:v>
                </c:pt>
                <c:pt idx="29">
                  <c:v>1195.218577578682</c:v>
                </c:pt>
                <c:pt idx="30">
                  <c:v>2697.0078669711697</c:v>
                </c:pt>
                <c:pt idx="31">
                  <c:v>4187.7382409176507</c:v>
                </c:pt>
                <c:pt idx="32">
                  <c:v>8098.935190076676</c:v>
                </c:pt>
                <c:pt idx="33">
                  <c:v>4500.7238837551604</c:v>
                </c:pt>
                <c:pt idx="34">
                  <c:v>4906.7242224288884</c:v>
                </c:pt>
                <c:pt idx="35">
                  <c:v>8071.2543999946392</c:v>
                </c:pt>
                <c:pt idx="36">
                  <c:v>6659.0537842816357</c:v>
                </c:pt>
                <c:pt idx="37">
                  <c:v>4811.9646420799399</c:v>
                </c:pt>
                <c:pt idx="38">
                  <c:v>7970.4561794272522</c:v>
                </c:pt>
                <c:pt idx="39">
                  <c:v>7649.4130561941001</c:v>
                </c:pt>
                <c:pt idx="40">
                  <c:v>8505.1253369148671</c:v>
                </c:pt>
                <c:pt idx="41">
                  <c:v>8031.4993705415436</c:v>
                </c:pt>
                <c:pt idx="42">
                  <c:v>4840.9927786884064</c:v>
                </c:pt>
                <c:pt idx="43">
                  <c:v>5590.0857404767503</c:v>
                </c:pt>
                <c:pt idx="44">
                  <c:v>4798.2270726553907</c:v>
                </c:pt>
                <c:pt idx="45">
                  <c:v>8443.5750202076779</c:v>
                </c:pt>
                <c:pt idx="46">
                  <c:v>4866.3679867769697</c:v>
                </c:pt>
                <c:pt idx="47">
                  <c:v>3988.7685392014023</c:v>
                </c:pt>
                <c:pt idx="48">
                  <c:v>6396.2265599386255</c:v>
                </c:pt>
                <c:pt idx="49">
                  <c:v>5635.1908027438349</c:v>
                </c:pt>
                <c:pt idx="50">
                  <c:v>9514.0708525621521</c:v>
                </c:pt>
                <c:pt idx="51">
                  <c:v>8583.0136297878034</c:v>
                </c:pt>
                <c:pt idx="52">
                  <c:v>7058.5900725017382</c:v>
                </c:pt>
                <c:pt idx="53">
                  <c:v>7426.2864342965131</c:v>
                </c:pt>
                <c:pt idx="54">
                  <c:v>8695.1274306861415</c:v>
                </c:pt>
                <c:pt idx="55">
                  <c:v>4862.0692953110847</c:v>
                </c:pt>
                <c:pt idx="56">
                  <c:v>2989.5396567737425</c:v>
                </c:pt>
                <c:pt idx="57">
                  <c:v>5793.131924070296</c:v>
                </c:pt>
                <c:pt idx="58">
                  <c:v>10517.718369668426</c:v>
                </c:pt>
                <c:pt idx="59">
                  <c:v>3848.5593931265075</c:v>
                </c:pt>
                <c:pt idx="60">
                  <c:v>4842.7523845494889</c:v>
                </c:pt>
                <c:pt idx="61">
                  <c:v>7842.808395543213</c:v>
                </c:pt>
                <c:pt idx="62">
                  <c:v>6581.3541379466733</c:v>
                </c:pt>
                <c:pt idx="63">
                  <c:v>8371.2797126660716</c:v>
                </c:pt>
                <c:pt idx="64">
                  <c:v>8837.3129898333427</c:v>
                </c:pt>
                <c:pt idx="65">
                  <c:v>5009.8171834724581</c:v>
                </c:pt>
                <c:pt idx="66">
                  <c:v>11301.298735363785</c:v>
                </c:pt>
                <c:pt idx="67">
                  <c:v>4591.8993453964003</c:v>
                </c:pt>
                <c:pt idx="68">
                  <c:v>5649.5870341606669</c:v>
                </c:pt>
                <c:pt idx="69">
                  <c:v>9808.6815530050553</c:v>
                </c:pt>
                <c:pt idx="70">
                  <c:v>9699.3146444756894</c:v>
                </c:pt>
                <c:pt idx="71">
                  <c:v>10724.212509629089</c:v>
                </c:pt>
                <c:pt idx="72">
                  <c:v>8001.5951493562661</c:v>
                </c:pt>
                <c:pt idx="73">
                  <c:v>576.86830292286675</c:v>
                </c:pt>
                <c:pt idx="74">
                  <c:v>10274.60808555722</c:v>
                </c:pt>
                <c:pt idx="75">
                  <c:v>5808.5225676730088</c:v>
                </c:pt>
                <c:pt idx="76">
                  <c:v>5530.670468300571</c:v>
                </c:pt>
                <c:pt idx="77">
                  <c:v>5173.6907754496697</c:v>
                </c:pt>
                <c:pt idx="78">
                  <c:v>7823.8993843324997</c:v>
                </c:pt>
                <c:pt idx="79">
                  <c:v>7869.565237595305</c:v>
                </c:pt>
                <c:pt idx="80">
                  <c:v>4252.2625141739227</c:v>
                </c:pt>
                <c:pt idx="81">
                  <c:v>6436.8630217722648</c:v>
                </c:pt>
                <c:pt idx="82">
                  <c:v>6437.1044981225632</c:v>
                </c:pt>
                <c:pt idx="83">
                  <c:v>10579.322775558432</c:v>
                </c:pt>
                <c:pt idx="84">
                  <c:v>2665.4580422172799</c:v>
                </c:pt>
                <c:pt idx="85">
                  <c:v>3948.8973384991236</c:v>
                </c:pt>
                <c:pt idx="86">
                  <c:v>8922.3368733624302</c:v>
                </c:pt>
                <c:pt idx="87">
                  <c:v>3577.6400795881714</c:v>
                </c:pt>
                <c:pt idx="88">
                  <c:v>2984.8958004281026</c:v>
                </c:pt>
                <c:pt idx="89">
                  <c:v>7547.2724305254696</c:v>
                </c:pt>
                <c:pt idx="90">
                  <c:v>8085.3099256716523</c:v>
                </c:pt>
                <c:pt idx="91">
                  <c:v>8729.4256313942824</c:v>
                </c:pt>
                <c:pt idx="92">
                  <c:v>9995.6546585202414</c:v>
                </c:pt>
                <c:pt idx="93">
                  <c:v>7756.0336149085497</c:v>
                </c:pt>
                <c:pt idx="94">
                  <c:v>4280.8592896881773</c:v>
                </c:pt>
                <c:pt idx="95">
                  <c:v>3977.1202484620508</c:v>
                </c:pt>
                <c:pt idx="96">
                  <c:v>9109.5353110883279</c:v>
                </c:pt>
                <c:pt idx="97">
                  <c:v>4500.5732255634648</c:v>
                </c:pt>
                <c:pt idx="98">
                  <c:v>4969.1025249765335</c:v>
                </c:pt>
                <c:pt idx="99">
                  <c:v>9136.4705110658178</c:v>
                </c:pt>
                <c:pt idx="100">
                  <c:v>6612.2229752352778</c:v>
                </c:pt>
                <c:pt idx="101">
                  <c:v>5360.6451355156305</c:v>
                </c:pt>
                <c:pt idx="102">
                  <c:v>6764.4648394713204</c:v>
                </c:pt>
                <c:pt idx="103">
                  <c:v>4876.9759609226739</c:v>
                </c:pt>
                <c:pt idx="104">
                  <c:v>4884.8987140614645</c:v>
                </c:pt>
                <c:pt idx="105">
                  <c:v>4831.8285138740403</c:v>
                </c:pt>
                <c:pt idx="106">
                  <c:v>3734.5905734473349</c:v>
                </c:pt>
                <c:pt idx="107">
                  <c:v>7219.1368421457537</c:v>
                </c:pt>
                <c:pt idx="108">
                  <c:v>7214.816462436389</c:v>
                </c:pt>
                <c:pt idx="109">
                  <c:v>7456.8048084783604</c:v>
                </c:pt>
                <c:pt idx="110">
                  <c:v>8438.7146980695397</c:v>
                </c:pt>
                <c:pt idx="111">
                  <c:v>11013.888341255042</c:v>
                </c:pt>
                <c:pt idx="112">
                  <c:v>3828.494803347975</c:v>
                </c:pt>
                <c:pt idx="113">
                  <c:v>8298.6989936283244</c:v>
                </c:pt>
                <c:pt idx="114">
                  <c:v>6030.103274066083</c:v>
                </c:pt>
                <c:pt idx="115">
                  <c:v>10673.879614653704</c:v>
                </c:pt>
                <c:pt idx="116">
                  <c:v>10260.942608111251</c:v>
                </c:pt>
                <c:pt idx="117">
                  <c:v>3315.364886998922</c:v>
                </c:pt>
                <c:pt idx="118">
                  <c:v>8036.2159806234285</c:v>
                </c:pt>
                <c:pt idx="119">
                  <c:v>7466.8230597218962</c:v>
                </c:pt>
                <c:pt idx="120">
                  <c:v>6182.6050682106215</c:v>
                </c:pt>
                <c:pt idx="121">
                  <c:v>4574.2488532058969</c:v>
                </c:pt>
                <c:pt idx="122">
                  <c:v>7406.340974036616</c:v>
                </c:pt>
                <c:pt idx="123">
                  <c:v>6915.7914019719256</c:v>
                </c:pt>
                <c:pt idx="124">
                  <c:v>8415.1004987490087</c:v>
                </c:pt>
                <c:pt idx="125">
                  <c:v>12598.734412666547</c:v>
                </c:pt>
                <c:pt idx="126">
                  <c:v>6531.5529129332399</c:v>
                </c:pt>
                <c:pt idx="127">
                  <c:v>5815.7838944363903</c:v>
                </c:pt>
                <c:pt idx="128">
                  <c:v>4263.7074237226379</c:v>
                </c:pt>
                <c:pt idx="129">
                  <c:v>4932.7836837384793</c:v>
                </c:pt>
                <c:pt idx="130">
                  <c:v>3075.1061302537541</c:v>
                </c:pt>
                <c:pt idx="131">
                  <c:v>10013.967518410078</c:v>
                </c:pt>
                <c:pt idx="132">
                  <c:v>6534.5185233081038</c:v>
                </c:pt>
                <c:pt idx="133">
                  <c:v>7089.1622796814827</c:v>
                </c:pt>
                <c:pt idx="134">
                  <c:v>3136.0844814572965</c:v>
                </c:pt>
                <c:pt idx="135">
                  <c:v>8611.9093615051206</c:v>
                </c:pt>
                <c:pt idx="136">
                  <c:v>7312.5385242990778</c:v>
                </c:pt>
                <c:pt idx="137">
                  <c:v>6298.1930836430611</c:v>
                </c:pt>
                <c:pt idx="138">
                  <c:v>2922.4126316133015</c:v>
                </c:pt>
                <c:pt idx="139">
                  <c:v>6472.4092275561206</c:v>
                </c:pt>
                <c:pt idx="140">
                  <c:v>7282.8637131290325</c:v>
                </c:pt>
                <c:pt idx="141">
                  <c:v>7437.1187952445352</c:v>
                </c:pt>
                <c:pt idx="142">
                  <c:v>9605.5314065812163</c:v>
                </c:pt>
                <c:pt idx="143">
                  <c:v>10064.817908012848</c:v>
                </c:pt>
                <c:pt idx="144">
                  <c:v>3133.0714245459399</c:v>
                </c:pt>
                <c:pt idx="145">
                  <c:v>8430.3986310029068</c:v>
                </c:pt>
                <c:pt idx="146">
                  <c:v>5940.9134172971189</c:v>
                </c:pt>
                <c:pt idx="147">
                  <c:v>6903.8726840138952</c:v>
                </c:pt>
                <c:pt idx="148">
                  <c:v>8012.8233997920606</c:v>
                </c:pt>
                <c:pt idx="149">
                  <c:v>3670.2080477792279</c:v>
                </c:pt>
                <c:pt idx="150">
                  <c:v>10357.130946799592</c:v>
                </c:pt>
                <c:pt idx="151">
                  <c:v>3431.4229370989424</c:v>
                </c:pt>
                <c:pt idx="152">
                  <c:v>9873.8994705233927</c:v>
                </c:pt>
                <c:pt idx="153">
                  <c:v>6115.3524940618418</c:v>
                </c:pt>
                <c:pt idx="154">
                  <c:v>2858.5825886908983</c:v>
                </c:pt>
                <c:pt idx="155">
                  <c:v>8270.0592173489877</c:v>
                </c:pt>
                <c:pt idx="156">
                  <c:v>3995.451819182505</c:v>
                </c:pt>
                <c:pt idx="157">
                  <c:v>7574.8409451198841</c:v>
                </c:pt>
                <c:pt idx="158">
                  <c:v>7844.2939837086515</c:v>
                </c:pt>
                <c:pt idx="159">
                  <c:v>5901.6740316486594</c:v>
                </c:pt>
                <c:pt idx="160">
                  <c:v>4859.2784332357323</c:v>
                </c:pt>
                <c:pt idx="161">
                  <c:v>9178.144913081991</c:v>
                </c:pt>
                <c:pt idx="162">
                  <c:v>8380.1996403132089</c:v>
                </c:pt>
                <c:pt idx="163">
                  <c:v>4676.6604198975865</c:v>
                </c:pt>
                <c:pt idx="164">
                  <c:v>7545.6316789816728</c:v>
                </c:pt>
                <c:pt idx="165">
                  <c:v>9154.5433937483831</c:v>
                </c:pt>
                <c:pt idx="166">
                  <c:v>8125.0222738219145</c:v>
                </c:pt>
                <c:pt idx="167">
                  <c:v>7696.7419435595411</c:v>
                </c:pt>
                <c:pt idx="168">
                  <c:v>8649.9895659713002</c:v>
                </c:pt>
                <c:pt idx="169">
                  <c:v>6043.2383900110171</c:v>
                </c:pt>
                <c:pt idx="170">
                  <c:v>6346.6567892272215</c:v>
                </c:pt>
                <c:pt idx="171">
                  <c:v>5898.4171924911643</c:v>
                </c:pt>
                <c:pt idx="172">
                  <c:v>8987.3357031612286</c:v>
                </c:pt>
                <c:pt idx="173">
                  <c:v>2166.0821353865795</c:v>
                </c:pt>
                <c:pt idx="174">
                  <c:v>4156.8830182470874</c:v>
                </c:pt>
                <c:pt idx="175">
                  <c:v>5185.9854745142484</c:v>
                </c:pt>
                <c:pt idx="176">
                  <c:v>11040.217462041717</c:v>
                </c:pt>
                <c:pt idx="177">
                  <c:v>4715.7818526300262</c:v>
                </c:pt>
                <c:pt idx="178">
                  <c:v>5198.557661974417</c:v>
                </c:pt>
                <c:pt idx="179">
                  <c:v>6158.0075202611333</c:v>
                </c:pt>
                <c:pt idx="180">
                  <c:v>8240.4666006794032</c:v>
                </c:pt>
                <c:pt idx="181">
                  <c:v>3156.9562116740813</c:v>
                </c:pt>
                <c:pt idx="182">
                  <c:v>7606.4290728547621</c:v>
                </c:pt>
                <c:pt idx="183">
                  <c:v>4125.8695268506008</c:v>
                </c:pt>
                <c:pt idx="184">
                  <c:v>6607.9711754498894</c:v>
                </c:pt>
                <c:pt idx="185">
                  <c:v>9745.5076139812627</c:v>
                </c:pt>
                <c:pt idx="186">
                  <c:v>9188.9216506763096</c:v>
                </c:pt>
                <c:pt idx="187">
                  <c:v>8984.5385508047293</c:v>
                </c:pt>
                <c:pt idx="188">
                  <c:v>7032.4721505317129</c:v>
                </c:pt>
                <c:pt idx="189">
                  <c:v>4084.878827836591</c:v>
                </c:pt>
                <c:pt idx="190">
                  <c:v>5606.8301896881194</c:v>
                </c:pt>
                <c:pt idx="191">
                  <c:v>7479.9978923835042</c:v>
                </c:pt>
                <c:pt idx="192">
                  <c:v>8063.2190067233532</c:v>
                </c:pt>
                <c:pt idx="193">
                  <c:v>10258.103566718815</c:v>
                </c:pt>
                <c:pt idx="194">
                  <c:v>1499.994209679478</c:v>
                </c:pt>
                <c:pt idx="195">
                  <c:v>3253.7613028947262</c:v>
                </c:pt>
                <c:pt idx="196">
                  <c:v>5252.983011108392</c:v>
                </c:pt>
                <c:pt idx="197">
                  <c:v>7201.8392869301179</c:v>
                </c:pt>
                <c:pt idx="198">
                  <c:v>7315.4973211537672</c:v>
                </c:pt>
                <c:pt idx="199">
                  <c:v>4302.4780027260049</c:v>
                </c:pt>
                <c:pt idx="200">
                  <c:v>4855.8647393295751</c:v>
                </c:pt>
                <c:pt idx="201">
                  <c:v>6783.6649290775831</c:v>
                </c:pt>
                <c:pt idx="202">
                  <c:v>6194.1850477850776</c:v>
                </c:pt>
                <c:pt idx="203">
                  <c:v>10176.656417353181</c:v>
                </c:pt>
                <c:pt idx="204">
                  <c:v>10402.44838506276</c:v>
                </c:pt>
                <c:pt idx="205">
                  <c:v>6623.297995119734</c:v>
                </c:pt>
                <c:pt idx="206">
                  <c:v>2616.9475306088229</c:v>
                </c:pt>
                <c:pt idx="207">
                  <c:v>4426.7926026772575</c:v>
                </c:pt>
                <c:pt idx="208">
                  <c:v>4983.4276416597486</c:v>
                </c:pt>
                <c:pt idx="209">
                  <c:v>5730.4933412810215</c:v>
                </c:pt>
                <c:pt idx="210">
                  <c:v>8433.0753184366495</c:v>
                </c:pt>
                <c:pt idx="211">
                  <c:v>8418.9308689872087</c:v>
                </c:pt>
                <c:pt idx="212">
                  <c:v>10416.727876764895</c:v>
                </c:pt>
                <c:pt idx="213">
                  <c:v>6372.6548253496776</c:v>
                </c:pt>
                <c:pt idx="214">
                  <c:v>3985.7566443610872</c:v>
                </c:pt>
                <c:pt idx="215">
                  <c:v>8300.5449158136962</c:v>
                </c:pt>
                <c:pt idx="216">
                  <c:v>5782.2161538228393</c:v>
                </c:pt>
                <c:pt idx="217">
                  <c:v>6599.4777258479089</c:v>
                </c:pt>
                <c:pt idx="218">
                  <c:v>4178.7162572188854</c:v>
                </c:pt>
                <c:pt idx="219">
                  <c:v>7778.8727546098307</c:v>
                </c:pt>
                <c:pt idx="220">
                  <c:v>9677.7174112773155</c:v>
                </c:pt>
                <c:pt idx="221">
                  <c:v>6592.46435255092</c:v>
                </c:pt>
                <c:pt idx="222">
                  <c:v>6243.2191287652504</c:v>
                </c:pt>
                <c:pt idx="223">
                  <c:v>4264.8323329538707</c:v>
                </c:pt>
                <c:pt idx="224">
                  <c:v>4186.7326109351197</c:v>
                </c:pt>
                <c:pt idx="225">
                  <c:v>5532.410876689868</c:v>
                </c:pt>
                <c:pt idx="226">
                  <c:v>8081.4924828895155</c:v>
                </c:pt>
                <c:pt idx="227">
                  <c:v>7814.0151882508308</c:v>
                </c:pt>
                <c:pt idx="228">
                  <c:v>4930.2698037090067</c:v>
                </c:pt>
                <c:pt idx="229">
                  <c:v>7221.5936811138954</c:v>
                </c:pt>
                <c:pt idx="230">
                  <c:v>7907.5881443616527</c:v>
                </c:pt>
                <c:pt idx="231">
                  <c:v>6661.0867220548807</c:v>
                </c:pt>
                <c:pt idx="232">
                  <c:v>10309.64006006988</c:v>
                </c:pt>
                <c:pt idx="233">
                  <c:v>5387.8576576593514</c:v>
                </c:pt>
                <c:pt idx="234">
                  <c:v>4632.5844993528999</c:v>
                </c:pt>
                <c:pt idx="235">
                  <c:v>7187.9552993530824</c:v>
                </c:pt>
                <c:pt idx="236">
                  <c:v>8590.0955412851181</c:v>
                </c:pt>
                <c:pt idx="237">
                  <c:v>6215.9802477346739</c:v>
                </c:pt>
                <c:pt idx="238">
                  <c:v>5302.0163822822351</c:v>
                </c:pt>
                <c:pt idx="239">
                  <c:v>8217.4971130352824</c:v>
                </c:pt>
                <c:pt idx="240">
                  <c:v>8034.0938724396783</c:v>
                </c:pt>
                <c:pt idx="241">
                  <c:v>10693.672598266519</c:v>
                </c:pt>
                <c:pt idx="242">
                  <c:v>8854.4206342720281</c:v>
                </c:pt>
                <c:pt idx="243">
                  <c:v>5032.2531434055463</c:v>
                </c:pt>
                <c:pt idx="244">
                  <c:v>3392.9117837976496</c:v>
                </c:pt>
                <c:pt idx="245">
                  <c:v>7466.0077019488126</c:v>
                </c:pt>
                <c:pt idx="246">
                  <c:v>5499.5193508346765</c:v>
                </c:pt>
                <c:pt idx="247">
                  <c:v>5967.7159415149217</c:v>
                </c:pt>
                <c:pt idx="248">
                  <c:v>6138.4853704709476</c:v>
                </c:pt>
                <c:pt idx="249">
                  <c:v>5867.2110920540335</c:v>
                </c:pt>
                <c:pt idx="250">
                  <c:v>8675.65475953856</c:v>
                </c:pt>
                <c:pt idx="251">
                  <c:v>1355.9733942823818</c:v>
                </c:pt>
                <c:pt idx="252">
                  <c:v>5961.9840676163576</c:v>
                </c:pt>
                <c:pt idx="253">
                  <c:v>11269.950174752634</c:v>
                </c:pt>
                <c:pt idx="254">
                  <c:v>6374.8352241030498</c:v>
                </c:pt>
                <c:pt idx="255">
                  <c:v>6962.2835816761062</c:v>
                </c:pt>
                <c:pt idx="256">
                  <c:v>6392.4065004304539</c:v>
                </c:pt>
                <c:pt idx="257">
                  <c:v>5106.6831814210855</c:v>
                </c:pt>
                <c:pt idx="258">
                  <c:v>5111.5651014210043</c:v>
                </c:pt>
                <c:pt idx="259">
                  <c:v>8697.5338854923302</c:v>
                </c:pt>
                <c:pt idx="260">
                  <c:v>4592.2094514932396</c:v>
                </c:pt>
                <c:pt idx="261">
                  <c:v>8595.7988163437476</c:v>
                </c:pt>
                <c:pt idx="262">
                  <c:v>9635.8802251370362</c:v>
                </c:pt>
                <c:pt idx="263">
                  <c:v>5204.5869214225258</c:v>
                </c:pt>
                <c:pt idx="264">
                  <c:v>3456.0099034585378</c:v>
                </c:pt>
                <c:pt idx="265">
                  <c:v>8971.7416289673783</c:v>
                </c:pt>
                <c:pt idx="266">
                  <c:v>5177.8736933504188</c:v>
                </c:pt>
                <c:pt idx="267">
                  <c:v>6815.7089958829056</c:v>
                </c:pt>
                <c:pt idx="268">
                  <c:v>8388.12353742306</c:v>
                </c:pt>
                <c:pt idx="269">
                  <c:v>10530.663323593451</c:v>
                </c:pt>
                <c:pt idx="270">
                  <c:v>7176.3032546914619</c:v>
                </c:pt>
                <c:pt idx="271">
                  <c:v>8376.6312006734588</c:v>
                </c:pt>
                <c:pt idx="272">
                  <c:v>8763.8431866669816</c:v>
                </c:pt>
                <c:pt idx="273">
                  <c:v>5736.0008184921626</c:v>
                </c:pt>
                <c:pt idx="274">
                  <c:v>3747.6677833532744</c:v>
                </c:pt>
                <c:pt idx="275">
                  <c:v>9360.6325737308325</c:v>
                </c:pt>
                <c:pt idx="276">
                  <c:v>8115.6118461458418</c:v>
                </c:pt>
                <c:pt idx="277">
                  <c:v>6190.6183951270068</c:v>
                </c:pt>
                <c:pt idx="278">
                  <c:v>7764.5746556033992</c:v>
                </c:pt>
                <c:pt idx="279">
                  <c:v>4884.9945000173211</c:v>
                </c:pt>
                <c:pt idx="280">
                  <c:v>5865.0906687883835</c:v>
                </c:pt>
                <c:pt idx="281">
                  <c:v>7568.4240674973898</c:v>
                </c:pt>
                <c:pt idx="282">
                  <c:v>4395.1306462344519</c:v>
                </c:pt>
                <c:pt idx="283">
                  <c:v>9524.3038660606271</c:v>
                </c:pt>
                <c:pt idx="284">
                  <c:v>9483.364584600944</c:v>
                </c:pt>
                <c:pt idx="285">
                  <c:v>8561.1449637880232</c:v>
                </c:pt>
                <c:pt idx="286">
                  <c:v>8232.2118723451349</c:v>
                </c:pt>
                <c:pt idx="287">
                  <c:v>2387.5967211711027</c:v>
                </c:pt>
                <c:pt idx="288">
                  <c:v>6265.2002089914786</c:v>
                </c:pt>
                <c:pt idx="289">
                  <c:v>7380.2436114212269</c:v>
                </c:pt>
                <c:pt idx="290">
                  <c:v>7661.8659913714082</c:v>
                </c:pt>
                <c:pt idx="291">
                  <c:v>8321.459502903188</c:v>
                </c:pt>
                <c:pt idx="292">
                  <c:v>6835.6799291185162</c:v>
                </c:pt>
                <c:pt idx="293">
                  <c:v>7020.7289269761104</c:v>
                </c:pt>
                <c:pt idx="294">
                  <c:v>4924.6010934836249</c:v>
                </c:pt>
                <c:pt idx="295">
                  <c:v>7061.4610047090246</c:v>
                </c:pt>
                <c:pt idx="296">
                  <c:v>3004.8059965656039</c:v>
                </c:pt>
                <c:pt idx="297">
                  <c:v>5257.7760607203481</c:v>
                </c:pt>
                <c:pt idx="298">
                  <c:v>8616.5749909593051</c:v>
                </c:pt>
                <c:pt idx="299">
                  <c:v>8044.5555259149487</c:v>
                </c:pt>
                <c:pt idx="300">
                  <c:v>4851.978840501125</c:v>
                </c:pt>
                <c:pt idx="301">
                  <c:v>6233.2456567330491</c:v>
                </c:pt>
                <c:pt idx="302">
                  <c:v>5987.2129599293157</c:v>
                </c:pt>
                <c:pt idx="303">
                  <c:v>7242.3952185296539</c:v>
                </c:pt>
                <c:pt idx="304">
                  <c:v>7076.2001190552774</c:v>
                </c:pt>
                <c:pt idx="305">
                  <c:v>6791.7034954225765</c:v>
                </c:pt>
                <c:pt idx="306">
                  <c:v>7928.4942579460203</c:v>
                </c:pt>
                <c:pt idx="307">
                  <c:v>7544.6713234031913</c:v>
                </c:pt>
                <c:pt idx="308">
                  <c:v>3148.6529736096718</c:v>
                </c:pt>
                <c:pt idx="309">
                  <c:v>6997.5897498647773</c:v>
                </c:pt>
                <c:pt idx="310">
                  <c:v>10194.736303706219</c:v>
                </c:pt>
                <c:pt idx="311">
                  <c:v>7453.1161149316331</c:v>
                </c:pt>
                <c:pt idx="312">
                  <c:v>2225.7105477509967</c:v>
                </c:pt>
                <c:pt idx="313">
                  <c:v>7564.7146139494816</c:v>
                </c:pt>
                <c:pt idx="314">
                  <c:v>6807.4916568488343</c:v>
                </c:pt>
                <c:pt idx="315">
                  <c:v>5983.7325453890053</c:v>
                </c:pt>
                <c:pt idx="316">
                  <c:v>5991.3614698663714</c:v>
                </c:pt>
                <c:pt idx="317">
                  <c:v>5734.5075225457495</c:v>
                </c:pt>
                <c:pt idx="318">
                  <c:v>2390.7709485082091</c:v>
                </c:pt>
                <c:pt idx="319">
                  <c:v>8964.7053762821433</c:v>
                </c:pt>
                <c:pt idx="320">
                  <c:v>2830.2767544952649</c:v>
                </c:pt>
                <c:pt idx="321">
                  <c:v>2611.2943575410063</c:v>
                </c:pt>
                <c:pt idx="322">
                  <c:v>7359.0836795888763</c:v>
                </c:pt>
                <c:pt idx="323">
                  <c:v>7982.4670623389256</c:v>
                </c:pt>
                <c:pt idx="324">
                  <c:v>3247.4524347731435</c:v>
                </c:pt>
                <c:pt idx="325">
                  <c:v>4787.6055197264277</c:v>
                </c:pt>
                <c:pt idx="326">
                  <c:v>4686.7269310790734</c:v>
                </c:pt>
                <c:pt idx="327">
                  <c:v>2410.5245483002354</c:v>
                </c:pt>
                <c:pt idx="328">
                  <c:v>3217.3617534314071</c:v>
                </c:pt>
                <c:pt idx="329">
                  <c:v>5140.9960188596287</c:v>
                </c:pt>
                <c:pt idx="330">
                  <c:v>4145.6403921483134</c:v>
                </c:pt>
                <c:pt idx="331">
                  <c:v>9152.5195681815876</c:v>
                </c:pt>
                <c:pt idx="332">
                  <c:v>4118.205224830931</c:v>
                </c:pt>
                <c:pt idx="333">
                  <c:v>7949.1845244849392</c:v>
                </c:pt>
                <c:pt idx="334">
                  <c:v>5209.0767548239364</c:v>
                </c:pt>
                <c:pt idx="335">
                  <c:v>5284.4494067861342</c:v>
                </c:pt>
                <c:pt idx="336">
                  <c:v>8654.3146971023943</c:v>
                </c:pt>
                <c:pt idx="337">
                  <c:v>10074.05412438719</c:v>
                </c:pt>
                <c:pt idx="338">
                  <c:v>4316.2721208182857</c:v>
                </c:pt>
                <c:pt idx="339">
                  <c:v>8267.1514739079812</c:v>
                </c:pt>
                <c:pt idx="340">
                  <c:v>7154.4613578695235</c:v>
                </c:pt>
                <c:pt idx="341">
                  <c:v>5483.3057646919997</c:v>
                </c:pt>
                <c:pt idx="342">
                  <c:v>7146.2875806470474</c:v>
                </c:pt>
                <c:pt idx="343">
                  <c:v>9860.8838303528046</c:v>
                </c:pt>
                <c:pt idx="344">
                  <c:v>9251.9272485570782</c:v>
                </c:pt>
                <c:pt idx="345">
                  <c:v>1358.1454262458315</c:v>
                </c:pt>
                <c:pt idx="346">
                  <c:v>5657.3488316286284</c:v>
                </c:pt>
                <c:pt idx="347">
                  <c:v>6797.6785221969558</c:v>
                </c:pt>
                <c:pt idx="348">
                  <c:v>7211.8350618599779</c:v>
                </c:pt>
                <c:pt idx="349">
                  <c:v>5578.854078085843</c:v>
                </c:pt>
                <c:pt idx="350">
                  <c:v>8394.7876959810073</c:v>
                </c:pt>
                <c:pt idx="351">
                  <c:v>3167.7432794148185</c:v>
                </c:pt>
                <c:pt idx="352">
                  <c:v>7803.1291191958471</c:v>
                </c:pt>
                <c:pt idx="353">
                  <c:v>8195.650962185191</c:v>
                </c:pt>
                <c:pt idx="354">
                  <c:v>5922.782311586604</c:v>
                </c:pt>
                <c:pt idx="355">
                  <c:v>7669.876707955209</c:v>
                </c:pt>
                <c:pt idx="356">
                  <c:v>4598.5250184019242</c:v>
                </c:pt>
                <c:pt idx="357">
                  <c:v>11287.650706806078</c:v>
                </c:pt>
                <c:pt idx="358">
                  <c:v>8082.815028439566</c:v>
                </c:pt>
                <c:pt idx="359">
                  <c:v>5533.5554209653674</c:v>
                </c:pt>
                <c:pt idx="360">
                  <c:v>10503.544924680091</c:v>
                </c:pt>
                <c:pt idx="361">
                  <c:v>4263.4014304821512</c:v>
                </c:pt>
                <c:pt idx="362">
                  <c:v>3589.4984822002702</c:v>
                </c:pt>
                <c:pt idx="363">
                  <c:v>6867.6239960000757</c:v>
                </c:pt>
                <c:pt idx="364">
                  <c:v>4558.7904710855346</c:v>
                </c:pt>
                <c:pt idx="365">
                  <c:v>8070.7480554355116</c:v>
                </c:pt>
                <c:pt idx="366">
                  <c:v>4800.632930793583</c:v>
                </c:pt>
                <c:pt idx="367">
                  <c:v>7112.9279348082164</c:v>
                </c:pt>
                <c:pt idx="368">
                  <c:v>4675.627239460232</c:v>
                </c:pt>
                <c:pt idx="369">
                  <c:v>9870.5209161026942</c:v>
                </c:pt>
                <c:pt idx="370">
                  <c:v>8483.2356697197829</c:v>
                </c:pt>
                <c:pt idx="371">
                  <c:v>6770.1175853253153</c:v>
                </c:pt>
                <c:pt idx="372">
                  <c:v>8162.6781205006537</c:v>
                </c:pt>
                <c:pt idx="373">
                  <c:v>4457.3967659520395</c:v>
                </c:pt>
                <c:pt idx="374">
                  <c:v>5256.047389828529</c:v>
                </c:pt>
                <c:pt idx="375">
                  <c:v>6826.7611616954882</c:v>
                </c:pt>
                <c:pt idx="376">
                  <c:v>8438.7620529882388</c:v>
                </c:pt>
                <c:pt idx="377">
                  <c:v>6798.6421704568411</c:v>
                </c:pt>
                <c:pt idx="378">
                  <c:v>5982.3720656726073</c:v>
                </c:pt>
                <c:pt idx="379">
                  <c:v>6622.0802706615696</c:v>
                </c:pt>
                <c:pt idx="380">
                  <c:v>8497.9377306061597</c:v>
                </c:pt>
                <c:pt idx="381">
                  <c:v>3415.2543697988704</c:v>
                </c:pt>
                <c:pt idx="382">
                  <c:v>5171.1913463853998</c:v>
                </c:pt>
                <c:pt idx="383">
                  <c:v>7459.6685436124271</c:v>
                </c:pt>
                <c:pt idx="384">
                  <c:v>6325.4066235242281</c:v>
                </c:pt>
                <c:pt idx="385">
                  <c:v>8223.7911489691487</c:v>
                </c:pt>
                <c:pt idx="386">
                  <c:v>8045.9916516637695</c:v>
                </c:pt>
                <c:pt idx="387">
                  <c:v>10016.638690082435</c:v>
                </c:pt>
                <c:pt idx="388">
                  <c:v>8236.7713613889773</c:v>
                </c:pt>
                <c:pt idx="389">
                  <c:v>8761.9976799012784</c:v>
                </c:pt>
                <c:pt idx="390">
                  <c:v>5166.7867159722064</c:v>
                </c:pt>
                <c:pt idx="391">
                  <c:v>3757.0426938854016</c:v>
                </c:pt>
                <c:pt idx="392">
                  <c:v>8654.367262553129</c:v>
                </c:pt>
                <c:pt idx="393">
                  <c:v>8810.8824939927235</c:v>
                </c:pt>
                <c:pt idx="394">
                  <c:v>6922.6974441238526</c:v>
                </c:pt>
                <c:pt idx="395">
                  <c:v>8858.0641952799378</c:v>
                </c:pt>
                <c:pt idx="396">
                  <c:v>6713.8224685310124</c:v>
                </c:pt>
                <c:pt idx="397">
                  <c:v>5739.4553162654911</c:v>
                </c:pt>
                <c:pt idx="398">
                  <c:v>2725.0291053990645</c:v>
                </c:pt>
                <c:pt idx="399">
                  <c:v>9487.1672232286946</c:v>
                </c:pt>
                <c:pt idx="400">
                  <c:v>6270.084820793998</c:v>
                </c:pt>
                <c:pt idx="401">
                  <c:v>7009.2820989590891</c:v>
                </c:pt>
                <c:pt idx="402">
                  <c:v>6539.8431759844116</c:v>
                </c:pt>
                <c:pt idx="403">
                  <c:v>8278.5061851882929</c:v>
                </c:pt>
                <c:pt idx="404">
                  <c:v>7083.7726986271355</c:v>
                </c:pt>
                <c:pt idx="405">
                  <c:v>10054.393424893206</c:v>
                </c:pt>
                <c:pt idx="406">
                  <c:v>748.16005873526774</c:v>
                </c:pt>
                <c:pt idx="407">
                  <c:v>5177.1058567580385</c:v>
                </c:pt>
                <c:pt idx="408">
                  <c:v>6784.5902364578797</c:v>
                </c:pt>
                <c:pt idx="409">
                  <c:v>7219.3944888565884</c:v>
                </c:pt>
                <c:pt idx="410">
                  <c:v>5867.9796600610744</c:v>
                </c:pt>
                <c:pt idx="411">
                  <c:v>8591.2329349525953</c:v>
                </c:pt>
                <c:pt idx="412">
                  <c:v>7284.9612802209595</c:v>
                </c:pt>
                <c:pt idx="413">
                  <c:v>9668.7647325067137</c:v>
                </c:pt>
                <c:pt idx="414">
                  <c:v>5126.1057052677143</c:v>
                </c:pt>
                <c:pt idx="415">
                  <c:v>5812.4063726739096</c:v>
                </c:pt>
                <c:pt idx="416">
                  <c:v>6209.4109503927066</c:v>
                </c:pt>
                <c:pt idx="417">
                  <c:v>9742.3098607374322</c:v>
                </c:pt>
                <c:pt idx="418">
                  <c:v>8454.0942234479862</c:v>
                </c:pt>
                <c:pt idx="419">
                  <c:v>4493.15393779841</c:v>
                </c:pt>
                <c:pt idx="420">
                  <c:v>5550.8641529092365</c:v>
                </c:pt>
                <c:pt idx="421">
                  <c:v>11776.438942277269</c:v>
                </c:pt>
                <c:pt idx="422">
                  <c:v>6656.0611674612992</c:v>
                </c:pt>
                <c:pt idx="423">
                  <c:v>2700.1765237819263</c:v>
                </c:pt>
                <c:pt idx="424">
                  <c:v>5779.0302798517214</c:v>
                </c:pt>
                <c:pt idx="425">
                  <c:v>4697.6734797508288</c:v>
                </c:pt>
                <c:pt idx="426">
                  <c:v>9116.9392092270136</c:v>
                </c:pt>
                <c:pt idx="427">
                  <c:v>5970.1528430140197</c:v>
                </c:pt>
                <c:pt idx="428">
                  <c:v>8718.1884948097722</c:v>
                </c:pt>
                <c:pt idx="429">
                  <c:v>10795.557596451541</c:v>
                </c:pt>
                <c:pt idx="430">
                  <c:v>7609.4705369044304</c:v>
                </c:pt>
                <c:pt idx="431">
                  <c:v>7219.3893028545008</c:v>
                </c:pt>
                <c:pt idx="432">
                  <c:v>8248.7999614541313</c:v>
                </c:pt>
                <c:pt idx="433">
                  <c:v>8870.8183552108658</c:v>
                </c:pt>
                <c:pt idx="434">
                  <c:v>11362.903215646989</c:v>
                </c:pt>
                <c:pt idx="435">
                  <c:v>5788.0074827988419</c:v>
                </c:pt>
                <c:pt idx="436">
                  <c:v>10920.271117036636</c:v>
                </c:pt>
                <c:pt idx="437">
                  <c:v>8669.4728675606329</c:v>
                </c:pt>
                <c:pt idx="438">
                  <c:v>7199.0131876437745</c:v>
                </c:pt>
                <c:pt idx="439">
                  <c:v>7443.0882837821418</c:v>
                </c:pt>
                <c:pt idx="440">
                  <c:v>3871.2590940596829</c:v>
                </c:pt>
                <c:pt idx="441">
                  <c:v>5436.20148036518</c:v>
                </c:pt>
                <c:pt idx="442">
                  <c:v>4637.3940804821723</c:v>
                </c:pt>
                <c:pt idx="443">
                  <c:v>9947.234927082498</c:v>
                </c:pt>
                <c:pt idx="444">
                  <c:v>8580.3583293804786</c:v>
                </c:pt>
                <c:pt idx="445">
                  <c:v>10247.158979095813</c:v>
                </c:pt>
                <c:pt idx="446">
                  <c:v>3327.7726038870574</c:v>
                </c:pt>
                <c:pt idx="447">
                  <c:v>4668.7033521821468</c:v>
                </c:pt>
                <c:pt idx="448">
                  <c:v>5483.2384628653417</c:v>
                </c:pt>
                <c:pt idx="449">
                  <c:v>5285.4789109908179</c:v>
                </c:pt>
                <c:pt idx="450">
                  <c:v>9765.3902795639151</c:v>
                </c:pt>
                <c:pt idx="451">
                  <c:v>11778.113088831051</c:v>
                </c:pt>
                <c:pt idx="452">
                  <c:v>8138.2753023995774</c:v>
                </c:pt>
                <c:pt idx="453">
                  <c:v>5759.8985077989819</c:v>
                </c:pt>
                <c:pt idx="454">
                  <c:v>5213.1730167340475</c:v>
                </c:pt>
                <c:pt idx="455">
                  <c:v>8971.3695863643898</c:v>
                </c:pt>
                <c:pt idx="456">
                  <c:v>5808.8276961056854</c:v>
                </c:pt>
                <c:pt idx="457">
                  <c:v>8195.3577856570028</c:v>
                </c:pt>
                <c:pt idx="458">
                  <c:v>8180.5931488132464</c:v>
                </c:pt>
                <c:pt idx="459">
                  <c:v>7892.5111834114405</c:v>
                </c:pt>
                <c:pt idx="460">
                  <c:v>6055.3583474228981</c:v>
                </c:pt>
                <c:pt idx="461">
                  <c:v>11663.517505492711</c:v>
                </c:pt>
                <c:pt idx="462">
                  <c:v>8136.984212930739</c:v>
                </c:pt>
                <c:pt idx="463">
                  <c:v>4627.7954691418026</c:v>
                </c:pt>
                <c:pt idx="464">
                  <c:v>10702.040471608714</c:v>
                </c:pt>
                <c:pt idx="465">
                  <c:v>7236.060621528718</c:v>
                </c:pt>
                <c:pt idx="466">
                  <c:v>8728.8702533253454</c:v>
                </c:pt>
                <c:pt idx="467">
                  <c:v>6383.4428689345605</c:v>
                </c:pt>
                <c:pt idx="468">
                  <c:v>7745.0901435970472</c:v>
                </c:pt>
                <c:pt idx="469">
                  <c:v>4503.9112477671961</c:v>
                </c:pt>
                <c:pt idx="470">
                  <c:v>6246.5725514504129</c:v>
                </c:pt>
                <c:pt idx="471">
                  <c:v>9583.6520117242526</c:v>
                </c:pt>
                <c:pt idx="472">
                  <c:v>2773.9362985550724</c:v>
                </c:pt>
                <c:pt idx="473">
                  <c:v>6800.7205381379044</c:v>
                </c:pt>
                <c:pt idx="474">
                  <c:v>7450.1206032554346</c:v>
                </c:pt>
                <c:pt idx="475">
                  <c:v>8325.3712273184065</c:v>
                </c:pt>
                <c:pt idx="476">
                  <c:v>5118.1858346251702</c:v>
                </c:pt>
                <c:pt idx="477">
                  <c:v>5912.4901867323997</c:v>
                </c:pt>
                <c:pt idx="478">
                  <c:v>3034.4463960053699</c:v>
                </c:pt>
                <c:pt idx="479">
                  <c:v>7889.6617493737504</c:v>
                </c:pt>
                <c:pt idx="480">
                  <c:v>8442.6774784378649</c:v>
                </c:pt>
                <c:pt idx="481">
                  <c:v>10391.539809450329</c:v>
                </c:pt>
                <c:pt idx="482">
                  <c:v>8595.3244095015507</c:v>
                </c:pt>
                <c:pt idx="483">
                  <c:v>8892.0977288843351</c:v>
                </c:pt>
                <c:pt idx="484">
                  <c:v>7093.2843171776922</c:v>
                </c:pt>
                <c:pt idx="485">
                  <c:v>7788.5558437577265</c:v>
                </c:pt>
                <c:pt idx="486">
                  <c:v>4805.566750531626</c:v>
                </c:pt>
                <c:pt idx="487">
                  <c:v>3614.6212924554275</c:v>
                </c:pt>
                <c:pt idx="488">
                  <c:v>4813.119507154106</c:v>
                </c:pt>
                <c:pt idx="489">
                  <c:v>7800.9131384445609</c:v>
                </c:pt>
                <c:pt idx="490">
                  <c:v>6721.516730244296</c:v>
                </c:pt>
                <c:pt idx="491">
                  <c:v>6382.1445606873012</c:v>
                </c:pt>
                <c:pt idx="492">
                  <c:v>2958.4961375902321</c:v>
                </c:pt>
                <c:pt idx="493">
                  <c:v>8827.0273960199029</c:v>
                </c:pt>
                <c:pt idx="494">
                  <c:v>11680.593000296129</c:v>
                </c:pt>
                <c:pt idx="495">
                  <c:v>4869.5991353445943</c:v>
                </c:pt>
                <c:pt idx="496">
                  <c:v>6907.4285733489778</c:v>
                </c:pt>
                <c:pt idx="497">
                  <c:v>9520.914540509224</c:v>
                </c:pt>
                <c:pt idx="498">
                  <c:v>3802.463804586429</c:v>
                </c:pt>
                <c:pt idx="499">
                  <c:v>5787.5479938620201</c:v>
                </c:pt>
                <c:pt idx="500">
                  <c:v>6085.9161600799916</c:v>
                </c:pt>
                <c:pt idx="501">
                  <c:v>6879.2818711735808</c:v>
                </c:pt>
                <c:pt idx="502">
                  <c:v>7434.7131044254611</c:v>
                </c:pt>
                <c:pt idx="503">
                  <c:v>6289.5176064200505</c:v>
                </c:pt>
                <c:pt idx="504">
                  <c:v>4332.9016910361124</c:v>
                </c:pt>
                <c:pt idx="505">
                  <c:v>10421.407689604106</c:v>
                </c:pt>
                <c:pt idx="506">
                  <c:v>3882.9264947556885</c:v>
                </c:pt>
                <c:pt idx="507">
                  <c:v>1901.3280151296576</c:v>
                </c:pt>
                <c:pt idx="508">
                  <c:v>1250.6384686090105</c:v>
                </c:pt>
                <c:pt idx="509">
                  <c:v>3722.9248741506899</c:v>
                </c:pt>
                <c:pt idx="510">
                  <c:v>8755.0440477651591</c:v>
                </c:pt>
                <c:pt idx="511">
                  <c:v>9048.0361610112686</c:v>
                </c:pt>
                <c:pt idx="512">
                  <c:v>10773.391037302667</c:v>
                </c:pt>
                <c:pt idx="513">
                  <c:v>3937.5461147145411</c:v>
                </c:pt>
                <c:pt idx="514">
                  <c:v>7267.9167587941838</c:v>
                </c:pt>
                <c:pt idx="515">
                  <c:v>3444.7068831508977</c:v>
                </c:pt>
                <c:pt idx="516">
                  <c:v>7309.0443299599929</c:v>
                </c:pt>
                <c:pt idx="517">
                  <c:v>5839.3091336166563</c:v>
                </c:pt>
                <c:pt idx="518">
                  <c:v>6893.0120872203661</c:v>
                </c:pt>
                <c:pt idx="519">
                  <c:v>1803.4892881600665</c:v>
                </c:pt>
                <c:pt idx="520">
                  <c:v>6377.200386673082</c:v>
                </c:pt>
                <c:pt idx="521">
                  <c:v>5605.5736541782844</c:v>
                </c:pt>
                <c:pt idx="522">
                  <c:v>9122.8262909871974</c:v>
                </c:pt>
                <c:pt idx="523">
                  <c:v>7895.6578714169646</c:v>
                </c:pt>
                <c:pt idx="524">
                  <c:v>7646.9895600821301</c:v>
                </c:pt>
                <c:pt idx="525">
                  <c:v>4165.170493193833</c:v>
                </c:pt>
                <c:pt idx="526">
                  <c:v>7226.21443072083</c:v>
                </c:pt>
                <c:pt idx="527">
                  <c:v>9118.5380975590997</c:v>
                </c:pt>
                <c:pt idx="528">
                  <c:v>4083.8759071589639</c:v>
                </c:pt>
                <c:pt idx="529">
                  <c:v>7362.4588553686326</c:v>
                </c:pt>
                <c:pt idx="530">
                  <c:v>11210.984882673112</c:v>
                </c:pt>
                <c:pt idx="531">
                  <c:v>3192.7289303634475</c:v>
                </c:pt>
                <c:pt idx="532">
                  <c:v>5454.8035811006257</c:v>
                </c:pt>
                <c:pt idx="533">
                  <c:v>8228.6378584860322</c:v>
                </c:pt>
                <c:pt idx="534">
                  <c:v>11134.567432065796</c:v>
                </c:pt>
                <c:pt idx="535">
                  <c:v>8407.247280381951</c:v>
                </c:pt>
                <c:pt idx="536">
                  <c:v>3109.5758336423896</c:v>
                </c:pt>
                <c:pt idx="537">
                  <c:v>3679.6386224223279</c:v>
                </c:pt>
                <c:pt idx="538">
                  <c:v>2503.8449038468002</c:v>
                </c:pt>
                <c:pt idx="539">
                  <c:v>6123.3928363418208</c:v>
                </c:pt>
                <c:pt idx="540">
                  <c:v>5155.0384414256778</c:v>
                </c:pt>
                <c:pt idx="541">
                  <c:v>6663.7092812952751</c:v>
                </c:pt>
                <c:pt idx="542">
                  <c:v>7231.0924362356191</c:v>
                </c:pt>
                <c:pt idx="543">
                  <c:v>8573.7917545277469</c:v>
                </c:pt>
                <c:pt idx="544">
                  <c:v>5935.8204315532403</c:v>
                </c:pt>
                <c:pt idx="545">
                  <c:v>3262.6342825202955</c:v>
                </c:pt>
                <c:pt idx="546">
                  <c:v>9522.7554453018874</c:v>
                </c:pt>
                <c:pt idx="547">
                  <c:v>11739.178496816496</c:v>
                </c:pt>
                <c:pt idx="548">
                  <c:v>4209.6621660795299</c:v>
                </c:pt>
                <c:pt idx="549">
                  <c:v>4694.496590192738</c:v>
                </c:pt>
                <c:pt idx="550">
                  <c:v>6721.6339872357712</c:v>
                </c:pt>
                <c:pt idx="551">
                  <c:v>7341.8795790214081</c:v>
                </c:pt>
                <c:pt idx="552">
                  <c:v>6275.1714885176261</c:v>
                </c:pt>
                <c:pt idx="553">
                  <c:v>5552.9681055101437</c:v>
                </c:pt>
                <c:pt idx="554">
                  <c:v>8155.2267491733528</c:v>
                </c:pt>
                <c:pt idx="555">
                  <c:v>8363.6988387723432</c:v>
                </c:pt>
                <c:pt idx="556">
                  <c:v>6672.8523951246234</c:v>
                </c:pt>
                <c:pt idx="557">
                  <c:v>12065.615268947027</c:v>
                </c:pt>
                <c:pt idx="558">
                  <c:v>2296.4028139332322</c:v>
                </c:pt>
                <c:pt idx="559">
                  <c:v>8619.0763866715461</c:v>
                </c:pt>
                <c:pt idx="560">
                  <c:v>3928.6410625814733</c:v>
                </c:pt>
                <c:pt idx="561">
                  <c:v>8137.1891288320458</c:v>
                </c:pt>
                <c:pt idx="562">
                  <c:v>7655.0154230985499</c:v>
                </c:pt>
                <c:pt idx="563">
                  <c:v>8927.7774545315533</c:v>
                </c:pt>
                <c:pt idx="564">
                  <c:v>9387.5705770056793</c:v>
                </c:pt>
                <c:pt idx="565">
                  <c:v>7374.0147328668818</c:v>
                </c:pt>
                <c:pt idx="566">
                  <c:v>7875.4251410304678</c:v>
                </c:pt>
                <c:pt idx="567">
                  <c:v>3100.1853488929237</c:v>
                </c:pt>
                <c:pt idx="568">
                  <c:v>6819.2314118819113</c:v>
                </c:pt>
                <c:pt idx="569">
                  <c:v>5098.2432996565331</c:v>
                </c:pt>
                <c:pt idx="570">
                  <c:v>6292.7737829467424</c:v>
                </c:pt>
                <c:pt idx="571">
                  <c:v>9114.5113038763866</c:v>
                </c:pt>
                <c:pt idx="572">
                  <c:v>5514.8469696037664</c:v>
                </c:pt>
                <c:pt idx="573">
                  <c:v>6673.9419493082733</c:v>
                </c:pt>
                <c:pt idx="574">
                  <c:v>10918.055550471656</c:v>
                </c:pt>
                <c:pt idx="575">
                  <c:v>7187.7571576028622</c:v>
                </c:pt>
                <c:pt idx="576">
                  <c:v>4723.4722517075943</c:v>
                </c:pt>
                <c:pt idx="577">
                  <c:v>4325.8105638314291</c:v>
                </c:pt>
                <c:pt idx="578">
                  <c:v>8985.2639909160098</c:v>
                </c:pt>
                <c:pt idx="579">
                  <c:v>11104.29530162938</c:v>
                </c:pt>
                <c:pt idx="580">
                  <c:v>6193.733253793629</c:v>
                </c:pt>
                <c:pt idx="581">
                  <c:v>5573.2544708715059</c:v>
                </c:pt>
                <c:pt idx="582">
                  <c:v>6800.4903507784111</c:v>
                </c:pt>
                <c:pt idx="583">
                  <c:v>1396.2202199753899</c:v>
                </c:pt>
                <c:pt idx="584">
                  <c:v>4914.6297637656162</c:v>
                </c:pt>
                <c:pt idx="585">
                  <c:v>8207.3289446111812</c:v>
                </c:pt>
                <c:pt idx="586">
                  <c:v>5929.3224471142903</c:v>
                </c:pt>
                <c:pt idx="587">
                  <c:v>5281.4916457924428</c:v>
                </c:pt>
                <c:pt idx="588">
                  <c:v>4025.8369263430914</c:v>
                </c:pt>
                <c:pt idx="589">
                  <c:v>7909.473817743471</c:v>
                </c:pt>
                <c:pt idx="590">
                  <c:v>5240.8225872854237</c:v>
                </c:pt>
                <c:pt idx="591">
                  <c:v>4287.8256355190488</c:v>
                </c:pt>
                <c:pt idx="592">
                  <c:v>9902.5999561060307</c:v>
                </c:pt>
                <c:pt idx="593">
                  <c:v>10330.500900266874</c:v>
                </c:pt>
                <c:pt idx="594">
                  <c:v>5407.6829463620843</c:v>
                </c:pt>
                <c:pt idx="595">
                  <c:v>9285.207723189802</c:v>
                </c:pt>
                <c:pt idx="596">
                  <c:v>8054.5064491813946</c:v>
                </c:pt>
                <c:pt idx="597">
                  <c:v>8279.6355181151903</c:v>
                </c:pt>
                <c:pt idx="598">
                  <c:v>7225.2025695314478</c:v>
                </c:pt>
                <c:pt idx="599">
                  <c:v>6012.2824316416118</c:v>
                </c:pt>
                <c:pt idx="600">
                  <c:v>6769.2811435968042</c:v>
                </c:pt>
                <c:pt idx="601">
                  <c:v>1172.0587017315804</c:v>
                </c:pt>
                <c:pt idx="602">
                  <c:v>3562.6484884122551</c:v>
                </c:pt>
                <c:pt idx="603">
                  <c:v>4511.5287682327998</c:v>
                </c:pt>
                <c:pt idx="604">
                  <c:v>8354.4728163041218</c:v>
                </c:pt>
                <c:pt idx="605">
                  <c:v>8693.2079921584755</c:v>
                </c:pt>
                <c:pt idx="606">
                  <c:v>6643.6181292032306</c:v>
                </c:pt>
                <c:pt idx="607">
                  <c:v>2333.9103198194939</c:v>
                </c:pt>
                <c:pt idx="608">
                  <c:v>7941.4847277305198</c:v>
                </c:pt>
                <c:pt idx="609">
                  <c:v>6555.5555920565339</c:v>
                </c:pt>
                <c:pt idx="610">
                  <c:v>9498.7031426619924</c:v>
                </c:pt>
                <c:pt idx="611">
                  <c:v>6269.937758041322</c:v>
                </c:pt>
                <c:pt idx="612">
                  <c:v>7304.2999590115014</c:v>
                </c:pt>
                <c:pt idx="613">
                  <c:v>7518.8599226010219</c:v>
                </c:pt>
                <c:pt idx="614">
                  <c:v>7150.977026150922</c:v>
                </c:pt>
                <c:pt idx="615">
                  <c:v>8119.5920144630936</c:v>
                </c:pt>
                <c:pt idx="616">
                  <c:v>6056.715704681038</c:v>
                </c:pt>
                <c:pt idx="617">
                  <c:v>4782.7203650752317</c:v>
                </c:pt>
                <c:pt idx="618">
                  <c:v>5481.3423084228243</c:v>
                </c:pt>
                <c:pt idx="619">
                  <c:v>8704.5827497887494</c:v>
                </c:pt>
                <c:pt idx="620">
                  <c:v>6646.7714138739848</c:v>
                </c:pt>
                <c:pt idx="621">
                  <c:v>7609.0870654818873</c:v>
                </c:pt>
                <c:pt idx="622">
                  <c:v>7464.4670528427487</c:v>
                </c:pt>
                <c:pt idx="623">
                  <c:v>2204.9132137605916</c:v>
                </c:pt>
                <c:pt idx="624">
                  <c:v>7602.8144615178935</c:v>
                </c:pt>
                <c:pt idx="625">
                  <c:v>6241.5427868762972</c:v>
                </c:pt>
                <c:pt idx="626">
                  <c:v>6329.0955882139742</c:v>
                </c:pt>
                <c:pt idx="627">
                  <c:v>10605.963550060851</c:v>
                </c:pt>
                <c:pt idx="628">
                  <c:v>3658.7760558239406</c:v>
                </c:pt>
                <c:pt idx="629">
                  <c:v>5613.2955110532157</c:v>
                </c:pt>
                <c:pt idx="630">
                  <c:v>7466.6856641385348</c:v>
                </c:pt>
                <c:pt idx="631">
                  <c:v>6856.9574673139878</c:v>
                </c:pt>
                <c:pt idx="632">
                  <c:v>7854.9972859612399</c:v>
                </c:pt>
                <c:pt idx="633">
                  <c:v>7576.581818526538</c:v>
                </c:pt>
                <c:pt idx="634">
                  <c:v>7417.6584907663109</c:v>
                </c:pt>
                <c:pt idx="635">
                  <c:v>5144.275560743582</c:v>
                </c:pt>
                <c:pt idx="636">
                  <c:v>6778.3854932801623</c:v>
                </c:pt>
                <c:pt idx="637">
                  <c:v>6986.9254114662626</c:v>
                </c:pt>
                <c:pt idx="638">
                  <c:v>8071.7871127162425</c:v>
                </c:pt>
                <c:pt idx="639">
                  <c:v>7438.8894842952614</c:v>
                </c:pt>
                <c:pt idx="640">
                  <c:v>5058.0082723693677</c:v>
                </c:pt>
                <c:pt idx="641">
                  <c:v>11372.126208713331</c:v>
                </c:pt>
                <c:pt idx="642">
                  <c:v>8170.4879297406706</c:v>
                </c:pt>
                <c:pt idx="643">
                  <c:v>2665.1363530639478</c:v>
                </c:pt>
                <c:pt idx="644">
                  <c:v>4698.4324257295875</c:v>
                </c:pt>
                <c:pt idx="645">
                  <c:v>9434.5016910412705</c:v>
                </c:pt>
                <c:pt idx="646">
                  <c:v>4302.6412714979551</c:v>
                </c:pt>
                <c:pt idx="647">
                  <c:v>3705.0165140765976</c:v>
                </c:pt>
                <c:pt idx="648">
                  <c:v>4470.9318920470141</c:v>
                </c:pt>
                <c:pt idx="649">
                  <c:v>13122.563493461716</c:v>
                </c:pt>
                <c:pt idx="650">
                  <c:v>9055.3826689191137</c:v>
                </c:pt>
                <c:pt idx="651">
                  <c:v>7594.4675678256872</c:v>
                </c:pt>
                <c:pt idx="652">
                  <c:v>7068.356820825059</c:v>
                </c:pt>
                <c:pt idx="653">
                  <c:v>7469.647792371964</c:v>
                </c:pt>
                <c:pt idx="654">
                  <c:v>4894.2033037388164</c:v>
                </c:pt>
                <c:pt idx="655">
                  <c:v>3505.211971773912</c:v>
                </c:pt>
                <c:pt idx="656">
                  <c:v>5468.4698575754792</c:v>
                </c:pt>
                <c:pt idx="657">
                  <c:v>5653.6864072014787</c:v>
                </c:pt>
                <c:pt idx="658">
                  <c:v>6879.6682053710128</c:v>
                </c:pt>
                <c:pt idx="659">
                  <c:v>5104.136473800937</c:v>
                </c:pt>
                <c:pt idx="660">
                  <c:v>4254.2939117431488</c:v>
                </c:pt>
                <c:pt idx="661">
                  <c:v>8050.6746334638392</c:v>
                </c:pt>
                <c:pt idx="662">
                  <c:v>8165.3874496005647</c:v>
                </c:pt>
                <c:pt idx="663">
                  <c:v>9301.3805051558193</c:v>
                </c:pt>
                <c:pt idx="664">
                  <c:v>5156.0439528767074</c:v>
                </c:pt>
                <c:pt idx="665">
                  <c:v>1862.3579497066889</c:v>
                </c:pt>
                <c:pt idx="666">
                  <c:v>6731.5741518595505</c:v>
                </c:pt>
                <c:pt idx="667">
                  <c:v>2672.2190141308001</c:v>
                </c:pt>
                <c:pt idx="668">
                  <c:v>4516.3009397224041</c:v>
                </c:pt>
                <c:pt idx="669">
                  <c:v>8423.8630474491711</c:v>
                </c:pt>
                <c:pt idx="670">
                  <c:v>5241.455098580529</c:v>
                </c:pt>
                <c:pt idx="671">
                  <c:v>7111.282813491106</c:v>
                </c:pt>
                <c:pt idx="672">
                  <c:v>7764.5259122544176</c:v>
                </c:pt>
                <c:pt idx="673">
                  <c:v>5611.0844798848893</c:v>
                </c:pt>
                <c:pt idx="674">
                  <c:v>8111.2757504563542</c:v>
                </c:pt>
                <c:pt idx="675">
                  <c:v>4427.1436190302948</c:v>
                </c:pt>
                <c:pt idx="676">
                  <c:v>4672.9493589864887</c:v>
                </c:pt>
                <c:pt idx="677">
                  <c:v>9378.2070881630134</c:v>
                </c:pt>
                <c:pt idx="678">
                  <c:v>11300.746321505749</c:v>
                </c:pt>
                <c:pt idx="679">
                  <c:v>5018.575580493698</c:v>
                </c:pt>
                <c:pt idx="680">
                  <c:v>5994.4958815590717</c:v>
                </c:pt>
                <c:pt idx="681">
                  <c:v>11399.579071692808</c:v>
                </c:pt>
                <c:pt idx="682">
                  <c:v>6172.8237718373794</c:v>
                </c:pt>
                <c:pt idx="683">
                  <c:v>7243.2322524851033</c:v>
                </c:pt>
                <c:pt idx="684">
                  <c:v>3925.0997279483777</c:v>
                </c:pt>
                <c:pt idx="685">
                  <c:v>3146.4343617351792</c:v>
                </c:pt>
                <c:pt idx="686">
                  <c:v>8458.892668773</c:v>
                </c:pt>
                <c:pt idx="687">
                  <c:v>10998.749281380833</c:v>
                </c:pt>
                <c:pt idx="688">
                  <c:v>7372.1627993346101</c:v>
                </c:pt>
                <c:pt idx="689">
                  <c:v>7446.9527431006727</c:v>
                </c:pt>
                <c:pt idx="690">
                  <c:v>8256.4485992442151</c:v>
                </c:pt>
                <c:pt idx="691">
                  <c:v>5634.0651902388327</c:v>
                </c:pt>
                <c:pt idx="692">
                  <c:v>6571.2879725486127</c:v>
                </c:pt>
                <c:pt idx="693">
                  <c:v>9027.6995516808947</c:v>
                </c:pt>
                <c:pt idx="694">
                  <c:v>3615.8293949952558</c:v>
                </c:pt>
                <c:pt idx="695">
                  <c:v>1166.1550714199775</c:v>
                </c:pt>
                <c:pt idx="696">
                  <c:v>6688.3474410340687</c:v>
                </c:pt>
                <c:pt idx="697">
                  <c:v>4488.407647615486</c:v>
                </c:pt>
                <c:pt idx="698">
                  <c:v>8896.7386420141338</c:v>
                </c:pt>
                <c:pt idx="699">
                  <c:v>5593.3293512879691</c:v>
                </c:pt>
                <c:pt idx="700">
                  <c:v>7215.5588412948555</c:v>
                </c:pt>
                <c:pt idx="701">
                  <c:v>9717.2592916603808</c:v>
                </c:pt>
                <c:pt idx="702">
                  <c:v>6262.6571145545058</c:v>
                </c:pt>
                <c:pt idx="703">
                  <c:v>2050.3307331632805</c:v>
                </c:pt>
                <c:pt idx="704">
                  <c:v>6650.1588233734874</c:v>
                </c:pt>
                <c:pt idx="705">
                  <c:v>9958.3316868159818</c:v>
                </c:pt>
                <c:pt idx="706">
                  <c:v>7477.844361119498</c:v>
                </c:pt>
                <c:pt idx="707">
                  <c:v>10408.848179324603</c:v>
                </c:pt>
                <c:pt idx="708">
                  <c:v>7639.0889552979734</c:v>
                </c:pt>
                <c:pt idx="709">
                  <c:v>6229.340002850975</c:v>
                </c:pt>
                <c:pt idx="710">
                  <c:v>7270.946362785573</c:v>
                </c:pt>
                <c:pt idx="711">
                  <c:v>5572.7585857139275</c:v>
                </c:pt>
                <c:pt idx="712">
                  <c:v>6458.1796120357158</c:v>
                </c:pt>
                <c:pt idx="713">
                  <c:v>5855.9617600233578</c:v>
                </c:pt>
                <c:pt idx="714">
                  <c:v>8199.8385182478905</c:v>
                </c:pt>
                <c:pt idx="715">
                  <c:v>5007.2746927793287</c:v>
                </c:pt>
                <c:pt idx="716">
                  <c:v>5317.3734187146883</c:v>
                </c:pt>
                <c:pt idx="717">
                  <c:v>4763.6084938715276</c:v>
                </c:pt>
                <c:pt idx="718">
                  <c:v>5812.1733140082306</c:v>
                </c:pt>
                <c:pt idx="719">
                  <c:v>8356.0515017292673</c:v>
                </c:pt>
                <c:pt idx="720">
                  <c:v>6973.6285613238579</c:v>
                </c:pt>
                <c:pt idx="721">
                  <c:v>3638.9393902442653</c:v>
                </c:pt>
                <c:pt idx="722">
                  <c:v>5934.3578496039045</c:v>
                </c:pt>
                <c:pt idx="723">
                  <c:v>6242.2703447027197</c:v>
                </c:pt>
                <c:pt idx="724">
                  <c:v>9626.2373962197489</c:v>
                </c:pt>
                <c:pt idx="725">
                  <c:v>5392.7573359614216</c:v>
                </c:pt>
                <c:pt idx="726">
                  <c:v>6414.2713238354663</c:v>
                </c:pt>
                <c:pt idx="727">
                  <c:v>4312.6061719117888</c:v>
                </c:pt>
                <c:pt idx="728">
                  <c:v>9116.435929383897</c:v>
                </c:pt>
                <c:pt idx="729">
                  <c:v>664.79502896946792</c:v>
                </c:pt>
                <c:pt idx="730">
                  <c:v>7612.3570204260559</c:v>
                </c:pt>
                <c:pt idx="731">
                  <c:v>6841.7493574791961</c:v>
                </c:pt>
                <c:pt idx="732">
                  <c:v>3530.785693331457</c:v>
                </c:pt>
                <c:pt idx="733">
                  <c:v>6981.1945018790584</c:v>
                </c:pt>
                <c:pt idx="734">
                  <c:v>6915.5695834397138</c:v>
                </c:pt>
                <c:pt idx="735">
                  <c:v>7070.4641944602945</c:v>
                </c:pt>
                <c:pt idx="736">
                  <c:v>7753.6040039030895</c:v>
                </c:pt>
                <c:pt idx="737">
                  <c:v>6397.1442030111402</c:v>
                </c:pt>
                <c:pt idx="738">
                  <c:v>9084.8329175182353</c:v>
                </c:pt>
                <c:pt idx="739">
                  <c:v>2568.2267337975109</c:v>
                </c:pt>
                <c:pt idx="740">
                  <c:v>7235.8840192720063</c:v>
                </c:pt>
                <c:pt idx="741">
                  <c:v>9420.2111791945008</c:v>
                </c:pt>
                <c:pt idx="742">
                  <c:v>6131.9003373751511</c:v>
                </c:pt>
                <c:pt idx="743">
                  <c:v>11687.802737430855</c:v>
                </c:pt>
                <c:pt idx="744">
                  <c:v>7267.6852413271472</c:v>
                </c:pt>
                <c:pt idx="745">
                  <c:v>6208.9972544557286</c:v>
                </c:pt>
                <c:pt idx="746">
                  <c:v>5490.3328348350478</c:v>
                </c:pt>
                <c:pt idx="747">
                  <c:v>9290.8211891063856</c:v>
                </c:pt>
                <c:pt idx="748">
                  <c:v>6046.8450906963626</c:v>
                </c:pt>
                <c:pt idx="749">
                  <c:v>3875.7512142658848</c:v>
                </c:pt>
                <c:pt idx="750">
                  <c:v>9273.3770415644995</c:v>
                </c:pt>
                <c:pt idx="751">
                  <c:v>5253.5926892633215</c:v>
                </c:pt>
                <c:pt idx="752">
                  <c:v>7599.3160405406261</c:v>
                </c:pt>
                <c:pt idx="753">
                  <c:v>11956.896094231493</c:v>
                </c:pt>
                <c:pt idx="754">
                  <c:v>4842.9634088984576</c:v>
                </c:pt>
                <c:pt idx="755">
                  <c:v>4941.1133117969457</c:v>
                </c:pt>
                <c:pt idx="756">
                  <c:v>8985.3238080055744</c:v>
                </c:pt>
                <c:pt idx="757">
                  <c:v>6950.1020461980452</c:v>
                </c:pt>
                <c:pt idx="758">
                  <c:v>6704.8185016178704</c:v>
                </c:pt>
                <c:pt idx="759">
                  <c:v>8671.7446552962501</c:v>
                </c:pt>
                <c:pt idx="760">
                  <c:v>9270.4467636478494</c:v>
                </c:pt>
                <c:pt idx="761">
                  <c:v>3524.2809020957193</c:v>
                </c:pt>
                <c:pt idx="762">
                  <c:v>2959.0993223023429</c:v>
                </c:pt>
                <c:pt idx="763">
                  <c:v>6999.5689230859316</c:v>
                </c:pt>
                <c:pt idx="764">
                  <c:v>9034.4268572686433</c:v>
                </c:pt>
                <c:pt idx="765">
                  <c:v>4214.0248718617449</c:v>
                </c:pt>
                <c:pt idx="766">
                  <c:v>8623.5620794409479</c:v>
                </c:pt>
                <c:pt idx="767">
                  <c:v>9735.5616756538202</c:v>
                </c:pt>
                <c:pt idx="768">
                  <c:v>8458.3237120037375</c:v>
                </c:pt>
                <c:pt idx="769">
                  <c:v>6379.1858120398756</c:v>
                </c:pt>
                <c:pt idx="770">
                  <c:v>5289.2822792805919</c:v>
                </c:pt>
                <c:pt idx="771">
                  <c:v>5343.5361896500299</c:v>
                </c:pt>
                <c:pt idx="772">
                  <c:v>-757.0497906215877</c:v>
                </c:pt>
                <c:pt idx="773">
                  <c:v>8662.7979183122952</c:v>
                </c:pt>
                <c:pt idx="774">
                  <c:v>8001.2337411978297</c:v>
                </c:pt>
                <c:pt idx="775">
                  <c:v>7129.0912785987839</c:v>
                </c:pt>
                <c:pt idx="776">
                  <c:v>3666.3158640418651</c:v>
                </c:pt>
                <c:pt idx="777">
                  <c:v>3943.2323749219586</c:v>
                </c:pt>
                <c:pt idx="778">
                  <c:v>7540.1478832321045</c:v>
                </c:pt>
                <c:pt idx="779">
                  <c:v>6452.6676195495065</c:v>
                </c:pt>
                <c:pt idx="780">
                  <c:v>7260.804057283769</c:v>
                </c:pt>
                <c:pt idx="781">
                  <c:v>9929.143778665366</c:v>
                </c:pt>
                <c:pt idx="782">
                  <c:v>7996.4413895015286</c:v>
                </c:pt>
                <c:pt idx="783">
                  <c:v>8713.2079735665884</c:v>
                </c:pt>
                <c:pt idx="784">
                  <c:v>5808.8273027874175</c:v>
                </c:pt>
                <c:pt idx="785">
                  <c:v>8861.0965452490364</c:v>
                </c:pt>
                <c:pt idx="786">
                  <c:v>8420.7854349023692</c:v>
                </c:pt>
                <c:pt idx="787">
                  <c:v>5324.5809133040202</c:v>
                </c:pt>
                <c:pt idx="788">
                  <c:v>6120.4111826735461</c:v>
                </c:pt>
                <c:pt idx="789">
                  <c:v>4070.955332723167</c:v>
                </c:pt>
                <c:pt idx="790">
                  <c:v>6107.6992824826439</c:v>
                </c:pt>
                <c:pt idx="791">
                  <c:v>8060.4582213868043</c:v>
                </c:pt>
                <c:pt idx="792">
                  <c:v>8202.3017356408673</c:v>
                </c:pt>
                <c:pt idx="793">
                  <c:v>5833.1591612709526</c:v>
                </c:pt>
                <c:pt idx="794">
                  <c:v>6398.1529007116815</c:v>
                </c:pt>
                <c:pt idx="795">
                  <c:v>6424.8238632129041</c:v>
                </c:pt>
                <c:pt idx="796">
                  <c:v>11137.5775437341</c:v>
                </c:pt>
                <c:pt idx="797">
                  <c:v>8759.9313238340328</c:v>
                </c:pt>
                <c:pt idx="798">
                  <c:v>6098.6412892736962</c:v>
                </c:pt>
                <c:pt idx="799">
                  <c:v>8299.3900276062977</c:v>
                </c:pt>
                <c:pt idx="800">
                  <c:v>5262.8780074193828</c:v>
                </c:pt>
                <c:pt idx="801">
                  <c:v>4143.340883984557</c:v>
                </c:pt>
                <c:pt idx="802">
                  <c:v>5603.3125975210205</c:v>
                </c:pt>
                <c:pt idx="803">
                  <c:v>9633.5714991042787</c:v>
                </c:pt>
                <c:pt idx="804">
                  <c:v>8782.6607659415495</c:v>
                </c:pt>
                <c:pt idx="805">
                  <c:v>4710.0091447914228</c:v>
                </c:pt>
                <c:pt idx="806">
                  <c:v>10182.802603937847</c:v>
                </c:pt>
                <c:pt idx="807">
                  <c:v>4037.2688244927963</c:v>
                </c:pt>
                <c:pt idx="808">
                  <c:v>7016.7163460886659</c:v>
                </c:pt>
                <c:pt idx="809">
                  <c:v>7775.2287096831205</c:v>
                </c:pt>
                <c:pt idx="810">
                  <c:v>3496.8099575406477</c:v>
                </c:pt>
                <c:pt idx="811">
                  <c:v>5600.7836564491627</c:v>
                </c:pt>
                <c:pt idx="812">
                  <c:v>6379.4159715432206</c:v>
                </c:pt>
                <c:pt idx="813">
                  <c:v>7232.0126913237764</c:v>
                </c:pt>
                <c:pt idx="814">
                  <c:v>5103.1455632482348</c:v>
                </c:pt>
                <c:pt idx="815">
                  <c:v>8816.2809132035018</c:v>
                </c:pt>
                <c:pt idx="816">
                  <c:v>6342.448437457062</c:v>
                </c:pt>
                <c:pt idx="817">
                  <c:v>7498.2937223266999</c:v>
                </c:pt>
                <c:pt idx="818">
                  <c:v>5303.632631170135</c:v>
                </c:pt>
                <c:pt idx="819">
                  <c:v>9914.1653661171986</c:v>
                </c:pt>
                <c:pt idx="820">
                  <c:v>7793.2370019952077</c:v>
                </c:pt>
                <c:pt idx="821">
                  <c:v>3810.7142964650347</c:v>
                </c:pt>
                <c:pt idx="822">
                  <c:v>7276.1537415621024</c:v>
                </c:pt>
                <c:pt idx="823">
                  <c:v>9050.1920089889209</c:v>
                </c:pt>
                <c:pt idx="824">
                  <c:v>6421.9662847237933</c:v>
                </c:pt>
                <c:pt idx="825">
                  <c:v>2578.5835289218071</c:v>
                </c:pt>
                <c:pt idx="826">
                  <c:v>3459.2744027155973</c:v>
                </c:pt>
                <c:pt idx="827">
                  <c:v>5026.0235448934509</c:v>
                </c:pt>
                <c:pt idx="828">
                  <c:v>8224.1705625449667</c:v>
                </c:pt>
                <c:pt idx="829">
                  <c:v>3827.9931117892229</c:v>
                </c:pt>
                <c:pt idx="830">
                  <c:v>7955.6652073512514</c:v>
                </c:pt>
                <c:pt idx="831">
                  <c:v>5348.1634207505422</c:v>
                </c:pt>
                <c:pt idx="832">
                  <c:v>5304.6175885907514</c:v>
                </c:pt>
                <c:pt idx="833">
                  <c:v>8249.8581142190233</c:v>
                </c:pt>
                <c:pt idx="834">
                  <c:v>8987.8792455916391</c:v>
                </c:pt>
                <c:pt idx="835">
                  <c:v>9506.5963950166442</c:v>
                </c:pt>
                <c:pt idx="836">
                  <c:v>8091.9623617300913</c:v>
                </c:pt>
                <c:pt idx="837">
                  <c:v>5050.2997764220545</c:v>
                </c:pt>
                <c:pt idx="838">
                  <c:v>5311.9024135787049</c:v>
                </c:pt>
                <c:pt idx="839">
                  <c:v>4670.5591802077824</c:v>
                </c:pt>
                <c:pt idx="840">
                  <c:v>2900.2662030259535</c:v>
                </c:pt>
                <c:pt idx="841">
                  <c:v>3435.6237856586017</c:v>
                </c:pt>
                <c:pt idx="842">
                  <c:v>6211.9262653884998</c:v>
                </c:pt>
                <c:pt idx="843">
                  <c:v>8731.3952497056125</c:v>
                </c:pt>
                <c:pt idx="844">
                  <c:v>9902.4832228940359</c:v>
                </c:pt>
                <c:pt idx="845">
                  <c:v>5330.5673917325284</c:v>
                </c:pt>
                <c:pt idx="846">
                  <c:v>5210.2198167117249</c:v>
                </c:pt>
                <c:pt idx="847">
                  <c:v>7391.8423803658306</c:v>
                </c:pt>
                <c:pt idx="848">
                  <c:v>4127.5946445323762</c:v>
                </c:pt>
                <c:pt idx="849">
                  <c:v>4134.0300194431402</c:v>
                </c:pt>
                <c:pt idx="850">
                  <c:v>6393.1170956377209</c:v>
                </c:pt>
                <c:pt idx="851">
                  <c:v>4173.2327513315258</c:v>
                </c:pt>
                <c:pt idx="852">
                  <c:v>6260.0817645889219</c:v>
                </c:pt>
                <c:pt idx="853">
                  <c:v>6151.2006926775412</c:v>
                </c:pt>
                <c:pt idx="854">
                  <c:v>2940.2289413177232</c:v>
                </c:pt>
                <c:pt idx="855">
                  <c:v>4600.5177916175953</c:v>
                </c:pt>
                <c:pt idx="856">
                  <c:v>5230.9363465938477</c:v>
                </c:pt>
                <c:pt idx="857">
                  <c:v>9485.1921510385419</c:v>
                </c:pt>
                <c:pt idx="858">
                  <c:v>4975.1467185245665</c:v>
                </c:pt>
                <c:pt idx="859">
                  <c:v>6163.562299169108</c:v>
                </c:pt>
                <c:pt idx="860">
                  <c:v>5924.5490805688232</c:v>
                </c:pt>
                <c:pt idx="861">
                  <c:v>5831.3166820332799</c:v>
                </c:pt>
                <c:pt idx="862">
                  <c:v>7780.2143212133569</c:v>
                </c:pt>
                <c:pt idx="863">
                  <c:v>6947.1172002903895</c:v>
                </c:pt>
                <c:pt idx="864">
                  <c:v>1499.2975393686477</c:v>
                </c:pt>
                <c:pt idx="865">
                  <c:v>4730.1676462540918</c:v>
                </c:pt>
                <c:pt idx="866">
                  <c:v>7308.8221952525046</c:v>
                </c:pt>
                <c:pt idx="867">
                  <c:v>8146.2664223031015</c:v>
                </c:pt>
                <c:pt idx="868">
                  <c:v>9659.2179007110026</c:v>
                </c:pt>
                <c:pt idx="869">
                  <c:v>4087.59505737974</c:v>
                </c:pt>
                <c:pt idx="870">
                  <c:v>7381.991614576531</c:v>
                </c:pt>
                <c:pt idx="871">
                  <c:v>9977.2315198808883</c:v>
                </c:pt>
                <c:pt idx="872">
                  <c:v>5728.0134538462435</c:v>
                </c:pt>
                <c:pt idx="873">
                  <c:v>7241.2861154753573</c:v>
                </c:pt>
                <c:pt idx="874">
                  <c:v>6544.1840131398721</c:v>
                </c:pt>
                <c:pt idx="875">
                  <c:v>2801.5868124636722</c:v>
                </c:pt>
                <c:pt idx="876">
                  <c:v>11004.379676463655</c:v>
                </c:pt>
                <c:pt idx="877">
                  <c:v>8579.6310138096815</c:v>
                </c:pt>
                <c:pt idx="878">
                  <c:v>10124.960295193852</c:v>
                </c:pt>
                <c:pt idx="879">
                  <c:v>6595.2099899916093</c:v>
                </c:pt>
                <c:pt idx="880">
                  <c:v>5806.3720711749074</c:v>
                </c:pt>
                <c:pt idx="881">
                  <c:v>4288.6880649715331</c:v>
                </c:pt>
                <c:pt idx="882">
                  <c:v>6312.7679789524063</c:v>
                </c:pt>
                <c:pt idx="883">
                  <c:v>6066.6631607373747</c:v>
                </c:pt>
                <c:pt idx="884">
                  <c:v>7704.0841605424184</c:v>
                </c:pt>
                <c:pt idx="885">
                  <c:v>7153.2027079541676</c:v>
                </c:pt>
                <c:pt idx="886">
                  <c:v>6043.2288639888684</c:v>
                </c:pt>
                <c:pt idx="887">
                  <c:v>10831.9816128819</c:v>
                </c:pt>
                <c:pt idx="888">
                  <c:v>3397.4531162816174</c:v>
                </c:pt>
                <c:pt idx="889">
                  <c:v>5704.5760302306307</c:v>
                </c:pt>
                <c:pt idx="890">
                  <c:v>6032.2066072764155</c:v>
                </c:pt>
                <c:pt idx="891">
                  <c:v>2204.1088460749461</c:v>
                </c:pt>
                <c:pt idx="892">
                  <c:v>6443.8112182225623</c:v>
                </c:pt>
                <c:pt idx="893">
                  <c:v>5548.4623591442387</c:v>
                </c:pt>
                <c:pt idx="894">
                  <c:v>8648.7966819966714</c:v>
                </c:pt>
                <c:pt idx="895">
                  <c:v>6467.9919305494577</c:v>
                </c:pt>
                <c:pt idx="896">
                  <c:v>9166.818679530912</c:v>
                </c:pt>
                <c:pt idx="897">
                  <c:v>11785.074292895348</c:v>
                </c:pt>
                <c:pt idx="898">
                  <c:v>8376.2277025983185</c:v>
                </c:pt>
                <c:pt idx="899">
                  <c:v>160.29039241548125</c:v>
                </c:pt>
                <c:pt idx="900">
                  <c:v>7321.2954693222446</c:v>
                </c:pt>
                <c:pt idx="901">
                  <c:v>6705.7719685785796</c:v>
                </c:pt>
                <c:pt idx="902">
                  <c:v>3656.0303914309029</c:v>
                </c:pt>
                <c:pt idx="903">
                  <c:v>6690.733811114429</c:v>
                </c:pt>
                <c:pt idx="904">
                  <c:v>7234.2921449047708</c:v>
                </c:pt>
                <c:pt idx="905">
                  <c:v>5661.3210016424609</c:v>
                </c:pt>
                <c:pt idx="906">
                  <c:v>8324.0040318865304</c:v>
                </c:pt>
                <c:pt idx="907">
                  <c:v>7775.9763737473959</c:v>
                </c:pt>
                <c:pt idx="908">
                  <c:v>4146.1170070865883</c:v>
                </c:pt>
                <c:pt idx="909">
                  <c:v>8587.6967347715272</c:v>
                </c:pt>
                <c:pt idx="910">
                  <c:v>3868.9375857568753</c:v>
                </c:pt>
                <c:pt idx="911">
                  <c:v>8632.7932209394185</c:v>
                </c:pt>
                <c:pt idx="912">
                  <c:v>3867.7701552217718</c:v>
                </c:pt>
                <c:pt idx="913">
                  <c:v>9209.5943192892482</c:v>
                </c:pt>
                <c:pt idx="914">
                  <c:v>6190.1760522469813</c:v>
                </c:pt>
                <c:pt idx="915">
                  <c:v>5779.6632181960722</c:v>
                </c:pt>
                <c:pt idx="916">
                  <c:v>5555.4106161142572</c:v>
                </c:pt>
                <c:pt idx="917">
                  <c:v>4635.1562638980577</c:v>
                </c:pt>
                <c:pt idx="918">
                  <c:v>5738.471722540321</c:v>
                </c:pt>
                <c:pt idx="919">
                  <c:v>8289.3236193524281</c:v>
                </c:pt>
                <c:pt idx="920">
                  <c:v>5933.2815927182792</c:v>
                </c:pt>
                <c:pt idx="921">
                  <c:v>9793.3397875340015</c:v>
                </c:pt>
                <c:pt idx="922">
                  <c:v>4396.3559285541069</c:v>
                </c:pt>
                <c:pt idx="923">
                  <c:v>6989.9803155125956</c:v>
                </c:pt>
                <c:pt idx="924">
                  <c:v>7287.6316213085565</c:v>
                </c:pt>
                <c:pt idx="925">
                  <c:v>10253.510958907158</c:v>
                </c:pt>
                <c:pt idx="926">
                  <c:v>6790.0626140934355</c:v>
                </c:pt>
                <c:pt idx="927">
                  <c:v>11505.943344530622</c:v>
                </c:pt>
                <c:pt idx="928">
                  <c:v>5224.1047035851161</c:v>
                </c:pt>
                <c:pt idx="929">
                  <c:v>9388.7483994574686</c:v>
                </c:pt>
                <c:pt idx="930">
                  <c:v>6703.360713120218</c:v>
                </c:pt>
                <c:pt idx="931">
                  <c:v>5349.5437609471337</c:v>
                </c:pt>
                <c:pt idx="932">
                  <c:v>2039.0054286797533</c:v>
                </c:pt>
                <c:pt idx="933">
                  <c:v>7544.0886674154453</c:v>
                </c:pt>
                <c:pt idx="934">
                  <c:v>7513.8282597200741</c:v>
                </c:pt>
                <c:pt idx="935">
                  <c:v>3877.3463124654986</c:v>
                </c:pt>
                <c:pt idx="936">
                  <c:v>8428.1186190080771</c:v>
                </c:pt>
                <c:pt idx="937">
                  <c:v>6798.5590804207122</c:v>
                </c:pt>
                <c:pt idx="938">
                  <c:v>6239.2198575051962</c:v>
                </c:pt>
                <c:pt idx="939">
                  <c:v>8759.0747942126745</c:v>
                </c:pt>
                <c:pt idx="940">
                  <c:v>7084.2048356116584</c:v>
                </c:pt>
                <c:pt idx="941">
                  <c:v>7205.9482675597201</c:v>
                </c:pt>
                <c:pt idx="942">
                  <c:v>6742.2445866346588</c:v>
                </c:pt>
                <c:pt idx="943">
                  <c:v>7389.9844410712612</c:v>
                </c:pt>
                <c:pt idx="944">
                  <c:v>11087.503250754033</c:v>
                </c:pt>
                <c:pt idx="945">
                  <c:v>9257.3915927545659</c:v>
                </c:pt>
                <c:pt idx="946">
                  <c:v>7308.7284252005611</c:v>
                </c:pt>
                <c:pt idx="947">
                  <c:v>5755.9303107151791</c:v>
                </c:pt>
                <c:pt idx="948">
                  <c:v>5621.7770531113138</c:v>
                </c:pt>
                <c:pt idx="949">
                  <c:v>1326.8665313687877</c:v>
                </c:pt>
                <c:pt idx="950">
                  <c:v>9385.9669380297073</c:v>
                </c:pt>
                <c:pt idx="951">
                  <c:v>10131.535112390493</c:v>
                </c:pt>
                <c:pt idx="952">
                  <c:v>6122.2542433147973</c:v>
                </c:pt>
                <c:pt idx="953">
                  <c:v>2989.08297515407</c:v>
                </c:pt>
                <c:pt idx="954">
                  <c:v>2680.9393765185769</c:v>
                </c:pt>
                <c:pt idx="955">
                  <c:v>7601.8881121553795</c:v>
                </c:pt>
                <c:pt idx="956">
                  <c:v>11744.206089870459</c:v>
                </c:pt>
                <c:pt idx="957">
                  <c:v>9137.0493657547213</c:v>
                </c:pt>
                <c:pt idx="958">
                  <c:v>4821.5642058557623</c:v>
                </c:pt>
                <c:pt idx="959">
                  <c:v>6294.6492889993842</c:v>
                </c:pt>
                <c:pt idx="960">
                  <c:v>5616.7424675251214</c:v>
                </c:pt>
                <c:pt idx="961">
                  <c:v>4371.8410558534479</c:v>
                </c:pt>
                <c:pt idx="962">
                  <c:v>5594.8422134841849</c:v>
                </c:pt>
                <c:pt idx="963">
                  <c:v>4767.1818614202502</c:v>
                </c:pt>
                <c:pt idx="964">
                  <c:v>6784.3128201766112</c:v>
                </c:pt>
                <c:pt idx="965">
                  <c:v>6381.7478640902582</c:v>
                </c:pt>
                <c:pt idx="966">
                  <c:v>8640.864394452914</c:v>
                </c:pt>
                <c:pt idx="967">
                  <c:v>5921.0006302831171</c:v>
                </c:pt>
                <c:pt idx="968">
                  <c:v>6012.8918581725584</c:v>
                </c:pt>
                <c:pt idx="969">
                  <c:v>6280.0487575139177</c:v>
                </c:pt>
                <c:pt idx="970">
                  <c:v>9541.6704612905814</c:v>
                </c:pt>
                <c:pt idx="971">
                  <c:v>9971.5621912951938</c:v>
                </c:pt>
                <c:pt idx="972">
                  <c:v>9430.8264587389385</c:v>
                </c:pt>
                <c:pt idx="973">
                  <c:v>9400.9667749298314</c:v>
                </c:pt>
                <c:pt idx="974">
                  <c:v>7810.40800047221</c:v>
                </c:pt>
                <c:pt idx="975">
                  <c:v>4415.6516154190476</c:v>
                </c:pt>
                <c:pt idx="976">
                  <c:v>8418.2464482128689</c:v>
                </c:pt>
                <c:pt idx="977">
                  <c:v>9382.8555381878323</c:v>
                </c:pt>
                <c:pt idx="978">
                  <c:v>4437.4035154534095</c:v>
                </c:pt>
                <c:pt idx="979">
                  <c:v>7455.9128111913697</c:v>
                </c:pt>
                <c:pt idx="980">
                  <c:v>6185.6973320463167</c:v>
                </c:pt>
                <c:pt idx="981">
                  <c:v>8645.0750356778426</c:v>
                </c:pt>
                <c:pt idx="982">
                  <c:v>11170.223695401024</c:v>
                </c:pt>
                <c:pt idx="983">
                  <c:v>9055.6879414344585</c:v>
                </c:pt>
                <c:pt idx="984">
                  <c:v>9322.1737666444387</c:v>
                </c:pt>
                <c:pt idx="985">
                  <c:v>4563.3993584791815</c:v>
                </c:pt>
                <c:pt idx="986">
                  <c:v>9026.1780222354519</c:v>
                </c:pt>
                <c:pt idx="987">
                  <c:v>5277.8743411344312</c:v>
                </c:pt>
                <c:pt idx="988">
                  <c:v>2480.3777373576618</c:v>
                </c:pt>
                <c:pt idx="989">
                  <c:v>5693.1072603250159</c:v>
                </c:pt>
                <c:pt idx="990">
                  <c:v>6708.4449802415602</c:v>
                </c:pt>
                <c:pt idx="991">
                  <c:v>11525.556056431124</c:v>
                </c:pt>
                <c:pt idx="992">
                  <c:v>6209.4974990182791</c:v>
                </c:pt>
                <c:pt idx="993">
                  <c:v>3825.7966968094115</c:v>
                </c:pt>
                <c:pt idx="994">
                  <c:v>6031.9715957372473</c:v>
                </c:pt>
                <c:pt idx="995">
                  <c:v>5043.6562017195674</c:v>
                </c:pt>
                <c:pt idx="996">
                  <c:v>9938.7434366891011</c:v>
                </c:pt>
                <c:pt idx="997">
                  <c:v>10481.115841296305</c:v>
                </c:pt>
                <c:pt idx="998">
                  <c:v>5424.2888047040105</c:v>
                </c:pt>
                <c:pt idx="999">
                  <c:v>4015.3707217692622</c:v>
                </c:pt>
              </c:numCache>
            </c:numRef>
          </c:yVal>
          <c:smooth val="0"/>
          <c:extLst>
            <c:ext xmlns:c16="http://schemas.microsoft.com/office/drawing/2014/chart" uri="{C3380CC4-5D6E-409C-BE32-E72D297353CC}">
              <c16:uniqueId val="{00000000-81C1-4CBE-BC9E-EF6B5D902A7C}"/>
            </c:ext>
          </c:extLst>
        </c:ser>
        <c:dLbls>
          <c:showLegendKey val="0"/>
          <c:showVal val="0"/>
          <c:showCatName val="0"/>
          <c:showSerName val="0"/>
          <c:showPercent val="0"/>
          <c:showBubbleSize val="0"/>
        </c:dLbls>
        <c:axId val="540977600"/>
        <c:axId val="540981520"/>
      </c:scatterChart>
      <c:valAx>
        <c:axId val="540977600"/>
        <c:scaling>
          <c:orientation val="minMax"/>
          <c:max val="10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a:solidFill>
                      <a:sysClr val="windowText" lastClr="000000"/>
                    </a:solidFill>
                    <a:latin typeface="Times New Roman" panose="02020603050405020304" pitchFamily="18" charset="0"/>
                    <a:cs typeface="Times New Roman" panose="02020603050405020304" pitchFamily="18" charset="0"/>
                  </a:rPr>
                  <a:t>Number of simulations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General"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81520"/>
        <c:crosses val="autoZero"/>
        <c:crossBetween val="midCat"/>
      </c:valAx>
      <c:valAx>
        <c:axId val="540981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a:solidFill>
                      <a:sysClr val="windowText" lastClr="000000"/>
                    </a:solidFill>
                    <a:latin typeface="Times New Roman" panose="02020603050405020304" pitchFamily="18" charset="0"/>
                    <a:cs typeface="Times New Roman" panose="02020603050405020304" pitchFamily="18" charset="0"/>
                  </a:rPr>
                  <a:t>NPV (thousand</a:t>
                </a:r>
                <a:r>
                  <a:rPr lang="en-GB" sz="1000" b="1" baseline="0">
                    <a:solidFill>
                      <a:sysClr val="windowText" lastClr="000000"/>
                    </a:solidFill>
                    <a:latin typeface="Times New Roman" panose="02020603050405020304" pitchFamily="18" charset="0"/>
                    <a:cs typeface="Times New Roman" panose="02020603050405020304" pitchFamily="18" charset="0"/>
                  </a:rPr>
                  <a:t> €)</a:t>
                </a:r>
                <a:endParaRPr lang="en-GB" sz="10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540977600"/>
        <c:crosses val="autoZero"/>
        <c:crossBetween val="midCat"/>
      </c:valAx>
      <c:spPr>
        <a:noFill/>
        <a:ln>
          <a:noFill/>
        </a:ln>
        <a:effectLst/>
      </c:spPr>
    </c:plotArea>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492EA2-1FB8-456D-9F6C-085603AEA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2132</TotalTime>
  <Pages>40</Pages>
  <Words>42845</Words>
  <Characters>244219</Characters>
  <Application>Microsoft Office Word</Application>
  <DocSecurity>0</DocSecurity>
  <Lines>2035</Lines>
  <Paragraphs>572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286492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 -</dc:creator>
  <cp:keywords/>
  <dc:description/>
  <cp:lastModifiedBy>Paolo Rosa</cp:lastModifiedBy>
  <cp:revision>357</cp:revision>
  <dcterms:created xsi:type="dcterms:W3CDTF">2019-03-07T16:10:00Z</dcterms:created>
  <dcterms:modified xsi:type="dcterms:W3CDTF">2019-06-10T07:54:00Z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http://www.zotero.org/styles/resources-conservation-and-recycling</vt:lpwstr>
  </property>
  <property fmtid="{D5CDD505-2E9C-101B-9397-08002B2CF9AE}" pid="4" name="Mendeley Unique User Id_1">
    <vt:lpwstr>ec4af90b-62f4-3bdc-912c-3c32a2533aee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http://www.zotero.org/styles/journal-of-cleaner-production</vt:lpwstr>
  </property>
  <property fmtid="{D5CDD505-2E9C-101B-9397-08002B2CF9AE}" pid="20" name="Mendeley Recent Style Name 7_1">
    <vt:lpwstr>Journal of Cleaner Production</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http://www.zotero.org/styles/resources-conservation-and-recycling</vt:lpwstr>
  </property>
  <property fmtid="{D5CDD505-2E9C-101B-9397-08002B2CF9AE}" pid="24" name="Mendeley Recent Style Name 9_1">
    <vt:lpwstr>Resources, Conservation &amp; Recycling</vt:lpwstr>
  </property>
</Properties>
</file>